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DA27F">
      <w:pPr>
        <w:spacing w:before="780" w:beforeLines="250"/>
        <w:rPr>
          <w:rFonts w:ascii="黑体" w:eastAsia="黑体"/>
          <w:b/>
          <w:sz w:val="52"/>
        </w:rPr>
      </w:pPr>
      <w:r>
        <w:rPr>
          <w:rFonts w:hint="eastAsia" w:ascii="黑体" w:eastAsia="黑体"/>
          <w:b/>
          <w:sz w:val="52"/>
        </w:rPr>
        <w:t>六安市叶集区国有建设用地使用权</w:t>
      </w:r>
    </w:p>
    <w:p w14:paraId="7FDB17F4">
      <w:pPr>
        <w:spacing w:after="312" w:afterLines="100" w:line="440" w:lineRule="exact"/>
        <w:jc w:val="center"/>
        <w:rPr>
          <w:rFonts w:ascii="宋体" w:hAnsi="宋体"/>
          <w:b/>
          <w:color w:val="auto"/>
          <w:sz w:val="36"/>
          <w:szCs w:val="36"/>
        </w:rPr>
      </w:pPr>
      <w:r>
        <w:rPr>
          <w:rFonts w:hint="eastAsia" w:ascii="宋体" w:hAnsi="宋体"/>
          <w:b/>
          <w:color w:val="auto"/>
          <w:sz w:val="36"/>
          <w:szCs w:val="36"/>
        </w:rPr>
        <w:t>叶自然资告〔</w:t>
      </w:r>
      <w:r>
        <w:rPr>
          <w:rFonts w:hint="eastAsia" w:ascii="宋体" w:hAnsi="宋体"/>
          <w:b/>
          <w:color w:val="auto"/>
          <w:sz w:val="36"/>
          <w:szCs w:val="36"/>
          <w:lang w:val="en-US" w:eastAsia="zh-CN"/>
        </w:rPr>
        <w:t>2026</w:t>
      </w:r>
      <w:r>
        <w:rPr>
          <w:rFonts w:hint="eastAsia" w:ascii="宋体" w:hAnsi="宋体"/>
          <w:b/>
          <w:color w:val="auto"/>
          <w:sz w:val="36"/>
          <w:szCs w:val="36"/>
        </w:rPr>
        <w:t>〕</w:t>
      </w:r>
      <w:r>
        <w:rPr>
          <w:rFonts w:hint="eastAsia" w:ascii="宋体" w:hAnsi="宋体"/>
          <w:b/>
          <w:color w:val="auto"/>
          <w:sz w:val="36"/>
          <w:szCs w:val="36"/>
          <w:lang w:val="en-US" w:eastAsia="zh-CN"/>
        </w:rPr>
        <w:t>9</w:t>
      </w:r>
      <w:r>
        <w:rPr>
          <w:rFonts w:hint="eastAsia" w:ascii="宋体" w:hAnsi="宋体"/>
          <w:b/>
          <w:color w:val="auto"/>
          <w:sz w:val="36"/>
          <w:szCs w:val="36"/>
        </w:rPr>
        <w:t>号</w:t>
      </w:r>
    </w:p>
    <w:p w14:paraId="67122E8E">
      <w:pPr>
        <w:jc w:val="center"/>
        <w:rPr>
          <w:rFonts w:ascii="仿宋_GB2312" w:eastAsia="仿宋_GB2312"/>
          <w:b/>
          <w:sz w:val="36"/>
        </w:rPr>
      </w:pPr>
    </w:p>
    <w:p w14:paraId="317FAA13">
      <w:pPr>
        <w:jc w:val="center"/>
        <w:rPr>
          <w:rFonts w:eastAsia="方正小标宋简体"/>
          <w:sz w:val="36"/>
        </w:rPr>
      </w:pPr>
      <w:r>
        <w:rPr>
          <w:sz w:val="28"/>
          <w:szCs w:val="28"/>
        </w:rPr>
        <w:pict>
          <v:shape id="AutoShape 2" o:spid="_x0000_s2050" o:spt="136" type="#_x0000_t136" style="position:absolute;left:0pt;margin-left:75.55pt;margin-top:103.05pt;height:100.95pt;width:278.95pt;mso-wrap-distance-bottom:0pt;mso-wrap-distance-left:9pt;mso-wrap-distance-right:9pt;mso-wrap-distance-top:0pt;rotation:5898240f;z-index:251659264;mso-width-relative:page;mso-height-relative:page;" fillcolor="#000000" filled="t" coordsize="21600,21600">
            <v:path/>
            <v:fill on="t" focussize="0,0"/>
            <v:stroke/>
            <v:imagedata o:title=""/>
            <o:lock v:ext="edit" text="f"/>
            <v:textpath on="t" fitshape="t" fitpath="t" trim="t" xscale="f" string="挂牌文件" style="font-family:方正大标宋_GBK;font-size:36pt;v-rotate-letters:t;v-text-align:center;v-text-spacing:98304f;"/>
            <w10:wrap type="square"/>
          </v:shape>
        </w:pict>
      </w:r>
    </w:p>
    <w:p w14:paraId="2EB539E5">
      <w:pPr>
        <w:jc w:val="center"/>
        <w:rPr>
          <w:rFonts w:eastAsia="方正小标宋简体"/>
          <w:sz w:val="36"/>
        </w:rPr>
      </w:pPr>
    </w:p>
    <w:p w14:paraId="46C06949">
      <w:pPr>
        <w:jc w:val="center"/>
        <w:rPr>
          <w:rFonts w:eastAsia="方正小标宋简体"/>
          <w:sz w:val="36"/>
        </w:rPr>
      </w:pPr>
    </w:p>
    <w:p w14:paraId="126FDACC">
      <w:pPr>
        <w:spacing w:before="468" w:beforeLines="150" w:line="1400" w:lineRule="exact"/>
        <w:jc w:val="center"/>
        <w:rPr>
          <w:rFonts w:eastAsia="华文新魏"/>
          <w:w w:val="130"/>
          <w:sz w:val="100"/>
        </w:rPr>
      </w:pPr>
    </w:p>
    <w:p w14:paraId="2B5204C7">
      <w:pPr>
        <w:spacing w:line="640" w:lineRule="exact"/>
        <w:jc w:val="center"/>
        <w:rPr>
          <w:rFonts w:eastAsia="华文楷体"/>
          <w:sz w:val="44"/>
        </w:rPr>
      </w:pPr>
    </w:p>
    <w:p w14:paraId="3A4D55DD">
      <w:pPr>
        <w:spacing w:line="640" w:lineRule="exact"/>
        <w:jc w:val="center"/>
        <w:rPr>
          <w:rFonts w:eastAsia="华文楷体"/>
          <w:sz w:val="44"/>
        </w:rPr>
      </w:pPr>
    </w:p>
    <w:p w14:paraId="385AA5CB">
      <w:pPr>
        <w:spacing w:line="640" w:lineRule="exact"/>
        <w:jc w:val="center"/>
        <w:rPr>
          <w:rFonts w:eastAsia="华文楷体"/>
          <w:sz w:val="44"/>
        </w:rPr>
      </w:pPr>
    </w:p>
    <w:p w14:paraId="41188B05">
      <w:pPr>
        <w:spacing w:line="640" w:lineRule="exact"/>
        <w:jc w:val="center"/>
        <w:rPr>
          <w:rFonts w:eastAsia="华文楷体"/>
          <w:sz w:val="44"/>
        </w:rPr>
      </w:pPr>
    </w:p>
    <w:p w14:paraId="166A4C64">
      <w:pPr>
        <w:spacing w:line="640" w:lineRule="exact"/>
        <w:rPr>
          <w:rFonts w:eastAsia="华文楷体"/>
          <w:sz w:val="44"/>
        </w:rPr>
      </w:pPr>
    </w:p>
    <w:p w14:paraId="0B393551">
      <w:pPr>
        <w:spacing w:line="640" w:lineRule="exact"/>
        <w:jc w:val="center"/>
        <w:rPr>
          <w:rFonts w:ascii="仿宋_GB2312" w:eastAsia="仿宋_GB2312"/>
          <w:b/>
          <w:sz w:val="44"/>
        </w:rPr>
      </w:pPr>
    </w:p>
    <w:p w14:paraId="109808C6">
      <w:pPr>
        <w:spacing w:line="640" w:lineRule="exact"/>
        <w:jc w:val="center"/>
        <w:rPr>
          <w:rFonts w:ascii="黑体" w:hAnsi="宋体" w:eastAsia="黑体"/>
          <w:sz w:val="44"/>
        </w:rPr>
      </w:pPr>
      <w:r>
        <w:rPr>
          <w:rFonts w:hint="eastAsia" w:ascii="黑体" w:hAnsi="宋体" w:eastAsia="黑体"/>
          <w:sz w:val="44"/>
        </w:rPr>
        <w:t>六安市自然资源和规划局叶集分局</w:t>
      </w:r>
    </w:p>
    <w:p w14:paraId="2EA6CD9E">
      <w:pPr>
        <w:spacing w:line="640" w:lineRule="exact"/>
        <w:jc w:val="center"/>
        <w:rPr>
          <w:rFonts w:ascii="黑体" w:hAnsi="宋体" w:eastAsia="黑体"/>
          <w:sz w:val="44"/>
        </w:rPr>
      </w:pPr>
      <w:r>
        <w:rPr>
          <w:rFonts w:hint="eastAsia" w:ascii="黑体" w:hAnsi="宋体" w:eastAsia="黑体"/>
          <w:sz w:val="44"/>
        </w:rPr>
        <w:t>二〇二</w:t>
      </w:r>
      <w:r>
        <w:rPr>
          <w:rFonts w:hint="eastAsia" w:ascii="黑体" w:hAnsi="宋体" w:eastAsia="黑体"/>
          <w:sz w:val="44"/>
          <w:lang w:val="en-US" w:eastAsia="zh-CN"/>
        </w:rPr>
        <w:t>六</w:t>
      </w:r>
      <w:r>
        <w:rPr>
          <w:rFonts w:hint="eastAsia" w:ascii="黑体" w:hAnsi="宋体" w:eastAsia="黑体"/>
          <w:sz w:val="44"/>
        </w:rPr>
        <w:t>年</w:t>
      </w:r>
      <w:r>
        <w:rPr>
          <w:rFonts w:hint="eastAsia" w:ascii="黑体" w:hAnsi="宋体" w:eastAsia="黑体"/>
          <w:sz w:val="44"/>
          <w:lang w:val="en-US" w:eastAsia="zh-CN"/>
        </w:rPr>
        <w:t>九</w:t>
      </w:r>
      <w:r>
        <w:rPr>
          <w:rFonts w:hint="eastAsia" w:ascii="黑体" w:hAnsi="宋体" w:eastAsia="黑体"/>
          <w:sz w:val="44"/>
        </w:rPr>
        <w:t>月</w:t>
      </w:r>
    </w:p>
    <w:p w14:paraId="3E012369">
      <w:pPr>
        <w:spacing w:before="780" w:beforeLines="250"/>
        <w:jc w:val="center"/>
        <w:rPr>
          <w:rFonts w:ascii="宋体" w:hAnsi="宋体" w:cs="宋体"/>
          <w:sz w:val="36"/>
          <w:szCs w:val="36"/>
        </w:rPr>
        <w:sectPr>
          <w:headerReference r:id="rId4" w:type="first"/>
          <w:headerReference r:id="rId3" w:type="default"/>
          <w:footerReference r:id="rId5" w:type="default"/>
          <w:footerReference r:id="rId6" w:type="even"/>
          <w:pgSz w:w="11907" w:h="16840"/>
          <w:pgMar w:top="1985" w:right="1361" w:bottom="1418" w:left="1814" w:header="0" w:footer="1134" w:gutter="0"/>
          <w:pgNumType w:fmt="numberInDash" w:start="0"/>
          <w:cols w:space="720" w:num="1"/>
          <w:titlePg/>
          <w:docGrid w:type="lines" w:linePitch="312" w:charSpace="0"/>
        </w:sectPr>
      </w:pPr>
    </w:p>
    <w:p w14:paraId="3C878252">
      <w:pPr>
        <w:spacing w:before="780" w:beforeLines="250"/>
        <w:jc w:val="center"/>
        <w:rPr>
          <w:rFonts w:ascii="黑体" w:eastAsia="黑体"/>
          <w:sz w:val="44"/>
        </w:rPr>
      </w:pPr>
      <w:r>
        <w:rPr>
          <w:rFonts w:hint="eastAsia" w:ascii="黑体" w:eastAsia="黑体"/>
          <w:sz w:val="44"/>
        </w:rPr>
        <w:t>本挂牌文件包括下列资料</w:t>
      </w:r>
    </w:p>
    <w:p w14:paraId="61F6B549">
      <w:pPr>
        <w:jc w:val="center"/>
        <w:rPr>
          <w:rFonts w:ascii="黑体" w:eastAsia="黑体"/>
          <w:sz w:val="44"/>
        </w:rPr>
      </w:pPr>
    </w:p>
    <w:p w14:paraId="51F70779">
      <w:pPr>
        <w:spacing w:line="960" w:lineRule="exact"/>
        <w:ind w:firstLine="1728" w:firstLineChars="600"/>
        <w:rPr>
          <w:rFonts w:ascii="宋体" w:hAnsi="宋体" w:cs="仿宋"/>
          <w:spacing w:val="-30"/>
          <w:sz w:val="36"/>
          <w:szCs w:val="36"/>
        </w:rPr>
      </w:pPr>
      <w:r>
        <w:rPr>
          <w:rFonts w:hint="eastAsia" w:ascii="宋体" w:hAnsi="宋体" w:cs="仿宋"/>
          <w:spacing w:val="-36"/>
          <w:sz w:val="36"/>
          <w:szCs w:val="36"/>
        </w:rPr>
        <w:t>一</w:t>
      </w:r>
      <w:r>
        <w:rPr>
          <w:rFonts w:hint="eastAsia" w:ascii="宋体" w:hAnsi="宋体" w:cs="仿宋"/>
          <w:spacing w:val="-30"/>
          <w:sz w:val="36"/>
          <w:szCs w:val="36"/>
        </w:rPr>
        <w:t>、挂牌出让公告</w:t>
      </w:r>
    </w:p>
    <w:p w14:paraId="1F5FA214">
      <w:pPr>
        <w:spacing w:line="960" w:lineRule="exact"/>
        <w:ind w:firstLine="1800" w:firstLineChars="600"/>
        <w:rPr>
          <w:rFonts w:ascii="宋体" w:hAnsi="宋体" w:cs="仿宋"/>
          <w:spacing w:val="-30"/>
          <w:sz w:val="36"/>
          <w:szCs w:val="36"/>
        </w:rPr>
      </w:pPr>
      <w:r>
        <w:rPr>
          <w:rFonts w:hint="eastAsia" w:ascii="宋体" w:hAnsi="宋体" w:cs="仿宋"/>
          <w:spacing w:val="-30"/>
          <w:sz w:val="36"/>
          <w:szCs w:val="36"/>
        </w:rPr>
        <w:t>二、挂牌出让须知</w:t>
      </w:r>
    </w:p>
    <w:p w14:paraId="244B3D56">
      <w:pPr>
        <w:spacing w:line="960" w:lineRule="exact"/>
        <w:ind w:firstLine="1800" w:firstLineChars="600"/>
        <w:rPr>
          <w:rFonts w:ascii="宋体" w:hAnsi="宋体" w:cs="仿宋"/>
          <w:spacing w:val="-30"/>
          <w:sz w:val="36"/>
          <w:szCs w:val="36"/>
        </w:rPr>
      </w:pPr>
      <w:r>
        <w:rPr>
          <w:rFonts w:hint="eastAsia" w:ascii="宋体" w:hAnsi="宋体" w:cs="仿宋"/>
          <w:spacing w:val="-30"/>
          <w:sz w:val="36"/>
          <w:szCs w:val="36"/>
        </w:rPr>
        <w:t>三、竞买申请书</w:t>
      </w:r>
    </w:p>
    <w:p w14:paraId="6C21040C">
      <w:pPr>
        <w:spacing w:line="960" w:lineRule="exact"/>
        <w:ind w:firstLine="1800" w:firstLineChars="600"/>
        <w:rPr>
          <w:rFonts w:ascii="宋体" w:hAnsi="宋体" w:cs="仿宋"/>
          <w:spacing w:val="-30"/>
          <w:sz w:val="36"/>
          <w:szCs w:val="36"/>
        </w:rPr>
      </w:pPr>
      <w:r>
        <w:rPr>
          <w:rFonts w:hint="eastAsia" w:ascii="宋体" w:hAnsi="宋体" w:cs="仿宋"/>
          <w:spacing w:val="-30"/>
          <w:sz w:val="36"/>
          <w:szCs w:val="36"/>
        </w:rPr>
        <w:t>四</w:t>
      </w:r>
      <w:r>
        <w:rPr>
          <w:rFonts w:hint="eastAsia" w:ascii="宋体" w:hAnsi="宋体" w:cs="仿宋"/>
          <w:spacing w:val="-30"/>
          <w:sz w:val="36"/>
          <w:szCs w:val="36"/>
          <w:lang w:eastAsia="zh-CN"/>
        </w:rPr>
        <w:t>、</w:t>
      </w:r>
      <w:r>
        <w:rPr>
          <w:rFonts w:hint="eastAsia" w:ascii="宋体" w:hAnsi="宋体" w:cs="仿宋"/>
          <w:spacing w:val="-30"/>
          <w:sz w:val="36"/>
          <w:szCs w:val="36"/>
        </w:rPr>
        <w:t>授权委托书</w:t>
      </w:r>
    </w:p>
    <w:p w14:paraId="5BFBC629">
      <w:pPr>
        <w:spacing w:line="960" w:lineRule="exact"/>
        <w:ind w:firstLine="1800" w:firstLineChars="600"/>
        <w:rPr>
          <w:rFonts w:ascii="宋体" w:hAnsi="宋体" w:cs="仿宋"/>
          <w:spacing w:val="-30"/>
          <w:sz w:val="36"/>
          <w:szCs w:val="36"/>
        </w:rPr>
      </w:pPr>
      <w:r>
        <w:rPr>
          <w:rFonts w:hint="eastAsia" w:ascii="宋体" w:hAnsi="宋体" w:cs="仿宋"/>
          <w:spacing w:val="-30"/>
          <w:sz w:val="36"/>
          <w:szCs w:val="36"/>
        </w:rPr>
        <w:t>五</w:t>
      </w:r>
      <w:r>
        <w:rPr>
          <w:rFonts w:hint="eastAsia" w:ascii="宋体" w:hAnsi="宋体" w:cs="仿宋"/>
          <w:spacing w:val="-30"/>
          <w:sz w:val="36"/>
          <w:szCs w:val="36"/>
          <w:lang w:eastAsia="zh-CN"/>
        </w:rPr>
        <w:t>、</w:t>
      </w:r>
      <w:r>
        <w:rPr>
          <w:rFonts w:hint="eastAsia" w:ascii="宋体" w:hAnsi="宋体" w:cs="仿宋"/>
          <w:spacing w:val="-30"/>
          <w:sz w:val="36"/>
          <w:szCs w:val="36"/>
        </w:rPr>
        <w:t>国有建设用地使用权出让竞买报价单</w:t>
      </w:r>
    </w:p>
    <w:p w14:paraId="06DA2DEB">
      <w:pPr>
        <w:spacing w:line="960" w:lineRule="exact"/>
        <w:ind w:firstLine="1200" w:firstLineChars="400"/>
        <w:rPr>
          <w:rFonts w:hint="eastAsia" w:ascii="宋体" w:hAnsi="宋体" w:cs="仿宋"/>
          <w:spacing w:val="-30"/>
          <w:sz w:val="36"/>
          <w:szCs w:val="36"/>
        </w:rPr>
      </w:pPr>
      <w:r>
        <w:rPr>
          <w:rFonts w:hint="eastAsia" w:ascii="宋体" w:hAnsi="宋体" w:cs="仿宋"/>
          <w:spacing w:val="-30"/>
          <w:sz w:val="36"/>
          <w:szCs w:val="36"/>
        </w:rPr>
        <w:t xml:space="preserve">     六、法定代表人证明书</w:t>
      </w:r>
    </w:p>
    <w:p w14:paraId="2FE4C49A">
      <w:pPr>
        <w:spacing w:line="960" w:lineRule="exact"/>
        <w:ind w:firstLine="1200" w:firstLineChars="400"/>
        <w:rPr>
          <w:rFonts w:ascii="宋体" w:hAnsi="宋体" w:cs="仿宋"/>
          <w:spacing w:val="-30"/>
          <w:sz w:val="36"/>
          <w:szCs w:val="36"/>
        </w:rPr>
      </w:pPr>
      <w:r>
        <w:rPr>
          <w:rFonts w:hint="eastAsia" w:ascii="宋体" w:hAnsi="宋体" w:cs="仿宋"/>
          <w:spacing w:val="-30"/>
          <w:sz w:val="36"/>
          <w:szCs w:val="36"/>
        </w:rPr>
        <w:t xml:space="preserve">   </w:t>
      </w:r>
      <w:r>
        <w:rPr>
          <w:rFonts w:hint="eastAsia" w:ascii="宋体" w:hAnsi="宋体" w:cs="仿宋"/>
          <w:spacing w:val="-30"/>
          <w:sz w:val="36"/>
          <w:szCs w:val="36"/>
          <w:lang w:val="en-US" w:eastAsia="zh-CN"/>
        </w:rPr>
        <w:t xml:space="preserve">  </w:t>
      </w:r>
      <w:r>
        <w:rPr>
          <w:rFonts w:hint="eastAsia" w:ascii="宋体" w:hAnsi="宋体" w:cs="仿宋"/>
          <w:spacing w:val="-30"/>
          <w:sz w:val="36"/>
          <w:szCs w:val="36"/>
        </w:rPr>
        <w:t>七</w:t>
      </w:r>
      <w:r>
        <w:rPr>
          <w:rFonts w:hint="eastAsia" w:ascii="宋体" w:hAnsi="宋体" w:cs="仿宋"/>
          <w:spacing w:val="-30"/>
          <w:sz w:val="36"/>
          <w:szCs w:val="36"/>
          <w:lang w:eastAsia="zh-CN"/>
        </w:rPr>
        <w:t>、</w:t>
      </w:r>
      <w:r>
        <w:rPr>
          <w:rFonts w:hint="eastAsia" w:ascii="宋体" w:hAnsi="宋体" w:cs="仿宋"/>
          <w:spacing w:val="-30"/>
          <w:sz w:val="36"/>
          <w:szCs w:val="36"/>
        </w:rPr>
        <w:t>竞买资格确认书</w:t>
      </w:r>
      <w:r>
        <w:rPr>
          <w:rFonts w:hint="eastAsia" w:ascii="宋体" w:hAnsi="宋体" w:cs="仿宋"/>
          <w:spacing w:val="-30"/>
          <w:sz w:val="36"/>
          <w:szCs w:val="36"/>
        </w:rPr>
        <w:tab/>
      </w:r>
    </w:p>
    <w:p w14:paraId="1AA34BA7">
      <w:pPr>
        <w:spacing w:line="960" w:lineRule="exact"/>
        <w:ind w:firstLine="1800" w:firstLineChars="600"/>
        <w:rPr>
          <w:rFonts w:hint="eastAsia" w:ascii="宋体" w:hAnsi="宋体" w:cs="仿宋"/>
          <w:spacing w:val="-30"/>
          <w:sz w:val="36"/>
          <w:szCs w:val="36"/>
        </w:rPr>
      </w:pPr>
      <w:r>
        <w:rPr>
          <w:rFonts w:hint="eastAsia" w:ascii="宋体" w:hAnsi="宋体" w:cs="仿宋"/>
          <w:spacing w:val="-30"/>
          <w:sz w:val="36"/>
          <w:szCs w:val="36"/>
        </w:rPr>
        <w:t>八、国有建设用地使用权成交确认书</w:t>
      </w:r>
    </w:p>
    <w:p w14:paraId="5E14677E">
      <w:pPr>
        <w:spacing w:line="960" w:lineRule="exact"/>
        <w:ind w:firstLine="1800" w:firstLineChars="600"/>
        <w:rPr>
          <w:rFonts w:hint="eastAsia" w:ascii="宋体" w:hAnsi="宋体" w:eastAsia="宋体" w:cs="仿宋"/>
          <w:spacing w:val="-30"/>
          <w:sz w:val="36"/>
          <w:szCs w:val="36"/>
          <w:lang w:val="en-US" w:eastAsia="zh-CN"/>
        </w:rPr>
      </w:pPr>
      <w:r>
        <w:rPr>
          <w:rFonts w:hint="eastAsia" w:ascii="宋体" w:hAnsi="宋体" w:cs="仿宋"/>
          <w:spacing w:val="-30"/>
          <w:sz w:val="36"/>
          <w:szCs w:val="36"/>
        </w:rPr>
        <w:t>九、规划</w:t>
      </w:r>
      <w:r>
        <w:rPr>
          <w:rFonts w:hint="eastAsia" w:ascii="宋体" w:hAnsi="宋体" w:cs="仿宋"/>
          <w:spacing w:val="-30"/>
          <w:sz w:val="36"/>
          <w:szCs w:val="36"/>
          <w:lang w:val="en-US" w:eastAsia="zh-CN"/>
        </w:rPr>
        <w:t>设计条件</w:t>
      </w:r>
    </w:p>
    <w:p w14:paraId="33C8E442">
      <w:pPr>
        <w:spacing w:line="960" w:lineRule="exact"/>
        <w:ind w:firstLine="1200" w:firstLineChars="400"/>
        <w:rPr>
          <w:rFonts w:hint="eastAsia" w:ascii="宋体" w:hAnsi="宋体" w:eastAsia="宋体"/>
          <w:sz w:val="28"/>
          <w:lang w:eastAsia="zh-CN"/>
        </w:rPr>
      </w:pPr>
      <w:r>
        <w:rPr>
          <w:rFonts w:hint="eastAsia" w:ascii="宋体" w:hAnsi="宋体" w:cs="仿宋"/>
          <w:spacing w:val="-30"/>
          <w:sz w:val="36"/>
          <w:szCs w:val="36"/>
        </w:rPr>
        <w:t xml:space="preserve">     十、规划</w:t>
      </w:r>
      <w:r>
        <w:rPr>
          <w:rFonts w:hint="eastAsia" w:ascii="宋体" w:hAnsi="宋体" w:cs="仿宋"/>
          <w:spacing w:val="-30"/>
          <w:sz w:val="36"/>
          <w:szCs w:val="36"/>
          <w:lang w:val="en-US" w:eastAsia="zh-CN"/>
        </w:rPr>
        <w:t>红线图</w:t>
      </w:r>
    </w:p>
    <w:p w14:paraId="46B7E1E9">
      <w:pPr>
        <w:tabs>
          <w:tab w:val="left" w:pos="3375"/>
        </w:tabs>
        <w:spacing w:line="440" w:lineRule="exact"/>
        <w:ind w:right="560"/>
        <w:rPr>
          <w:rFonts w:ascii="宋体" w:hAnsi="宋体"/>
          <w:sz w:val="28"/>
        </w:rPr>
      </w:pPr>
    </w:p>
    <w:p w14:paraId="63D6BD11">
      <w:pPr>
        <w:tabs>
          <w:tab w:val="left" w:pos="3375"/>
        </w:tabs>
        <w:spacing w:line="440" w:lineRule="exact"/>
        <w:ind w:right="560"/>
        <w:rPr>
          <w:rFonts w:ascii="宋体" w:hAnsi="宋体"/>
          <w:sz w:val="28"/>
        </w:rPr>
      </w:pPr>
    </w:p>
    <w:p w14:paraId="365039A0">
      <w:pPr>
        <w:tabs>
          <w:tab w:val="left" w:pos="3375"/>
        </w:tabs>
        <w:spacing w:line="440" w:lineRule="exact"/>
        <w:ind w:right="560"/>
        <w:rPr>
          <w:rFonts w:ascii="宋体" w:hAnsi="宋体"/>
          <w:sz w:val="28"/>
        </w:rPr>
      </w:pPr>
    </w:p>
    <w:p w14:paraId="233F711A">
      <w:pPr>
        <w:widowControl/>
        <w:shd w:val="clear" w:color="auto" w:fill="FFFFFF"/>
        <w:spacing w:line="480" w:lineRule="atLeast"/>
        <w:rPr>
          <w:rFonts w:ascii="黑体" w:eastAsia="黑体"/>
          <w:kern w:val="0"/>
          <w:sz w:val="42"/>
          <w:szCs w:val="42"/>
        </w:rPr>
      </w:pPr>
      <w:bookmarkStart w:id="0" w:name="OLE_LINK1"/>
      <w:bookmarkStart w:id="1" w:name="OLE_LINK5"/>
      <w:bookmarkStart w:id="2" w:name="OLE_LINK2"/>
      <w:bookmarkStart w:id="3" w:name="OLE_LINK4"/>
    </w:p>
    <w:p w14:paraId="39F438C4">
      <w:pPr>
        <w:widowControl/>
        <w:shd w:val="clear" w:color="auto" w:fill="FFFFFF"/>
        <w:spacing w:line="480" w:lineRule="atLeast"/>
        <w:jc w:val="center"/>
        <w:rPr>
          <w:rFonts w:ascii="黑体" w:eastAsia="黑体"/>
          <w:kern w:val="0"/>
          <w:sz w:val="42"/>
          <w:szCs w:val="42"/>
        </w:rPr>
        <w:sectPr>
          <w:footerReference r:id="rId9" w:type="first"/>
          <w:headerReference r:id="rId7" w:type="default"/>
          <w:footerReference r:id="rId8" w:type="default"/>
          <w:pgSz w:w="11906" w:h="16838"/>
          <w:pgMar w:top="1440" w:right="1080" w:bottom="1440" w:left="1080" w:header="851" w:footer="992" w:gutter="0"/>
          <w:pgNumType w:fmt="numberInDash"/>
          <w:cols w:space="720" w:num="1"/>
          <w:docGrid w:type="lines" w:linePitch="312" w:charSpace="0"/>
        </w:sectPr>
      </w:pPr>
    </w:p>
    <w:bookmarkEnd w:id="0"/>
    <w:bookmarkEnd w:id="1"/>
    <w:bookmarkEnd w:id="2"/>
    <w:bookmarkEnd w:id="3"/>
    <w:p w14:paraId="768FDF91">
      <w:pPr>
        <w:widowControl/>
        <w:shd w:val="clear" w:color="auto" w:fill="FFFFFF"/>
        <w:spacing w:line="480" w:lineRule="atLeast"/>
        <w:jc w:val="center"/>
        <w:rPr>
          <w:rFonts w:ascii="黑体" w:eastAsia="黑体"/>
          <w:kern w:val="0"/>
          <w:sz w:val="42"/>
          <w:szCs w:val="42"/>
        </w:rPr>
      </w:pPr>
      <w:bookmarkStart w:id="4" w:name="OLE_LINK10"/>
      <w:bookmarkEnd w:id="4"/>
      <w:bookmarkStart w:id="5" w:name="OLE_LINK9"/>
      <w:bookmarkEnd w:id="5"/>
      <w:bookmarkStart w:id="6" w:name="OLE_LINK6"/>
      <w:bookmarkEnd w:id="6"/>
      <w:bookmarkStart w:id="7" w:name="OLE_LINK7"/>
      <w:bookmarkEnd w:id="7"/>
      <w:bookmarkStart w:id="8" w:name="OLE_LINK3"/>
      <w:bookmarkEnd w:id="8"/>
      <w:bookmarkStart w:id="9" w:name="OLE_LINK8"/>
      <w:r>
        <w:rPr>
          <w:rFonts w:hint="eastAsia" w:ascii="黑体" w:hAnsi="黑体" w:eastAsia="黑体"/>
          <w:kern w:val="0"/>
          <w:sz w:val="42"/>
          <w:szCs w:val="42"/>
        </w:rPr>
        <w:t>六安市叶集区国有建设用地使用权</w:t>
      </w:r>
      <w:bookmarkEnd w:id="9"/>
    </w:p>
    <w:p w14:paraId="50C871E0">
      <w:pPr>
        <w:widowControl/>
        <w:shd w:val="clear" w:color="auto" w:fill="FFFFFF"/>
        <w:spacing w:line="480" w:lineRule="atLeast"/>
        <w:jc w:val="center"/>
        <w:rPr>
          <w:rFonts w:eastAsia="微软雅黑"/>
          <w:kern w:val="0"/>
        </w:rPr>
      </w:pPr>
      <w:r>
        <w:rPr>
          <w:rFonts w:hint="eastAsia" w:ascii="黑体" w:hAnsi="黑体" w:eastAsia="黑体"/>
          <w:kern w:val="0"/>
          <w:sz w:val="42"/>
          <w:szCs w:val="42"/>
        </w:rPr>
        <w:t>挂牌出让公告</w:t>
      </w:r>
    </w:p>
    <w:p w14:paraId="68DE3C98">
      <w:pPr>
        <w:widowControl/>
        <w:shd w:val="clear" w:color="auto" w:fill="FFFFFF"/>
        <w:spacing w:line="360" w:lineRule="atLeast"/>
        <w:jc w:val="center"/>
        <w:rPr>
          <w:rFonts w:ascii="宋体" w:hAnsi="宋体"/>
          <w:color w:val="auto"/>
          <w:kern w:val="0"/>
          <w:sz w:val="32"/>
          <w:szCs w:val="32"/>
        </w:rPr>
      </w:pPr>
      <w:r>
        <w:rPr>
          <w:rFonts w:hint="eastAsia" w:ascii="宋体" w:hAnsi="宋体"/>
          <w:b/>
          <w:bCs/>
          <w:color w:val="auto"/>
          <w:kern w:val="0"/>
          <w:sz w:val="32"/>
          <w:szCs w:val="32"/>
        </w:rPr>
        <w:t>叶自然资告〔</w:t>
      </w:r>
      <w:r>
        <w:rPr>
          <w:rFonts w:hint="eastAsia" w:ascii="宋体" w:hAnsi="宋体"/>
          <w:b/>
          <w:bCs/>
          <w:color w:val="auto"/>
          <w:kern w:val="0"/>
          <w:sz w:val="32"/>
          <w:szCs w:val="32"/>
          <w:lang w:val="en-US" w:eastAsia="zh-CN"/>
        </w:rPr>
        <w:t>2026</w:t>
      </w:r>
      <w:r>
        <w:rPr>
          <w:rFonts w:hint="eastAsia" w:ascii="宋体" w:hAnsi="宋体"/>
          <w:b/>
          <w:bCs/>
          <w:color w:val="auto"/>
          <w:kern w:val="0"/>
          <w:sz w:val="32"/>
          <w:szCs w:val="32"/>
        </w:rPr>
        <w:t>〕</w:t>
      </w:r>
      <w:r>
        <w:rPr>
          <w:rFonts w:hint="eastAsia" w:ascii="宋体" w:hAnsi="宋体"/>
          <w:b/>
          <w:bCs/>
          <w:color w:val="auto"/>
          <w:kern w:val="0"/>
          <w:sz w:val="32"/>
          <w:szCs w:val="32"/>
          <w:lang w:val="en-US" w:eastAsia="zh-CN"/>
        </w:rPr>
        <w:t>9</w:t>
      </w:r>
      <w:r>
        <w:rPr>
          <w:rFonts w:hint="eastAsia" w:ascii="宋体" w:hAnsi="宋体"/>
          <w:b/>
          <w:bCs/>
          <w:color w:val="auto"/>
          <w:kern w:val="0"/>
          <w:sz w:val="32"/>
          <w:szCs w:val="32"/>
        </w:rPr>
        <w:t>号</w:t>
      </w:r>
    </w:p>
    <w:p w14:paraId="2B8B4D74">
      <w:pPr>
        <w:widowControl/>
        <w:spacing w:line="480" w:lineRule="exact"/>
        <w:ind w:firstLine="560" w:firstLineChars="200"/>
        <w:rPr>
          <w:rFonts w:ascii="宋体" w:hAnsi="宋体"/>
          <w:sz w:val="28"/>
          <w:szCs w:val="28"/>
        </w:rPr>
      </w:pPr>
      <w:r>
        <w:rPr>
          <w:rFonts w:hint="eastAsia" w:ascii="宋体" w:hAnsi="宋体"/>
          <w:sz w:val="28"/>
          <w:szCs w:val="28"/>
        </w:rPr>
        <w:t>根据《中华人民共和国土地管理法》《招标拍卖挂牌出让国有建设用地使用权规定》（国土资源部第39号令）等有关法律法规规定，经六安市叶集区人民政府批准，六安市自然资源和规划局叶集分局对以下</w:t>
      </w:r>
      <w:r>
        <w:rPr>
          <w:rFonts w:hint="eastAsia" w:ascii="宋体" w:hAnsi="宋体"/>
          <w:sz w:val="28"/>
          <w:szCs w:val="28"/>
          <w:lang w:val="en-US" w:eastAsia="zh-CN"/>
        </w:rPr>
        <w:t>1</w:t>
      </w:r>
      <w:r>
        <w:rPr>
          <w:rFonts w:hint="eastAsia" w:ascii="宋体" w:hAnsi="宋体"/>
          <w:sz w:val="28"/>
          <w:szCs w:val="28"/>
        </w:rPr>
        <w:t>宗国有建设用地使用权进行挂牌出让。现将有关事项公告如下：</w:t>
      </w:r>
    </w:p>
    <w:p w14:paraId="2016628A">
      <w:pPr>
        <w:numPr>
          <w:ilvl w:val="0"/>
          <w:numId w:val="0"/>
        </w:numPr>
        <w:spacing w:line="480" w:lineRule="exact"/>
        <w:ind w:firstLine="602" w:firstLineChars="200"/>
        <w:rPr>
          <w:rFonts w:ascii="宋体" w:hAnsi="宋体"/>
          <w:b/>
          <w:bCs/>
          <w:kern w:val="0"/>
          <w:sz w:val="30"/>
          <w:szCs w:val="30"/>
        </w:rPr>
      </w:pPr>
      <w:r>
        <w:rPr>
          <w:rFonts w:hint="eastAsia" w:ascii="宋体" w:hAnsi="宋体"/>
          <w:b/>
          <w:bCs/>
          <w:kern w:val="0"/>
          <w:sz w:val="30"/>
          <w:szCs w:val="30"/>
          <w:lang w:val="en-US" w:eastAsia="zh-CN"/>
        </w:rPr>
        <w:t>一、</w:t>
      </w:r>
      <w:r>
        <w:rPr>
          <w:rFonts w:hint="eastAsia" w:ascii="宋体" w:hAnsi="宋体"/>
          <w:b/>
          <w:bCs/>
          <w:kern w:val="0"/>
          <w:sz w:val="30"/>
          <w:szCs w:val="30"/>
        </w:rPr>
        <w:t>出让地块的基本情况和规划指标要求：</w:t>
      </w:r>
    </w:p>
    <w:tbl>
      <w:tblPr>
        <w:tblStyle w:val="13"/>
        <w:tblpPr w:leftFromText="180" w:rightFromText="180" w:vertAnchor="text" w:horzAnchor="page" w:tblpX="932" w:tblpY="353"/>
        <w:tblOverlap w:val="never"/>
        <w:tblW w:w="10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30"/>
        <w:gridCol w:w="1725"/>
        <w:gridCol w:w="935"/>
        <w:gridCol w:w="825"/>
        <w:gridCol w:w="669"/>
        <w:gridCol w:w="708"/>
        <w:gridCol w:w="707"/>
        <w:gridCol w:w="708"/>
        <w:gridCol w:w="566"/>
        <w:gridCol w:w="708"/>
        <w:gridCol w:w="849"/>
        <w:gridCol w:w="849"/>
      </w:tblGrid>
      <w:tr w14:paraId="4543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8" w:hRule="atLeast"/>
        </w:trPr>
        <w:tc>
          <w:tcPr>
            <w:tcW w:w="1230" w:type="dxa"/>
            <w:vMerge w:val="restart"/>
            <w:tcBorders>
              <w:top w:val="single" w:color="auto" w:sz="4" w:space="0"/>
              <w:left w:val="single" w:color="auto" w:sz="4" w:space="0"/>
              <w:bottom w:val="single" w:color="auto" w:sz="4" w:space="0"/>
              <w:right w:val="single" w:color="auto" w:sz="4" w:space="0"/>
            </w:tcBorders>
            <w:vAlign w:val="center"/>
          </w:tcPr>
          <w:p w14:paraId="35A9844B">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地块</w:t>
            </w:r>
          </w:p>
          <w:p w14:paraId="2633487D">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编号</w:t>
            </w:r>
          </w:p>
        </w:tc>
        <w:tc>
          <w:tcPr>
            <w:tcW w:w="1725" w:type="dxa"/>
            <w:vMerge w:val="restart"/>
            <w:tcBorders>
              <w:top w:val="single" w:color="auto" w:sz="4" w:space="0"/>
              <w:left w:val="nil"/>
              <w:bottom w:val="single" w:color="auto" w:sz="4" w:space="0"/>
              <w:right w:val="single" w:color="auto" w:sz="4" w:space="0"/>
            </w:tcBorders>
            <w:vAlign w:val="center"/>
          </w:tcPr>
          <w:p w14:paraId="7C932DC5">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地块位置</w:t>
            </w:r>
          </w:p>
        </w:tc>
        <w:tc>
          <w:tcPr>
            <w:tcW w:w="935" w:type="dxa"/>
            <w:vMerge w:val="restart"/>
            <w:tcBorders>
              <w:top w:val="single" w:color="auto" w:sz="4" w:space="0"/>
              <w:left w:val="nil"/>
              <w:bottom w:val="single" w:color="auto" w:sz="4" w:space="0"/>
              <w:right w:val="single" w:color="auto" w:sz="4" w:space="0"/>
            </w:tcBorders>
            <w:vAlign w:val="center"/>
          </w:tcPr>
          <w:p w14:paraId="16ECA40C">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净用地面积(不含道路)</w:t>
            </w:r>
          </w:p>
        </w:tc>
        <w:tc>
          <w:tcPr>
            <w:tcW w:w="825" w:type="dxa"/>
            <w:vMerge w:val="restart"/>
            <w:tcBorders>
              <w:top w:val="single" w:color="auto" w:sz="4" w:space="0"/>
              <w:left w:val="nil"/>
              <w:bottom w:val="single" w:color="auto" w:sz="4" w:space="0"/>
              <w:right w:val="single" w:color="auto" w:sz="4" w:space="0"/>
            </w:tcBorders>
            <w:vAlign w:val="center"/>
          </w:tcPr>
          <w:p w14:paraId="3B13D340">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土地</w:t>
            </w:r>
          </w:p>
          <w:p w14:paraId="67EDF77F">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用途</w:t>
            </w:r>
          </w:p>
        </w:tc>
        <w:tc>
          <w:tcPr>
            <w:tcW w:w="669" w:type="dxa"/>
            <w:vMerge w:val="restart"/>
            <w:tcBorders>
              <w:top w:val="single" w:color="auto" w:sz="4" w:space="0"/>
              <w:left w:val="nil"/>
              <w:bottom w:val="single" w:color="auto" w:sz="4" w:space="0"/>
              <w:right w:val="single" w:color="auto" w:sz="4" w:space="0"/>
            </w:tcBorders>
            <w:vAlign w:val="center"/>
          </w:tcPr>
          <w:p w14:paraId="55C3A606">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出让</w:t>
            </w:r>
          </w:p>
          <w:p w14:paraId="016D5A2D">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年限</w:t>
            </w:r>
          </w:p>
        </w:tc>
        <w:tc>
          <w:tcPr>
            <w:tcW w:w="2123" w:type="dxa"/>
            <w:gridSpan w:val="3"/>
            <w:tcBorders>
              <w:top w:val="single" w:color="auto" w:sz="4" w:space="0"/>
              <w:left w:val="nil"/>
              <w:bottom w:val="single" w:color="auto" w:sz="4" w:space="0"/>
              <w:right w:val="single" w:color="auto" w:sz="4" w:space="0"/>
            </w:tcBorders>
            <w:vAlign w:val="center"/>
          </w:tcPr>
          <w:p w14:paraId="51F0216F">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规划指标要求</w:t>
            </w:r>
          </w:p>
        </w:tc>
        <w:tc>
          <w:tcPr>
            <w:tcW w:w="566" w:type="dxa"/>
            <w:vMerge w:val="restart"/>
            <w:tcBorders>
              <w:top w:val="single" w:color="auto" w:sz="4" w:space="0"/>
              <w:left w:val="nil"/>
              <w:bottom w:val="single" w:color="auto" w:sz="4" w:space="0"/>
              <w:right w:val="single" w:color="auto" w:sz="4" w:space="0"/>
            </w:tcBorders>
            <w:vAlign w:val="center"/>
          </w:tcPr>
          <w:p w14:paraId="28407372">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项目建设周期</w:t>
            </w:r>
          </w:p>
        </w:tc>
        <w:tc>
          <w:tcPr>
            <w:tcW w:w="708" w:type="dxa"/>
            <w:vMerge w:val="restart"/>
            <w:tcBorders>
              <w:top w:val="single" w:color="auto" w:sz="4" w:space="0"/>
              <w:left w:val="nil"/>
              <w:bottom w:val="single" w:color="auto" w:sz="4" w:space="0"/>
              <w:right w:val="single" w:color="auto" w:sz="4" w:space="0"/>
            </w:tcBorders>
            <w:vAlign w:val="center"/>
          </w:tcPr>
          <w:p w14:paraId="6A385A62">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出让起价(万元)</w:t>
            </w:r>
          </w:p>
        </w:tc>
        <w:tc>
          <w:tcPr>
            <w:tcW w:w="849" w:type="dxa"/>
            <w:vMerge w:val="restart"/>
            <w:tcBorders>
              <w:top w:val="single" w:color="auto" w:sz="4" w:space="0"/>
              <w:left w:val="nil"/>
              <w:bottom w:val="single" w:color="auto" w:sz="4" w:space="0"/>
              <w:right w:val="single" w:color="auto" w:sz="4" w:space="0"/>
            </w:tcBorders>
            <w:vAlign w:val="center"/>
          </w:tcPr>
          <w:p w14:paraId="20E71D11">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加价幅度</w:t>
            </w:r>
          </w:p>
          <w:p w14:paraId="6CE30F76">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（万元）</w:t>
            </w:r>
          </w:p>
        </w:tc>
        <w:tc>
          <w:tcPr>
            <w:tcW w:w="849" w:type="dxa"/>
            <w:vMerge w:val="restart"/>
            <w:tcBorders>
              <w:top w:val="single" w:color="auto" w:sz="4" w:space="0"/>
              <w:left w:val="nil"/>
              <w:right w:val="single" w:color="auto" w:sz="4" w:space="0"/>
            </w:tcBorders>
            <w:vAlign w:val="center"/>
          </w:tcPr>
          <w:p w14:paraId="5A22844D">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竞买保证金</w:t>
            </w:r>
          </w:p>
          <w:p w14:paraId="52EC1083">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(万元)</w:t>
            </w:r>
          </w:p>
        </w:tc>
      </w:tr>
      <w:tr w14:paraId="04DD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8" w:hRule="atLeast"/>
        </w:trPr>
        <w:tc>
          <w:tcPr>
            <w:tcW w:w="1230" w:type="dxa"/>
            <w:vMerge w:val="continue"/>
            <w:tcBorders>
              <w:top w:val="single" w:color="auto" w:sz="4" w:space="0"/>
              <w:left w:val="single" w:color="auto" w:sz="4" w:space="0"/>
              <w:bottom w:val="single" w:color="auto" w:sz="4" w:space="0"/>
              <w:right w:val="single" w:color="auto" w:sz="4" w:space="0"/>
            </w:tcBorders>
            <w:vAlign w:val="center"/>
          </w:tcPr>
          <w:p w14:paraId="546ABB99">
            <w:pPr>
              <w:widowControl/>
              <w:spacing w:line="320" w:lineRule="exact"/>
              <w:jc w:val="left"/>
              <w:rPr>
                <w:rFonts w:ascii="宋体" w:hAnsi="宋体"/>
                <w:color w:val="000000"/>
                <w:spacing w:val="-14"/>
                <w:kern w:val="0"/>
                <w:sz w:val="24"/>
                <w:szCs w:val="24"/>
              </w:rPr>
            </w:pPr>
          </w:p>
        </w:tc>
        <w:tc>
          <w:tcPr>
            <w:tcW w:w="1725" w:type="dxa"/>
            <w:vMerge w:val="continue"/>
            <w:tcBorders>
              <w:top w:val="single" w:color="auto" w:sz="4" w:space="0"/>
              <w:left w:val="nil"/>
              <w:bottom w:val="single" w:color="auto" w:sz="4" w:space="0"/>
              <w:right w:val="single" w:color="auto" w:sz="4" w:space="0"/>
            </w:tcBorders>
            <w:vAlign w:val="center"/>
          </w:tcPr>
          <w:p w14:paraId="6AE3B175">
            <w:pPr>
              <w:widowControl/>
              <w:spacing w:line="320" w:lineRule="exact"/>
              <w:jc w:val="left"/>
              <w:rPr>
                <w:rFonts w:ascii="宋体" w:hAnsi="宋体"/>
                <w:color w:val="000000"/>
                <w:spacing w:val="-14"/>
                <w:kern w:val="0"/>
                <w:sz w:val="24"/>
                <w:szCs w:val="24"/>
              </w:rPr>
            </w:pPr>
          </w:p>
        </w:tc>
        <w:tc>
          <w:tcPr>
            <w:tcW w:w="935" w:type="dxa"/>
            <w:vMerge w:val="continue"/>
            <w:tcBorders>
              <w:top w:val="single" w:color="auto" w:sz="4" w:space="0"/>
              <w:left w:val="nil"/>
              <w:bottom w:val="single" w:color="auto" w:sz="4" w:space="0"/>
              <w:right w:val="single" w:color="auto" w:sz="4" w:space="0"/>
            </w:tcBorders>
            <w:vAlign w:val="center"/>
          </w:tcPr>
          <w:p w14:paraId="3F17B47F">
            <w:pPr>
              <w:widowControl/>
              <w:spacing w:line="320" w:lineRule="exact"/>
              <w:jc w:val="left"/>
              <w:rPr>
                <w:rFonts w:ascii="宋体" w:hAnsi="宋体"/>
                <w:color w:val="000000"/>
                <w:spacing w:val="-14"/>
                <w:kern w:val="0"/>
                <w:sz w:val="24"/>
                <w:szCs w:val="24"/>
              </w:rPr>
            </w:pPr>
          </w:p>
        </w:tc>
        <w:tc>
          <w:tcPr>
            <w:tcW w:w="825" w:type="dxa"/>
            <w:vMerge w:val="continue"/>
            <w:tcBorders>
              <w:top w:val="single" w:color="auto" w:sz="4" w:space="0"/>
              <w:left w:val="nil"/>
              <w:bottom w:val="single" w:color="auto" w:sz="4" w:space="0"/>
              <w:right w:val="single" w:color="auto" w:sz="4" w:space="0"/>
            </w:tcBorders>
            <w:vAlign w:val="center"/>
          </w:tcPr>
          <w:p w14:paraId="24D05BDC">
            <w:pPr>
              <w:widowControl/>
              <w:spacing w:line="320" w:lineRule="exact"/>
              <w:jc w:val="left"/>
              <w:rPr>
                <w:rFonts w:ascii="宋体" w:hAnsi="宋体"/>
                <w:color w:val="000000"/>
                <w:spacing w:val="-14"/>
                <w:kern w:val="0"/>
                <w:sz w:val="24"/>
                <w:szCs w:val="24"/>
              </w:rPr>
            </w:pPr>
          </w:p>
        </w:tc>
        <w:tc>
          <w:tcPr>
            <w:tcW w:w="669" w:type="dxa"/>
            <w:vMerge w:val="continue"/>
            <w:tcBorders>
              <w:top w:val="single" w:color="auto" w:sz="4" w:space="0"/>
              <w:left w:val="nil"/>
              <w:bottom w:val="single" w:color="auto" w:sz="4" w:space="0"/>
              <w:right w:val="single" w:color="auto" w:sz="4" w:space="0"/>
            </w:tcBorders>
            <w:vAlign w:val="center"/>
          </w:tcPr>
          <w:p w14:paraId="4491F6C0">
            <w:pPr>
              <w:widowControl/>
              <w:spacing w:line="320" w:lineRule="exact"/>
              <w:jc w:val="left"/>
              <w:rPr>
                <w:rFonts w:ascii="宋体" w:hAnsi="宋体"/>
                <w:color w:val="000000"/>
                <w:spacing w:val="-14"/>
                <w:kern w:val="0"/>
                <w:sz w:val="24"/>
                <w:szCs w:val="24"/>
              </w:rPr>
            </w:pPr>
          </w:p>
        </w:tc>
        <w:tc>
          <w:tcPr>
            <w:tcW w:w="708" w:type="dxa"/>
            <w:tcBorders>
              <w:top w:val="single" w:color="auto" w:sz="4" w:space="0"/>
              <w:left w:val="nil"/>
              <w:bottom w:val="single" w:color="auto" w:sz="4" w:space="0"/>
              <w:right w:val="single" w:color="auto" w:sz="4" w:space="0"/>
            </w:tcBorders>
            <w:vAlign w:val="center"/>
          </w:tcPr>
          <w:p w14:paraId="02D1A93D">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容积率</w:t>
            </w:r>
          </w:p>
        </w:tc>
        <w:tc>
          <w:tcPr>
            <w:tcW w:w="707" w:type="dxa"/>
            <w:tcBorders>
              <w:top w:val="single" w:color="auto" w:sz="4" w:space="0"/>
              <w:left w:val="nil"/>
              <w:bottom w:val="single" w:color="auto" w:sz="4" w:space="0"/>
              <w:right w:val="single" w:color="auto" w:sz="4" w:space="0"/>
            </w:tcBorders>
            <w:vAlign w:val="center"/>
          </w:tcPr>
          <w:p w14:paraId="1BB5049F">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建筑密度</w:t>
            </w:r>
          </w:p>
        </w:tc>
        <w:tc>
          <w:tcPr>
            <w:tcW w:w="708" w:type="dxa"/>
            <w:tcBorders>
              <w:top w:val="single" w:color="auto" w:sz="4" w:space="0"/>
              <w:left w:val="nil"/>
              <w:bottom w:val="single" w:color="auto" w:sz="4" w:space="0"/>
              <w:right w:val="single" w:color="auto" w:sz="4" w:space="0"/>
            </w:tcBorders>
            <w:vAlign w:val="center"/>
          </w:tcPr>
          <w:p w14:paraId="74E89EB6">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绿地率</w:t>
            </w:r>
          </w:p>
        </w:tc>
        <w:tc>
          <w:tcPr>
            <w:tcW w:w="566" w:type="dxa"/>
            <w:vMerge w:val="continue"/>
            <w:tcBorders>
              <w:top w:val="single" w:color="auto" w:sz="4" w:space="0"/>
              <w:left w:val="nil"/>
              <w:bottom w:val="single" w:color="auto" w:sz="4" w:space="0"/>
              <w:right w:val="single" w:color="auto" w:sz="4" w:space="0"/>
            </w:tcBorders>
            <w:vAlign w:val="center"/>
          </w:tcPr>
          <w:p w14:paraId="66B507B8">
            <w:pPr>
              <w:widowControl/>
              <w:spacing w:line="320" w:lineRule="exact"/>
              <w:jc w:val="left"/>
              <w:rPr>
                <w:rFonts w:ascii="宋体" w:hAnsi="宋体"/>
                <w:color w:val="000000"/>
                <w:spacing w:val="-14"/>
                <w:kern w:val="0"/>
                <w:sz w:val="24"/>
                <w:szCs w:val="24"/>
              </w:rPr>
            </w:pPr>
          </w:p>
        </w:tc>
        <w:tc>
          <w:tcPr>
            <w:tcW w:w="708" w:type="dxa"/>
            <w:vMerge w:val="continue"/>
            <w:tcBorders>
              <w:top w:val="single" w:color="auto" w:sz="4" w:space="0"/>
              <w:left w:val="nil"/>
              <w:bottom w:val="single" w:color="auto" w:sz="4" w:space="0"/>
              <w:right w:val="single" w:color="auto" w:sz="4" w:space="0"/>
            </w:tcBorders>
            <w:vAlign w:val="center"/>
          </w:tcPr>
          <w:p w14:paraId="3CDA1F29">
            <w:pPr>
              <w:widowControl/>
              <w:spacing w:line="320" w:lineRule="exact"/>
              <w:jc w:val="left"/>
              <w:rPr>
                <w:rFonts w:ascii="宋体" w:hAnsi="宋体"/>
                <w:color w:val="000000"/>
                <w:spacing w:val="-14"/>
                <w:kern w:val="0"/>
                <w:sz w:val="24"/>
                <w:szCs w:val="24"/>
              </w:rPr>
            </w:pPr>
          </w:p>
        </w:tc>
        <w:tc>
          <w:tcPr>
            <w:tcW w:w="849" w:type="dxa"/>
            <w:vMerge w:val="continue"/>
            <w:tcBorders>
              <w:top w:val="single" w:color="auto" w:sz="4" w:space="0"/>
              <w:left w:val="nil"/>
              <w:bottom w:val="single" w:color="auto" w:sz="4" w:space="0"/>
              <w:right w:val="single" w:color="auto" w:sz="4" w:space="0"/>
            </w:tcBorders>
            <w:vAlign w:val="center"/>
          </w:tcPr>
          <w:p w14:paraId="3F780121">
            <w:pPr>
              <w:widowControl/>
              <w:spacing w:line="320" w:lineRule="exact"/>
              <w:jc w:val="left"/>
              <w:rPr>
                <w:rFonts w:ascii="宋体" w:hAnsi="宋体"/>
                <w:color w:val="000000"/>
                <w:spacing w:val="-14"/>
                <w:kern w:val="0"/>
                <w:sz w:val="24"/>
                <w:szCs w:val="24"/>
              </w:rPr>
            </w:pPr>
          </w:p>
        </w:tc>
        <w:tc>
          <w:tcPr>
            <w:tcW w:w="849" w:type="dxa"/>
            <w:vMerge w:val="continue"/>
            <w:tcBorders>
              <w:left w:val="nil"/>
              <w:bottom w:val="single" w:color="auto" w:sz="4" w:space="0"/>
              <w:right w:val="single" w:color="auto" w:sz="4" w:space="0"/>
            </w:tcBorders>
            <w:vAlign w:val="center"/>
          </w:tcPr>
          <w:p w14:paraId="128A940A">
            <w:pPr>
              <w:widowControl/>
              <w:spacing w:line="320" w:lineRule="exact"/>
              <w:jc w:val="center"/>
              <w:rPr>
                <w:rFonts w:ascii="宋体" w:hAnsi="宋体"/>
                <w:color w:val="000000"/>
                <w:spacing w:val="-14"/>
                <w:kern w:val="0"/>
                <w:sz w:val="24"/>
                <w:szCs w:val="24"/>
              </w:rPr>
            </w:pPr>
          </w:p>
        </w:tc>
      </w:tr>
      <w:tr w14:paraId="0709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8" w:hRule="atLeast"/>
        </w:trPr>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6D313EB0">
            <w:pPr>
              <w:widowControl/>
              <w:spacing w:line="320" w:lineRule="exact"/>
              <w:jc w:val="center"/>
              <w:rPr>
                <w:rFonts w:hint="eastAsia"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叶自然资出2026-12号</w:t>
            </w:r>
          </w:p>
        </w:tc>
        <w:tc>
          <w:tcPr>
            <w:tcW w:w="1725" w:type="dxa"/>
            <w:tcBorders>
              <w:top w:val="single" w:color="auto" w:sz="4" w:space="0"/>
              <w:left w:val="nil"/>
              <w:bottom w:val="single" w:color="auto" w:sz="4" w:space="0"/>
              <w:right w:val="single" w:color="auto" w:sz="4" w:space="0"/>
            </w:tcBorders>
            <w:shd w:val="clear" w:color="auto" w:fill="auto"/>
            <w:vAlign w:val="center"/>
          </w:tcPr>
          <w:p w14:paraId="239E82E8">
            <w:pPr>
              <w:widowControl/>
              <w:spacing w:line="320" w:lineRule="exact"/>
              <w:jc w:val="center"/>
              <w:rPr>
                <w:rFonts w:hint="eastAsia"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叶集区</w:t>
            </w:r>
            <w:r>
              <w:rPr>
                <w:rFonts w:hint="default" w:eastAsia="华文中宋" w:cs="Times New Roman"/>
                <w:kern w:val="0"/>
                <w:sz w:val="21"/>
                <w:szCs w:val="21"/>
                <w:lang w:val="en-US" w:eastAsia="zh-CN" w:bidi="ar-SA"/>
              </w:rPr>
              <w:t>史河路以北、万寿路以南、固叶路以东、西小河以西</w:t>
            </w:r>
          </w:p>
        </w:tc>
        <w:tc>
          <w:tcPr>
            <w:tcW w:w="935" w:type="dxa"/>
            <w:tcBorders>
              <w:top w:val="single" w:color="auto" w:sz="4" w:space="0"/>
              <w:left w:val="nil"/>
              <w:bottom w:val="single" w:color="auto" w:sz="4" w:space="0"/>
              <w:right w:val="single" w:color="auto" w:sz="4" w:space="0"/>
            </w:tcBorders>
            <w:shd w:val="clear" w:color="auto" w:fill="auto"/>
            <w:vAlign w:val="center"/>
          </w:tcPr>
          <w:p w14:paraId="47B2F44B">
            <w:pPr>
              <w:widowControl/>
              <w:spacing w:line="320" w:lineRule="exact"/>
              <w:jc w:val="center"/>
              <w:rPr>
                <w:rFonts w:hint="eastAsia"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59403平方米</w:t>
            </w:r>
          </w:p>
        </w:tc>
        <w:tc>
          <w:tcPr>
            <w:tcW w:w="825" w:type="dxa"/>
            <w:tcBorders>
              <w:top w:val="single" w:color="auto" w:sz="4" w:space="0"/>
              <w:left w:val="nil"/>
              <w:bottom w:val="single" w:color="auto" w:sz="4" w:space="0"/>
              <w:right w:val="single" w:color="auto" w:sz="4" w:space="0"/>
            </w:tcBorders>
            <w:shd w:val="clear" w:color="auto" w:fill="auto"/>
            <w:vAlign w:val="center"/>
          </w:tcPr>
          <w:p w14:paraId="47B7AA35">
            <w:pPr>
              <w:widowControl/>
              <w:spacing w:line="320" w:lineRule="exact"/>
              <w:jc w:val="center"/>
              <w:rPr>
                <w:rFonts w:hint="eastAsia"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住宅用地</w:t>
            </w:r>
          </w:p>
        </w:tc>
        <w:tc>
          <w:tcPr>
            <w:tcW w:w="669" w:type="dxa"/>
            <w:tcBorders>
              <w:top w:val="single" w:color="auto" w:sz="4" w:space="0"/>
              <w:left w:val="nil"/>
              <w:bottom w:val="single" w:color="auto" w:sz="4" w:space="0"/>
              <w:right w:val="single" w:color="auto" w:sz="4" w:space="0"/>
            </w:tcBorders>
            <w:shd w:val="clear" w:color="auto" w:fill="auto"/>
            <w:vAlign w:val="center"/>
          </w:tcPr>
          <w:p w14:paraId="5DA05C2E">
            <w:pPr>
              <w:widowControl/>
              <w:spacing w:line="320" w:lineRule="exact"/>
              <w:jc w:val="center"/>
              <w:rPr>
                <w:rFonts w:hint="eastAsia"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70年</w:t>
            </w:r>
          </w:p>
        </w:tc>
        <w:tc>
          <w:tcPr>
            <w:tcW w:w="708" w:type="dxa"/>
            <w:tcBorders>
              <w:top w:val="single" w:color="auto" w:sz="4" w:space="0"/>
              <w:left w:val="nil"/>
              <w:bottom w:val="single" w:color="auto" w:sz="4" w:space="0"/>
              <w:right w:val="single" w:color="auto" w:sz="4" w:space="0"/>
            </w:tcBorders>
            <w:shd w:val="clear" w:color="auto" w:fill="auto"/>
            <w:vAlign w:val="center"/>
          </w:tcPr>
          <w:p w14:paraId="3408870C">
            <w:pPr>
              <w:widowControl/>
              <w:spacing w:line="320" w:lineRule="exact"/>
              <w:jc w:val="center"/>
              <w:rPr>
                <w:rFonts w:hint="eastAsia"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不大于1.8</w:t>
            </w:r>
          </w:p>
        </w:tc>
        <w:tc>
          <w:tcPr>
            <w:tcW w:w="707" w:type="dxa"/>
            <w:tcBorders>
              <w:top w:val="single" w:color="auto" w:sz="4" w:space="0"/>
              <w:left w:val="nil"/>
              <w:bottom w:val="single" w:color="auto" w:sz="4" w:space="0"/>
              <w:right w:val="single" w:color="auto" w:sz="4" w:space="0"/>
            </w:tcBorders>
            <w:shd w:val="clear" w:color="auto" w:fill="auto"/>
            <w:vAlign w:val="center"/>
          </w:tcPr>
          <w:p w14:paraId="2C236053">
            <w:pPr>
              <w:widowControl/>
              <w:spacing w:line="320" w:lineRule="exact"/>
              <w:jc w:val="center"/>
              <w:rPr>
                <w:rFonts w:hint="eastAsia"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不大于40%</w:t>
            </w:r>
          </w:p>
        </w:tc>
        <w:tc>
          <w:tcPr>
            <w:tcW w:w="708" w:type="dxa"/>
            <w:tcBorders>
              <w:top w:val="single" w:color="auto" w:sz="4" w:space="0"/>
              <w:left w:val="nil"/>
              <w:bottom w:val="single" w:color="auto" w:sz="4" w:space="0"/>
              <w:right w:val="single" w:color="auto" w:sz="4" w:space="0"/>
            </w:tcBorders>
            <w:shd w:val="clear" w:color="auto" w:fill="auto"/>
            <w:vAlign w:val="center"/>
          </w:tcPr>
          <w:p w14:paraId="23915D7F">
            <w:pPr>
              <w:widowControl/>
              <w:spacing w:line="320" w:lineRule="exact"/>
              <w:jc w:val="center"/>
              <w:rPr>
                <w:rFonts w:hint="eastAsia"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不小于35%</w:t>
            </w:r>
          </w:p>
        </w:tc>
        <w:tc>
          <w:tcPr>
            <w:tcW w:w="566" w:type="dxa"/>
            <w:tcBorders>
              <w:top w:val="single" w:color="auto" w:sz="4" w:space="0"/>
              <w:left w:val="nil"/>
              <w:bottom w:val="single" w:color="auto" w:sz="4" w:space="0"/>
              <w:right w:val="single" w:color="auto" w:sz="4" w:space="0"/>
            </w:tcBorders>
            <w:shd w:val="clear" w:color="auto" w:fill="auto"/>
            <w:vAlign w:val="center"/>
          </w:tcPr>
          <w:p w14:paraId="7B824247">
            <w:pPr>
              <w:widowControl/>
              <w:spacing w:line="320" w:lineRule="exact"/>
              <w:jc w:val="center"/>
              <w:rPr>
                <w:rFonts w:hint="eastAsia"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24个月</w:t>
            </w:r>
          </w:p>
        </w:tc>
        <w:tc>
          <w:tcPr>
            <w:tcW w:w="708" w:type="dxa"/>
            <w:tcBorders>
              <w:top w:val="single" w:color="auto" w:sz="4" w:space="0"/>
              <w:left w:val="nil"/>
              <w:bottom w:val="single" w:color="auto" w:sz="4" w:space="0"/>
              <w:right w:val="single" w:color="auto" w:sz="4" w:space="0"/>
            </w:tcBorders>
            <w:shd w:val="clear" w:color="auto" w:fill="auto"/>
            <w:vAlign w:val="center"/>
          </w:tcPr>
          <w:p w14:paraId="622094D7">
            <w:pPr>
              <w:widowControl/>
              <w:spacing w:line="320" w:lineRule="exact"/>
              <w:jc w:val="center"/>
              <w:rPr>
                <w:rFonts w:hint="default"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8971</w:t>
            </w:r>
          </w:p>
        </w:tc>
        <w:tc>
          <w:tcPr>
            <w:tcW w:w="849" w:type="dxa"/>
            <w:tcBorders>
              <w:top w:val="single" w:color="auto" w:sz="4" w:space="0"/>
              <w:left w:val="nil"/>
              <w:bottom w:val="single" w:color="auto" w:sz="4" w:space="0"/>
              <w:right w:val="single" w:color="auto" w:sz="4" w:space="0"/>
            </w:tcBorders>
            <w:shd w:val="clear" w:color="auto" w:fill="auto"/>
            <w:vAlign w:val="center"/>
          </w:tcPr>
          <w:p w14:paraId="12D98A50">
            <w:pPr>
              <w:widowControl/>
              <w:spacing w:line="320" w:lineRule="exact"/>
              <w:jc w:val="center"/>
              <w:rPr>
                <w:rFonts w:hint="eastAsia"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100</w:t>
            </w:r>
          </w:p>
        </w:tc>
        <w:tc>
          <w:tcPr>
            <w:tcW w:w="849" w:type="dxa"/>
            <w:tcBorders>
              <w:top w:val="single" w:color="auto" w:sz="4" w:space="0"/>
              <w:left w:val="nil"/>
              <w:bottom w:val="single" w:color="auto" w:sz="4" w:space="0"/>
              <w:right w:val="single" w:color="auto" w:sz="4" w:space="0"/>
            </w:tcBorders>
            <w:shd w:val="clear" w:color="auto" w:fill="auto"/>
            <w:vAlign w:val="center"/>
          </w:tcPr>
          <w:p w14:paraId="34E816BB">
            <w:pPr>
              <w:widowControl/>
              <w:spacing w:line="320" w:lineRule="exact"/>
              <w:jc w:val="center"/>
              <w:rPr>
                <w:rFonts w:hint="default" w:ascii="Times New Roman" w:hAnsi="Times New Roman"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4486</w:t>
            </w:r>
          </w:p>
        </w:tc>
      </w:tr>
    </w:tbl>
    <w:p w14:paraId="408755BA">
      <w:pPr>
        <w:widowControl/>
        <w:spacing w:line="480" w:lineRule="exact"/>
        <w:ind w:firstLine="560" w:firstLineChars="200"/>
        <w:rPr>
          <w:rFonts w:ascii="宋体" w:hAnsi="宋体"/>
          <w:b/>
          <w:bCs/>
          <w:kern w:val="0"/>
          <w:sz w:val="30"/>
          <w:szCs w:val="30"/>
        </w:rPr>
      </w:pPr>
      <w:r>
        <w:rPr>
          <w:rFonts w:hint="eastAsia" w:ascii="宋体" w:hAnsi="宋体"/>
          <w:sz w:val="28"/>
          <w:szCs w:val="28"/>
        </w:rPr>
        <w:t>详细规划指标依据规划部门提供的规划设计条件，以上地块面积实际用地测量误差在100平方米以内的部分，出让金不予增减；误差在100平方米以上的部分，出让金根据成交价格做相应增减。竞买人必须有不少于一次的有效增幅报价。</w:t>
      </w:r>
    </w:p>
    <w:p w14:paraId="6608AFEA">
      <w:pPr>
        <w:numPr>
          <w:ilvl w:val="0"/>
          <w:numId w:val="0"/>
        </w:numPr>
        <w:spacing w:line="480" w:lineRule="exact"/>
        <w:ind w:firstLine="602" w:firstLineChars="200"/>
        <w:rPr>
          <w:rFonts w:hint="eastAsia" w:ascii="宋体" w:hAnsi="宋体"/>
          <w:b/>
          <w:bCs/>
          <w:kern w:val="0"/>
          <w:sz w:val="30"/>
          <w:szCs w:val="30"/>
          <w:lang w:val="en-US" w:eastAsia="zh-CN"/>
        </w:rPr>
      </w:pPr>
      <w:r>
        <w:rPr>
          <w:rFonts w:hint="eastAsia" w:ascii="宋体" w:hAnsi="宋体"/>
          <w:b/>
          <w:bCs/>
          <w:kern w:val="0"/>
          <w:sz w:val="30"/>
          <w:szCs w:val="30"/>
          <w:lang w:val="en-US" w:eastAsia="zh-CN"/>
        </w:rPr>
        <w:t>二、联系地址：六安市叶集区民生路西侧。</w:t>
      </w:r>
    </w:p>
    <w:p w14:paraId="6E9C7AC6">
      <w:pPr>
        <w:numPr>
          <w:ilvl w:val="0"/>
          <w:numId w:val="0"/>
        </w:numPr>
        <w:spacing w:line="480" w:lineRule="exact"/>
        <w:ind w:firstLine="602" w:firstLineChars="200"/>
        <w:rPr>
          <w:rFonts w:hint="eastAsia" w:ascii="宋体" w:hAnsi="宋体"/>
          <w:b/>
          <w:bCs/>
          <w:kern w:val="0"/>
          <w:sz w:val="30"/>
          <w:szCs w:val="30"/>
          <w:lang w:val="en-US" w:eastAsia="zh-CN"/>
        </w:rPr>
      </w:pPr>
      <w:r>
        <w:rPr>
          <w:rFonts w:hint="eastAsia" w:ascii="宋体" w:hAnsi="宋体"/>
          <w:b/>
          <w:bCs/>
          <w:kern w:val="0"/>
          <w:sz w:val="30"/>
          <w:szCs w:val="30"/>
          <w:lang w:val="en-US" w:eastAsia="zh-CN"/>
        </w:rPr>
        <w:t>三、联系电话：0564—2770915、2770900</w:t>
      </w:r>
    </w:p>
    <w:p w14:paraId="7A7388F1">
      <w:pPr>
        <w:numPr>
          <w:ilvl w:val="0"/>
          <w:numId w:val="0"/>
        </w:numPr>
        <w:spacing w:line="480" w:lineRule="exact"/>
        <w:ind w:firstLine="602" w:firstLineChars="200"/>
        <w:rPr>
          <w:rFonts w:hint="eastAsia" w:ascii="宋体" w:hAnsi="宋体"/>
          <w:b/>
          <w:bCs/>
          <w:kern w:val="0"/>
          <w:sz w:val="30"/>
          <w:szCs w:val="30"/>
          <w:lang w:val="en-US" w:eastAsia="zh-CN"/>
        </w:rPr>
      </w:pPr>
      <w:r>
        <w:rPr>
          <w:rFonts w:hint="eastAsia" w:ascii="宋体" w:hAnsi="宋体"/>
          <w:b/>
          <w:bCs/>
          <w:kern w:val="0"/>
          <w:sz w:val="30"/>
          <w:szCs w:val="30"/>
          <w:lang w:val="en-US" w:eastAsia="zh-CN"/>
        </w:rPr>
        <w:t>四、缴纳竞买保证金账号</w:t>
      </w:r>
    </w:p>
    <w:p w14:paraId="1EDDC7E0">
      <w:pPr>
        <w:pStyle w:val="23"/>
        <w:numPr>
          <w:ilvl w:val="0"/>
          <w:numId w:val="0"/>
        </w:numPr>
        <w:spacing w:line="480" w:lineRule="exact"/>
        <w:ind w:left="1110" w:leftChars="0"/>
        <w:rPr>
          <w:rFonts w:hint="eastAsia" w:ascii="宋体" w:hAnsi="宋体"/>
          <w:sz w:val="28"/>
          <w:szCs w:val="28"/>
        </w:rPr>
      </w:pPr>
      <w:r>
        <w:rPr>
          <w:rFonts w:hint="eastAsia" w:ascii="宋体" w:hAnsi="宋体"/>
          <w:sz w:val="28"/>
          <w:szCs w:val="28"/>
          <w:lang w:val="en-US" w:eastAsia="zh-CN"/>
        </w:rPr>
        <w:t>1.</w:t>
      </w:r>
      <w:r>
        <w:rPr>
          <w:rFonts w:hint="eastAsia" w:ascii="宋体" w:hAnsi="宋体"/>
          <w:sz w:val="28"/>
          <w:szCs w:val="28"/>
        </w:rPr>
        <w:t>开户行：徽商银行股份有限公司六安叶集支行</w:t>
      </w:r>
    </w:p>
    <w:p w14:paraId="1CA5767C">
      <w:pPr>
        <w:pStyle w:val="23"/>
        <w:numPr>
          <w:ilvl w:val="0"/>
          <w:numId w:val="0"/>
        </w:numPr>
        <w:spacing w:line="480" w:lineRule="exact"/>
        <w:ind w:left="1110" w:leftChars="0"/>
        <w:rPr>
          <w:rFonts w:hint="eastAsia" w:ascii="宋体" w:hAnsi="宋体"/>
          <w:sz w:val="28"/>
          <w:szCs w:val="28"/>
        </w:rPr>
      </w:pPr>
      <w:r>
        <w:rPr>
          <w:rFonts w:hint="eastAsia" w:ascii="宋体" w:hAnsi="宋体"/>
          <w:sz w:val="28"/>
          <w:szCs w:val="28"/>
        </w:rPr>
        <w:t>开户名：六安市叶集区公共资源交易中心</w:t>
      </w:r>
    </w:p>
    <w:p w14:paraId="00D366AC">
      <w:pPr>
        <w:pStyle w:val="23"/>
        <w:numPr>
          <w:ilvl w:val="0"/>
          <w:numId w:val="0"/>
        </w:numPr>
        <w:spacing w:line="480" w:lineRule="exact"/>
        <w:ind w:left="1110" w:leftChars="0"/>
        <w:rPr>
          <w:rFonts w:ascii="宋体" w:hAnsi="宋体"/>
          <w:sz w:val="28"/>
          <w:szCs w:val="28"/>
        </w:rPr>
      </w:pPr>
      <w:r>
        <w:rPr>
          <w:rFonts w:hint="eastAsia" w:ascii="宋体" w:hAnsi="宋体"/>
          <w:sz w:val="28"/>
          <w:szCs w:val="28"/>
        </w:rPr>
        <w:t>账  户：1761901021000079786</w:t>
      </w:r>
    </w:p>
    <w:p w14:paraId="572ACF46">
      <w:pPr>
        <w:pStyle w:val="23"/>
        <w:numPr>
          <w:ilvl w:val="0"/>
          <w:numId w:val="0"/>
        </w:numPr>
        <w:spacing w:line="480" w:lineRule="exact"/>
        <w:ind w:left="1110" w:leftChars="0"/>
        <w:rPr>
          <w:rFonts w:hint="eastAsia" w:ascii="宋体" w:hAnsi="宋体"/>
          <w:sz w:val="28"/>
          <w:szCs w:val="28"/>
        </w:rPr>
      </w:pPr>
      <w:r>
        <w:rPr>
          <w:rFonts w:hint="eastAsia" w:ascii="宋体" w:hAnsi="宋体"/>
          <w:sz w:val="28"/>
          <w:szCs w:val="28"/>
          <w:lang w:val="en-US" w:eastAsia="zh-CN"/>
        </w:rPr>
        <w:t>2.</w:t>
      </w:r>
      <w:r>
        <w:rPr>
          <w:rFonts w:hint="eastAsia" w:ascii="宋体" w:hAnsi="宋体"/>
          <w:sz w:val="28"/>
          <w:szCs w:val="28"/>
        </w:rPr>
        <w:t>开户行：安徽叶集农村商业银行股份有限公司</w:t>
      </w:r>
    </w:p>
    <w:p w14:paraId="370EAA64">
      <w:pPr>
        <w:pStyle w:val="23"/>
        <w:numPr>
          <w:ilvl w:val="0"/>
          <w:numId w:val="0"/>
        </w:numPr>
        <w:spacing w:line="480" w:lineRule="exact"/>
        <w:ind w:left="1110" w:leftChars="0"/>
        <w:rPr>
          <w:rFonts w:hint="eastAsia" w:ascii="宋体" w:hAnsi="宋体"/>
          <w:sz w:val="28"/>
          <w:szCs w:val="28"/>
        </w:rPr>
      </w:pPr>
      <w:r>
        <w:rPr>
          <w:rFonts w:hint="eastAsia" w:ascii="宋体" w:hAnsi="宋体"/>
          <w:sz w:val="28"/>
          <w:szCs w:val="28"/>
        </w:rPr>
        <w:t>开户名：六安市叶集区公共资源交易中心</w:t>
      </w:r>
    </w:p>
    <w:p w14:paraId="4841147B">
      <w:pPr>
        <w:pStyle w:val="23"/>
        <w:numPr>
          <w:ilvl w:val="0"/>
          <w:numId w:val="0"/>
        </w:numPr>
        <w:spacing w:line="480" w:lineRule="exact"/>
        <w:ind w:left="1110" w:leftChars="0"/>
        <w:rPr>
          <w:rFonts w:hint="eastAsia" w:ascii="宋体" w:hAnsi="宋体"/>
          <w:sz w:val="28"/>
          <w:szCs w:val="28"/>
          <w:lang w:val="en-US" w:eastAsia="zh-CN"/>
        </w:rPr>
      </w:pPr>
      <w:r>
        <w:rPr>
          <w:rFonts w:hint="eastAsia" w:ascii="宋体" w:hAnsi="宋体"/>
          <w:sz w:val="28"/>
          <w:szCs w:val="28"/>
        </w:rPr>
        <w:t>账  户：20010050622466600000031</w:t>
      </w:r>
    </w:p>
    <w:p w14:paraId="0E5FF9C2">
      <w:pPr>
        <w:pStyle w:val="23"/>
        <w:numPr>
          <w:ilvl w:val="0"/>
          <w:numId w:val="0"/>
        </w:numPr>
        <w:spacing w:line="480" w:lineRule="exact"/>
        <w:ind w:left="1110" w:leftChars="0"/>
        <w:rPr>
          <w:rFonts w:hint="eastAsia" w:ascii="宋体" w:hAnsi="宋体"/>
          <w:sz w:val="28"/>
          <w:szCs w:val="28"/>
        </w:rPr>
      </w:pPr>
      <w:r>
        <w:rPr>
          <w:rFonts w:hint="eastAsia" w:ascii="宋体" w:hAnsi="宋体"/>
          <w:sz w:val="28"/>
          <w:szCs w:val="28"/>
          <w:lang w:val="en-US" w:eastAsia="zh-CN"/>
        </w:rPr>
        <w:t>3.</w:t>
      </w:r>
      <w:r>
        <w:rPr>
          <w:rFonts w:hint="eastAsia" w:ascii="宋体" w:hAnsi="宋体"/>
          <w:sz w:val="28"/>
          <w:szCs w:val="28"/>
        </w:rPr>
        <w:t>开户行：中国建设银行股份有限公司六安叶集支行</w:t>
      </w:r>
    </w:p>
    <w:p w14:paraId="70C21D4D">
      <w:pPr>
        <w:pStyle w:val="23"/>
        <w:numPr>
          <w:ilvl w:val="0"/>
          <w:numId w:val="0"/>
        </w:numPr>
        <w:spacing w:line="480" w:lineRule="exact"/>
        <w:ind w:left="1110" w:leftChars="0"/>
        <w:rPr>
          <w:rFonts w:hint="eastAsia" w:ascii="宋体" w:hAnsi="宋体"/>
          <w:sz w:val="28"/>
          <w:szCs w:val="28"/>
        </w:rPr>
      </w:pPr>
      <w:r>
        <w:rPr>
          <w:rFonts w:hint="eastAsia" w:ascii="宋体" w:hAnsi="宋体"/>
          <w:sz w:val="28"/>
          <w:szCs w:val="28"/>
        </w:rPr>
        <w:t>开户名：六安市叶集区公共资源交易中心</w:t>
      </w:r>
    </w:p>
    <w:p w14:paraId="017E66C5">
      <w:pPr>
        <w:pStyle w:val="23"/>
        <w:numPr>
          <w:ilvl w:val="0"/>
          <w:numId w:val="0"/>
        </w:numPr>
        <w:spacing w:line="480" w:lineRule="exact"/>
        <w:ind w:left="1110" w:leftChars="0"/>
        <w:rPr>
          <w:rFonts w:hint="eastAsia" w:ascii="宋体" w:hAnsi="宋体" w:eastAsia="宋体" w:cs="宋体"/>
          <w:kern w:val="2"/>
          <w:sz w:val="28"/>
          <w:szCs w:val="28"/>
          <w:lang w:val="en-US" w:eastAsia="zh-CN" w:bidi="ar-SA"/>
        </w:rPr>
      </w:pPr>
      <w:r>
        <w:rPr>
          <w:rFonts w:hint="eastAsia" w:ascii="宋体" w:hAnsi="宋体"/>
          <w:sz w:val="28"/>
          <w:szCs w:val="28"/>
        </w:rPr>
        <w:t>账 户：</w:t>
      </w:r>
      <w:r>
        <w:rPr>
          <w:rFonts w:hint="eastAsia" w:ascii="宋体" w:hAnsi="宋体" w:eastAsia="宋体" w:cs="宋体"/>
          <w:kern w:val="2"/>
          <w:sz w:val="28"/>
          <w:szCs w:val="28"/>
          <w:lang w:val="en-US" w:eastAsia="zh-CN" w:bidi="ar-SA"/>
        </w:rPr>
        <w:t>340</w:t>
      </w:r>
      <w:r>
        <w:rPr>
          <w:rFonts w:hint="eastAsia" w:ascii="宋体" w:hAnsi="宋体" w:cs="宋体"/>
          <w:kern w:val="2"/>
          <w:sz w:val="28"/>
          <w:szCs w:val="28"/>
          <w:lang w:val="en-US" w:eastAsia="zh-CN" w:bidi="ar-SA"/>
        </w:rPr>
        <w:t>5</w:t>
      </w:r>
      <w:r>
        <w:rPr>
          <w:rFonts w:hint="eastAsia" w:ascii="宋体" w:hAnsi="宋体" w:eastAsia="宋体" w:cs="宋体"/>
          <w:kern w:val="2"/>
          <w:sz w:val="28"/>
          <w:szCs w:val="28"/>
          <w:lang w:val="en-US" w:eastAsia="zh-CN" w:bidi="ar-SA"/>
        </w:rPr>
        <w:t>0111088900000357</w:t>
      </w:r>
    </w:p>
    <w:p w14:paraId="4C65AD15">
      <w:pPr>
        <w:pStyle w:val="23"/>
        <w:numPr>
          <w:ilvl w:val="0"/>
          <w:numId w:val="0"/>
        </w:numPr>
        <w:spacing w:line="480" w:lineRule="exact"/>
        <w:ind w:left="1110" w:leftChars="0"/>
        <w:rPr>
          <w:rFonts w:hint="eastAsia" w:ascii="宋体" w:hAnsi="宋体"/>
          <w:sz w:val="28"/>
          <w:szCs w:val="28"/>
          <w:lang w:val="en-US" w:eastAsia="zh-CN"/>
        </w:rPr>
      </w:pPr>
      <w:r>
        <w:rPr>
          <w:rFonts w:hint="eastAsia" w:ascii="宋体" w:hAnsi="宋体"/>
          <w:sz w:val="28"/>
          <w:szCs w:val="28"/>
          <w:lang w:val="en-US" w:eastAsia="zh-CN"/>
        </w:rPr>
        <w:t>4.开户行：中国农业银行六安叶集支行</w:t>
      </w:r>
    </w:p>
    <w:p w14:paraId="66474A29">
      <w:pPr>
        <w:pStyle w:val="23"/>
        <w:numPr>
          <w:ilvl w:val="0"/>
          <w:numId w:val="0"/>
        </w:numPr>
        <w:spacing w:line="480" w:lineRule="exact"/>
        <w:ind w:left="1110" w:leftChars="0"/>
        <w:rPr>
          <w:rFonts w:hint="eastAsia" w:ascii="宋体" w:hAnsi="宋体"/>
          <w:sz w:val="28"/>
          <w:szCs w:val="28"/>
          <w:lang w:val="en-US" w:eastAsia="zh-CN"/>
        </w:rPr>
      </w:pPr>
      <w:r>
        <w:rPr>
          <w:rFonts w:hint="eastAsia" w:ascii="宋体" w:hAnsi="宋体"/>
          <w:sz w:val="28"/>
          <w:szCs w:val="28"/>
          <w:lang w:val="en-US" w:eastAsia="zh-CN"/>
        </w:rPr>
        <w:t>开户名：六安市叶集区公共资源交易中心</w:t>
      </w:r>
    </w:p>
    <w:p w14:paraId="48DBF5E3">
      <w:pPr>
        <w:pStyle w:val="23"/>
        <w:numPr>
          <w:ilvl w:val="0"/>
          <w:numId w:val="0"/>
        </w:numPr>
        <w:spacing w:line="480" w:lineRule="exact"/>
        <w:ind w:left="1110" w:leftChars="0"/>
        <w:rPr>
          <w:rFonts w:hint="eastAsia" w:ascii="宋体" w:hAnsi="宋体"/>
          <w:sz w:val="28"/>
          <w:szCs w:val="28"/>
          <w:lang w:val="en-US" w:eastAsia="zh-CN"/>
        </w:rPr>
      </w:pPr>
      <w:r>
        <w:rPr>
          <w:rFonts w:hint="eastAsia" w:ascii="宋体" w:hAnsi="宋体"/>
          <w:sz w:val="28"/>
          <w:szCs w:val="28"/>
          <w:lang w:val="en-US" w:eastAsia="zh-CN"/>
        </w:rPr>
        <w:t>账  户：12240301040009393</w:t>
      </w:r>
    </w:p>
    <w:p w14:paraId="1D9000FD">
      <w:pPr>
        <w:pStyle w:val="23"/>
        <w:numPr>
          <w:ilvl w:val="0"/>
          <w:numId w:val="0"/>
        </w:numPr>
        <w:spacing w:line="480" w:lineRule="exact"/>
        <w:ind w:left="1110" w:leftChars="0"/>
        <w:rPr>
          <w:rFonts w:hint="eastAsia" w:ascii="宋体" w:hAnsi="宋体"/>
          <w:sz w:val="28"/>
          <w:szCs w:val="28"/>
          <w:lang w:val="en-US" w:eastAsia="zh-CN"/>
        </w:rPr>
      </w:pPr>
      <w:r>
        <w:rPr>
          <w:rFonts w:hint="eastAsia" w:ascii="宋体" w:hAnsi="宋体"/>
          <w:sz w:val="28"/>
          <w:szCs w:val="28"/>
          <w:lang w:val="en-US" w:eastAsia="zh-CN"/>
        </w:rPr>
        <w:t>5.开户行：中国银行股份有限公司六安叶集支行</w:t>
      </w:r>
    </w:p>
    <w:p w14:paraId="2BEEA8FD">
      <w:pPr>
        <w:pStyle w:val="23"/>
        <w:numPr>
          <w:ilvl w:val="0"/>
          <w:numId w:val="0"/>
        </w:numPr>
        <w:spacing w:line="480" w:lineRule="exact"/>
        <w:ind w:left="1110" w:leftChars="0"/>
        <w:rPr>
          <w:rFonts w:hint="eastAsia" w:ascii="宋体" w:hAnsi="宋体"/>
          <w:sz w:val="28"/>
          <w:szCs w:val="28"/>
          <w:lang w:val="en-US" w:eastAsia="zh-CN"/>
        </w:rPr>
      </w:pPr>
      <w:r>
        <w:rPr>
          <w:rFonts w:hint="eastAsia" w:ascii="宋体" w:hAnsi="宋体"/>
          <w:sz w:val="28"/>
          <w:szCs w:val="28"/>
          <w:lang w:val="en-US" w:eastAsia="zh-CN"/>
        </w:rPr>
        <w:t>开户名：六安市叶集区公共资源交易中心</w:t>
      </w:r>
    </w:p>
    <w:p w14:paraId="0D8ED5A4">
      <w:pPr>
        <w:pStyle w:val="23"/>
        <w:numPr>
          <w:ilvl w:val="0"/>
          <w:numId w:val="0"/>
        </w:numPr>
        <w:spacing w:line="480" w:lineRule="exact"/>
        <w:ind w:left="1110" w:leftChars="0"/>
        <w:rPr>
          <w:rFonts w:hint="eastAsia" w:ascii="宋体" w:hAnsi="宋体"/>
          <w:sz w:val="28"/>
          <w:szCs w:val="28"/>
          <w:lang w:val="en-US" w:eastAsia="zh-CN"/>
        </w:rPr>
      </w:pPr>
      <w:r>
        <w:rPr>
          <w:rFonts w:hint="eastAsia" w:ascii="宋体" w:hAnsi="宋体"/>
          <w:sz w:val="28"/>
          <w:szCs w:val="28"/>
          <w:lang w:val="en-US" w:eastAsia="zh-CN"/>
        </w:rPr>
        <w:t>账  户：181256326767</w:t>
      </w:r>
    </w:p>
    <w:p w14:paraId="0EDA1FF9">
      <w:pPr>
        <w:pStyle w:val="23"/>
        <w:numPr>
          <w:ilvl w:val="0"/>
          <w:numId w:val="0"/>
        </w:numPr>
        <w:spacing w:line="480" w:lineRule="exact"/>
        <w:ind w:left="1110" w:leftChars="0"/>
        <w:rPr>
          <w:rFonts w:hint="eastAsia" w:ascii="宋体" w:hAnsi="宋体"/>
          <w:sz w:val="28"/>
          <w:szCs w:val="28"/>
          <w:lang w:val="en-US" w:eastAsia="zh-CN"/>
        </w:rPr>
      </w:pPr>
      <w:r>
        <w:rPr>
          <w:rFonts w:hint="eastAsia" w:ascii="宋体" w:hAnsi="宋体"/>
          <w:sz w:val="28"/>
          <w:szCs w:val="28"/>
          <w:lang w:val="en-US" w:eastAsia="zh-CN"/>
        </w:rPr>
        <w:t>6.开户行：中国工商银行股份有限公司六安叶集支行</w:t>
      </w:r>
    </w:p>
    <w:p w14:paraId="156E9B43">
      <w:pPr>
        <w:pStyle w:val="23"/>
        <w:numPr>
          <w:ilvl w:val="0"/>
          <w:numId w:val="0"/>
        </w:numPr>
        <w:spacing w:line="480" w:lineRule="exact"/>
        <w:ind w:left="1110" w:leftChars="0"/>
        <w:rPr>
          <w:rFonts w:hint="eastAsia" w:ascii="宋体" w:hAnsi="宋体"/>
          <w:sz w:val="28"/>
          <w:szCs w:val="28"/>
          <w:lang w:val="en-US" w:eastAsia="zh-CN"/>
        </w:rPr>
      </w:pPr>
      <w:r>
        <w:rPr>
          <w:rFonts w:hint="eastAsia" w:ascii="宋体" w:hAnsi="宋体"/>
          <w:sz w:val="28"/>
          <w:szCs w:val="28"/>
          <w:lang w:val="en-US" w:eastAsia="zh-CN"/>
        </w:rPr>
        <w:t>开户名：六安市叶集区公共资源交易中心</w:t>
      </w:r>
    </w:p>
    <w:p w14:paraId="5E66E2AC">
      <w:pPr>
        <w:pStyle w:val="23"/>
        <w:numPr>
          <w:ilvl w:val="0"/>
          <w:numId w:val="0"/>
        </w:numPr>
        <w:spacing w:line="480" w:lineRule="exact"/>
        <w:ind w:left="1110" w:leftChars="0"/>
        <w:rPr>
          <w:rFonts w:hint="eastAsia" w:ascii="宋体" w:hAnsi="宋体"/>
          <w:sz w:val="28"/>
          <w:szCs w:val="28"/>
        </w:rPr>
      </w:pPr>
      <w:r>
        <w:rPr>
          <w:rFonts w:hint="eastAsia" w:ascii="宋体" w:hAnsi="宋体"/>
          <w:sz w:val="28"/>
          <w:szCs w:val="28"/>
          <w:lang w:val="en-US" w:eastAsia="zh-CN"/>
        </w:rPr>
        <w:t>账  户：1314060119300099190</w:t>
      </w:r>
    </w:p>
    <w:p w14:paraId="1F67C0BA">
      <w:pPr>
        <w:numPr>
          <w:ilvl w:val="0"/>
          <w:numId w:val="0"/>
        </w:numPr>
        <w:spacing w:line="480" w:lineRule="exact"/>
        <w:ind w:firstLine="602" w:firstLineChars="200"/>
        <w:rPr>
          <w:rFonts w:hint="eastAsia" w:ascii="宋体" w:hAnsi="宋体" w:cs="Times New Roman"/>
          <w:b/>
          <w:bCs/>
          <w:kern w:val="0"/>
          <w:sz w:val="30"/>
          <w:szCs w:val="30"/>
          <w:lang w:val="en-US" w:eastAsia="zh-CN"/>
        </w:rPr>
      </w:pPr>
      <w:r>
        <w:rPr>
          <w:rFonts w:hint="eastAsia" w:ascii="宋体" w:hAnsi="宋体" w:cs="Times New Roman"/>
          <w:b/>
          <w:bCs/>
          <w:kern w:val="0"/>
          <w:sz w:val="30"/>
          <w:szCs w:val="30"/>
          <w:lang w:val="en-US" w:eastAsia="zh-CN"/>
        </w:rPr>
        <w:t>五、溢价地价由竞得人向税务部门申请缴纳。</w:t>
      </w:r>
    </w:p>
    <w:p w14:paraId="2B94245D">
      <w:pPr>
        <w:numPr>
          <w:ilvl w:val="0"/>
          <w:numId w:val="0"/>
        </w:numPr>
        <w:spacing w:line="480" w:lineRule="exact"/>
        <w:ind w:firstLine="602" w:firstLineChars="200"/>
        <w:rPr>
          <w:rFonts w:hint="eastAsia" w:ascii="宋体" w:hAnsi="宋体" w:cs="Times New Roman"/>
          <w:b/>
          <w:bCs/>
          <w:kern w:val="0"/>
          <w:sz w:val="30"/>
          <w:szCs w:val="30"/>
          <w:lang w:val="en-US" w:eastAsia="zh-CN"/>
        </w:rPr>
      </w:pPr>
      <w:r>
        <w:rPr>
          <w:rFonts w:hint="eastAsia" w:ascii="宋体" w:hAnsi="宋体" w:cs="Times New Roman"/>
          <w:b/>
          <w:bCs/>
          <w:kern w:val="0"/>
          <w:sz w:val="30"/>
          <w:szCs w:val="30"/>
          <w:lang w:val="en-US" w:eastAsia="zh-CN"/>
        </w:rPr>
        <w:t>六、不接受自然人参与竞买、容积率不得≤1.0、不得用于建设别墅和私家庄园。</w:t>
      </w:r>
    </w:p>
    <w:p w14:paraId="425D7E3E">
      <w:pPr>
        <w:numPr>
          <w:ilvl w:val="0"/>
          <w:numId w:val="0"/>
        </w:numPr>
        <w:spacing w:line="480" w:lineRule="exact"/>
        <w:ind w:firstLine="560" w:firstLineChars="200"/>
        <w:rPr>
          <w:rFonts w:ascii="宋体" w:hAnsi="宋体"/>
          <w:sz w:val="28"/>
          <w:szCs w:val="28"/>
        </w:rPr>
      </w:pPr>
    </w:p>
    <w:p w14:paraId="1475D730">
      <w:pPr>
        <w:spacing w:line="480" w:lineRule="exact"/>
        <w:ind w:firstLine="4760" w:firstLineChars="1700"/>
        <w:rPr>
          <w:rFonts w:ascii="宋体" w:hAnsi="宋体"/>
          <w:color w:val="auto"/>
          <w:sz w:val="28"/>
          <w:szCs w:val="28"/>
          <w:highlight w:val="none"/>
        </w:rPr>
      </w:pPr>
      <w:r>
        <w:rPr>
          <w:rFonts w:hint="eastAsia" w:ascii="宋体" w:hAnsi="宋体"/>
          <w:color w:val="auto"/>
          <w:sz w:val="28"/>
          <w:szCs w:val="28"/>
          <w:highlight w:val="none"/>
        </w:rPr>
        <w:t xml:space="preserve">六安市自然资源和规划局叶集分局                                           </w:t>
      </w:r>
    </w:p>
    <w:p w14:paraId="7D416B03">
      <w:pPr>
        <w:spacing w:line="480" w:lineRule="exact"/>
        <w:ind w:left="550" w:firstLine="840" w:firstLineChars="300"/>
        <w:rPr>
          <w:rFonts w:hint="eastAsia" w:ascii="宋体" w:hAnsi="宋体"/>
          <w:color w:val="FF0000"/>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2026</w:t>
      </w:r>
      <w:r>
        <w:rPr>
          <w:rFonts w:hint="eastAsia" w:ascii="宋体" w:hAnsi="宋体"/>
          <w:color w:val="auto"/>
          <w:sz w:val="28"/>
          <w:szCs w:val="28"/>
          <w:highlight w:val="none"/>
        </w:rPr>
        <w:t>年</w:t>
      </w:r>
      <w:r>
        <w:rPr>
          <w:rFonts w:hint="eastAsia" w:ascii="宋体" w:hAnsi="宋体"/>
          <w:color w:val="auto"/>
          <w:sz w:val="28"/>
          <w:szCs w:val="28"/>
          <w:highlight w:val="none"/>
          <w:lang w:val="en-US" w:eastAsia="zh-CN"/>
        </w:rPr>
        <w:t>9</w:t>
      </w:r>
      <w:r>
        <w:rPr>
          <w:rFonts w:hint="eastAsia" w:ascii="宋体" w:hAnsi="宋体"/>
          <w:color w:val="auto"/>
          <w:sz w:val="28"/>
          <w:szCs w:val="28"/>
          <w:highlight w:val="none"/>
        </w:rPr>
        <w:t>月</w:t>
      </w:r>
      <w:r>
        <w:rPr>
          <w:rFonts w:hint="eastAsia" w:ascii="宋体" w:hAnsi="宋体"/>
          <w:color w:val="auto"/>
          <w:sz w:val="28"/>
          <w:szCs w:val="28"/>
          <w:highlight w:val="none"/>
          <w:lang w:val="en-US" w:eastAsia="zh-CN"/>
        </w:rPr>
        <w:t>30</w:t>
      </w:r>
      <w:r>
        <w:rPr>
          <w:rFonts w:hint="eastAsia" w:ascii="宋体" w:hAnsi="宋体"/>
          <w:color w:val="auto"/>
          <w:sz w:val="28"/>
          <w:szCs w:val="28"/>
          <w:highlight w:val="none"/>
        </w:rPr>
        <w:t>日</w:t>
      </w:r>
      <w:r>
        <w:rPr>
          <w:rFonts w:hint="eastAsia" w:ascii="宋体" w:hAnsi="宋体"/>
          <w:color w:val="FF0000"/>
          <w:sz w:val="28"/>
          <w:szCs w:val="28"/>
          <w:highlight w:val="none"/>
        </w:rPr>
        <w:t xml:space="preserve"> </w:t>
      </w:r>
    </w:p>
    <w:p w14:paraId="0D63CB6A">
      <w:pPr>
        <w:spacing w:line="520" w:lineRule="exact"/>
        <w:ind w:firstLine="1440" w:firstLineChars="400"/>
        <w:rPr>
          <w:rFonts w:hint="eastAsia" w:ascii="宋体" w:hAnsi="宋体" w:cs="宋体"/>
          <w:b w:val="0"/>
          <w:bCs w:val="0"/>
          <w:color w:val="auto"/>
          <w:sz w:val="36"/>
          <w:szCs w:val="36"/>
          <w:highlight w:val="none"/>
        </w:rPr>
        <w:sectPr>
          <w:headerReference r:id="rId11" w:type="first"/>
          <w:footerReference r:id="rId13" w:type="first"/>
          <w:headerReference r:id="rId10" w:type="default"/>
          <w:footerReference r:id="rId12" w:type="default"/>
          <w:pgSz w:w="11907" w:h="16840"/>
          <w:pgMar w:top="1440" w:right="1077" w:bottom="1440" w:left="1077" w:header="0" w:footer="1134" w:gutter="0"/>
          <w:pgNumType w:fmt="numberInDash"/>
          <w:cols w:space="720" w:num="1"/>
          <w:titlePg/>
          <w:docGrid w:type="lines" w:linePitch="312" w:charSpace="0"/>
        </w:sectPr>
      </w:pPr>
    </w:p>
    <w:p w14:paraId="34A5D81C">
      <w:pPr>
        <w:spacing w:line="520" w:lineRule="exact"/>
        <w:ind w:firstLine="1446" w:firstLineChars="400"/>
        <w:rPr>
          <w:rFonts w:ascii="宋体" w:hAnsi="宋体" w:cs="宋体"/>
          <w:b/>
          <w:sz w:val="36"/>
          <w:szCs w:val="36"/>
        </w:rPr>
      </w:pPr>
      <w:r>
        <w:rPr>
          <w:rFonts w:hint="eastAsia" w:ascii="宋体" w:hAnsi="宋体" w:cs="宋体"/>
          <w:b/>
          <w:sz w:val="36"/>
          <w:szCs w:val="36"/>
        </w:rPr>
        <w:t>六安市叶集区国有建设用地使用权挂牌出让须知</w:t>
      </w:r>
    </w:p>
    <w:p w14:paraId="717D8721">
      <w:pPr>
        <w:spacing w:line="520" w:lineRule="exact"/>
        <w:ind w:firstLine="700" w:firstLineChars="250"/>
        <w:rPr>
          <w:rFonts w:ascii="宋体" w:hAnsi="宋体"/>
          <w:sz w:val="28"/>
          <w:szCs w:val="28"/>
        </w:rPr>
      </w:pPr>
      <w:r>
        <w:rPr>
          <w:rFonts w:hint="eastAsia" w:ascii="宋体" w:hAnsi="宋体"/>
          <w:sz w:val="28"/>
          <w:szCs w:val="28"/>
        </w:rPr>
        <w:t>根据《中华人民共和国土地管理法》《中华人民共和国城市房地产管理法》，《中华人民共和国城镇国有土地使用权出让和转让暂行条例》《招标拍卖挂牌出让国有建设用地使用权规定》以及《招标拍卖挂牌出让国有土地使用权规范》等有关规定，经六安市叶集区人民政府批准，六安市自然资源和规划局叶集分局决定以挂牌出让方式出让以下</w:t>
      </w:r>
      <w:r>
        <w:rPr>
          <w:rFonts w:hint="eastAsia" w:ascii="宋体" w:hAnsi="宋体"/>
          <w:sz w:val="28"/>
          <w:szCs w:val="28"/>
          <w:lang w:val="en-US" w:eastAsia="zh-CN"/>
        </w:rPr>
        <w:t>1</w:t>
      </w:r>
      <w:r>
        <w:rPr>
          <w:rFonts w:hint="eastAsia" w:ascii="宋体" w:hAnsi="宋体"/>
          <w:sz w:val="28"/>
          <w:szCs w:val="28"/>
        </w:rPr>
        <w:t>宗国有建设用地使用权。</w:t>
      </w:r>
    </w:p>
    <w:p w14:paraId="3E653C83">
      <w:pPr>
        <w:spacing w:line="520" w:lineRule="exact"/>
        <w:ind w:firstLine="281" w:firstLineChars="100"/>
        <w:rPr>
          <w:rFonts w:ascii="宋体" w:hAnsi="宋体"/>
          <w:b/>
          <w:sz w:val="28"/>
          <w:szCs w:val="28"/>
        </w:rPr>
      </w:pPr>
      <w:r>
        <w:rPr>
          <w:rFonts w:hint="eastAsia" w:asciiTheme="minorEastAsia" w:hAnsiTheme="minorEastAsia" w:eastAsiaTheme="minorEastAsia"/>
          <w:b/>
          <w:bCs/>
          <w:sz w:val="28"/>
          <w:szCs w:val="28"/>
        </w:rPr>
        <w:t>一、</w:t>
      </w:r>
      <w:r>
        <w:rPr>
          <w:rFonts w:hint="eastAsia" w:ascii="宋体" w:hAnsi="宋体"/>
          <w:b/>
          <w:sz w:val="28"/>
          <w:szCs w:val="28"/>
        </w:rPr>
        <w:t>本次国有建设用地使用权挂牌出让的出让人为六安市自然资源和规划局叶集分局，具体组织实施由六安市自然资源和规划局叶集分局办理。</w:t>
      </w:r>
    </w:p>
    <w:p w14:paraId="629B48FF">
      <w:pPr>
        <w:spacing w:line="520" w:lineRule="exact"/>
        <w:ind w:firstLine="281" w:firstLineChars="100"/>
        <w:rPr>
          <w:rFonts w:ascii="宋体" w:hAnsi="宋体"/>
          <w:b/>
          <w:sz w:val="28"/>
          <w:szCs w:val="28"/>
        </w:rPr>
      </w:pPr>
      <w:r>
        <w:rPr>
          <w:rFonts w:hint="eastAsia" w:asciiTheme="minorEastAsia" w:hAnsiTheme="minorEastAsia" w:eastAsiaTheme="minorEastAsia"/>
          <w:b/>
          <w:bCs/>
          <w:sz w:val="28"/>
          <w:szCs w:val="28"/>
        </w:rPr>
        <w:t>二</w:t>
      </w:r>
      <w:r>
        <w:rPr>
          <w:rFonts w:hint="eastAsia" w:ascii="黑体" w:hAnsi="宋体" w:eastAsia="黑体"/>
          <w:b/>
          <w:sz w:val="28"/>
          <w:szCs w:val="28"/>
        </w:rPr>
        <w:t>、</w:t>
      </w:r>
      <w:r>
        <w:rPr>
          <w:rFonts w:hint="eastAsia" w:ascii="宋体" w:hAnsi="宋体"/>
          <w:b/>
          <w:sz w:val="28"/>
          <w:szCs w:val="28"/>
        </w:rPr>
        <w:t>本次国有建设用地使用权挂牌出让遵循公开、公平、公正和诚实信用原则。</w:t>
      </w:r>
    </w:p>
    <w:p w14:paraId="0DD30225">
      <w:pPr>
        <w:spacing w:line="520" w:lineRule="exact"/>
        <w:ind w:firstLine="281" w:firstLineChars="100"/>
        <w:rPr>
          <w:rFonts w:ascii="宋体" w:hAnsi="宋体"/>
          <w:b/>
          <w:sz w:val="28"/>
          <w:szCs w:val="28"/>
        </w:rPr>
      </w:pPr>
      <w:r>
        <w:rPr>
          <w:rFonts w:hint="eastAsia" w:ascii="宋体" w:hAnsi="宋体"/>
          <w:b/>
          <w:sz w:val="28"/>
          <w:szCs w:val="28"/>
        </w:rPr>
        <w:t>三、出让地块的基本情况和规划指标要求：</w:t>
      </w:r>
    </w:p>
    <w:tbl>
      <w:tblPr>
        <w:tblStyle w:val="13"/>
        <w:tblpPr w:leftFromText="180" w:rightFromText="180" w:vertAnchor="text" w:horzAnchor="page" w:tblpX="932" w:tblpY="353"/>
        <w:tblOverlap w:val="never"/>
        <w:tblW w:w="10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30"/>
        <w:gridCol w:w="1725"/>
        <w:gridCol w:w="935"/>
        <w:gridCol w:w="825"/>
        <w:gridCol w:w="669"/>
        <w:gridCol w:w="708"/>
        <w:gridCol w:w="707"/>
        <w:gridCol w:w="708"/>
        <w:gridCol w:w="566"/>
        <w:gridCol w:w="708"/>
        <w:gridCol w:w="849"/>
        <w:gridCol w:w="849"/>
      </w:tblGrid>
      <w:tr w14:paraId="21215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8" w:hRule="atLeast"/>
        </w:trPr>
        <w:tc>
          <w:tcPr>
            <w:tcW w:w="1230" w:type="dxa"/>
            <w:vMerge w:val="restart"/>
            <w:tcBorders>
              <w:top w:val="single" w:color="auto" w:sz="4" w:space="0"/>
              <w:left w:val="single" w:color="auto" w:sz="4" w:space="0"/>
              <w:bottom w:val="single" w:color="auto" w:sz="4" w:space="0"/>
              <w:right w:val="single" w:color="auto" w:sz="4" w:space="0"/>
            </w:tcBorders>
            <w:vAlign w:val="center"/>
          </w:tcPr>
          <w:p w14:paraId="1F4A25A9">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地块</w:t>
            </w:r>
          </w:p>
          <w:p w14:paraId="2B69BCB1">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编号</w:t>
            </w:r>
          </w:p>
        </w:tc>
        <w:tc>
          <w:tcPr>
            <w:tcW w:w="1725" w:type="dxa"/>
            <w:vMerge w:val="restart"/>
            <w:tcBorders>
              <w:top w:val="single" w:color="auto" w:sz="4" w:space="0"/>
              <w:left w:val="nil"/>
              <w:bottom w:val="single" w:color="auto" w:sz="4" w:space="0"/>
              <w:right w:val="single" w:color="auto" w:sz="4" w:space="0"/>
            </w:tcBorders>
            <w:vAlign w:val="center"/>
          </w:tcPr>
          <w:p w14:paraId="1C0966BC">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地块位置</w:t>
            </w:r>
          </w:p>
        </w:tc>
        <w:tc>
          <w:tcPr>
            <w:tcW w:w="935" w:type="dxa"/>
            <w:vMerge w:val="restart"/>
            <w:tcBorders>
              <w:top w:val="single" w:color="auto" w:sz="4" w:space="0"/>
              <w:left w:val="nil"/>
              <w:bottom w:val="single" w:color="auto" w:sz="4" w:space="0"/>
              <w:right w:val="single" w:color="auto" w:sz="4" w:space="0"/>
            </w:tcBorders>
            <w:vAlign w:val="center"/>
          </w:tcPr>
          <w:p w14:paraId="1BBB018B">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净用地面积(不含道路)</w:t>
            </w:r>
          </w:p>
        </w:tc>
        <w:tc>
          <w:tcPr>
            <w:tcW w:w="825" w:type="dxa"/>
            <w:vMerge w:val="restart"/>
            <w:tcBorders>
              <w:top w:val="single" w:color="auto" w:sz="4" w:space="0"/>
              <w:left w:val="nil"/>
              <w:bottom w:val="single" w:color="auto" w:sz="4" w:space="0"/>
              <w:right w:val="single" w:color="auto" w:sz="4" w:space="0"/>
            </w:tcBorders>
            <w:vAlign w:val="center"/>
          </w:tcPr>
          <w:p w14:paraId="49B9A1D7">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土地</w:t>
            </w:r>
          </w:p>
          <w:p w14:paraId="4B44843B">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用途</w:t>
            </w:r>
          </w:p>
        </w:tc>
        <w:tc>
          <w:tcPr>
            <w:tcW w:w="669" w:type="dxa"/>
            <w:vMerge w:val="restart"/>
            <w:tcBorders>
              <w:top w:val="single" w:color="auto" w:sz="4" w:space="0"/>
              <w:left w:val="nil"/>
              <w:bottom w:val="single" w:color="auto" w:sz="4" w:space="0"/>
              <w:right w:val="single" w:color="auto" w:sz="4" w:space="0"/>
            </w:tcBorders>
            <w:vAlign w:val="center"/>
          </w:tcPr>
          <w:p w14:paraId="3B95B83F">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出让</w:t>
            </w:r>
          </w:p>
          <w:p w14:paraId="5396C864">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年限</w:t>
            </w:r>
          </w:p>
        </w:tc>
        <w:tc>
          <w:tcPr>
            <w:tcW w:w="2123" w:type="dxa"/>
            <w:gridSpan w:val="3"/>
            <w:tcBorders>
              <w:top w:val="single" w:color="auto" w:sz="4" w:space="0"/>
              <w:left w:val="nil"/>
              <w:bottom w:val="single" w:color="auto" w:sz="4" w:space="0"/>
              <w:right w:val="single" w:color="auto" w:sz="4" w:space="0"/>
            </w:tcBorders>
            <w:vAlign w:val="center"/>
          </w:tcPr>
          <w:p w14:paraId="79DC494E">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规划指标要求</w:t>
            </w:r>
          </w:p>
        </w:tc>
        <w:tc>
          <w:tcPr>
            <w:tcW w:w="566" w:type="dxa"/>
            <w:vMerge w:val="restart"/>
            <w:tcBorders>
              <w:top w:val="single" w:color="auto" w:sz="4" w:space="0"/>
              <w:left w:val="nil"/>
              <w:bottom w:val="single" w:color="auto" w:sz="4" w:space="0"/>
              <w:right w:val="single" w:color="auto" w:sz="4" w:space="0"/>
            </w:tcBorders>
            <w:vAlign w:val="center"/>
          </w:tcPr>
          <w:p w14:paraId="2E476760">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项目建设周期</w:t>
            </w:r>
          </w:p>
        </w:tc>
        <w:tc>
          <w:tcPr>
            <w:tcW w:w="708" w:type="dxa"/>
            <w:vMerge w:val="restart"/>
            <w:tcBorders>
              <w:top w:val="single" w:color="auto" w:sz="4" w:space="0"/>
              <w:left w:val="nil"/>
              <w:bottom w:val="single" w:color="auto" w:sz="4" w:space="0"/>
              <w:right w:val="single" w:color="auto" w:sz="4" w:space="0"/>
            </w:tcBorders>
            <w:vAlign w:val="center"/>
          </w:tcPr>
          <w:p w14:paraId="68463C90">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出让起价(万元)</w:t>
            </w:r>
          </w:p>
        </w:tc>
        <w:tc>
          <w:tcPr>
            <w:tcW w:w="849" w:type="dxa"/>
            <w:vMerge w:val="restart"/>
            <w:tcBorders>
              <w:top w:val="single" w:color="auto" w:sz="4" w:space="0"/>
              <w:left w:val="nil"/>
              <w:bottom w:val="single" w:color="auto" w:sz="4" w:space="0"/>
              <w:right w:val="single" w:color="auto" w:sz="4" w:space="0"/>
            </w:tcBorders>
            <w:vAlign w:val="center"/>
          </w:tcPr>
          <w:p w14:paraId="47231B86">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加价幅度</w:t>
            </w:r>
          </w:p>
          <w:p w14:paraId="0CC99D97">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（万元）</w:t>
            </w:r>
          </w:p>
        </w:tc>
        <w:tc>
          <w:tcPr>
            <w:tcW w:w="849" w:type="dxa"/>
            <w:vMerge w:val="restart"/>
            <w:tcBorders>
              <w:top w:val="single" w:color="auto" w:sz="4" w:space="0"/>
              <w:left w:val="nil"/>
              <w:right w:val="single" w:color="auto" w:sz="4" w:space="0"/>
            </w:tcBorders>
            <w:vAlign w:val="center"/>
          </w:tcPr>
          <w:p w14:paraId="7FCCD9EA">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竞买保证金</w:t>
            </w:r>
          </w:p>
          <w:p w14:paraId="06659A30">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(万元)</w:t>
            </w:r>
          </w:p>
        </w:tc>
      </w:tr>
      <w:tr w14:paraId="34AC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8" w:hRule="atLeast"/>
        </w:trPr>
        <w:tc>
          <w:tcPr>
            <w:tcW w:w="1230" w:type="dxa"/>
            <w:vMerge w:val="continue"/>
            <w:tcBorders>
              <w:top w:val="single" w:color="auto" w:sz="4" w:space="0"/>
              <w:left w:val="single" w:color="auto" w:sz="4" w:space="0"/>
              <w:bottom w:val="single" w:color="auto" w:sz="4" w:space="0"/>
              <w:right w:val="single" w:color="auto" w:sz="4" w:space="0"/>
            </w:tcBorders>
            <w:vAlign w:val="center"/>
          </w:tcPr>
          <w:p w14:paraId="796D4239">
            <w:pPr>
              <w:widowControl/>
              <w:spacing w:line="320" w:lineRule="exact"/>
              <w:jc w:val="left"/>
              <w:rPr>
                <w:rFonts w:ascii="宋体" w:hAnsi="宋体"/>
                <w:color w:val="000000"/>
                <w:spacing w:val="-14"/>
                <w:kern w:val="0"/>
                <w:sz w:val="24"/>
                <w:szCs w:val="24"/>
              </w:rPr>
            </w:pPr>
          </w:p>
        </w:tc>
        <w:tc>
          <w:tcPr>
            <w:tcW w:w="1725" w:type="dxa"/>
            <w:vMerge w:val="continue"/>
            <w:tcBorders>
              <w:top w:val="single" w:color="auto" w:sz="4" w:space="0"/>
              <w:left w:val="nil"/>
              <w:bottom w:val="single" w:color="auto" w:sz="4" w:space="0"/>
              <w:right w:val="single" w:color="auto" w:sz="4" w:space="0"/>
            </w:tcBorders>
            <w:vAlign w:val="center"/>
          </w:tcPr>
          <w:p w14:paraId="4680DC33">
            <w:pPr>
              <w:widowControl/>
              <w:spacing w:line="320" w:lineRule="exact"/>
              <w:jc w:val="left"/>
              <w:rPr>
                <w:rFonts w:ascii="宋体" w:hAnsi="宋体"/>
                <w:color w:val="000000"/>
                <w:spacing w:val="-14"/>
                <w:kern w:val="0"/>
                <w:sz w:val="24"/>
                <w:szCs w:val="24"/>
              </w:rPr>
            </w:pPr>
          </w:p>
        </w:tc>
        <w:tc>
          <w:tcPr>
            <w:tcW w:w="935" w:type="dxa"/>
            <w:vMerge w:val="continue"/>
            <w:tcBorders>
              <w:top w:val="single" w:color="auto" w:sz="4" w:space="0"/>
              <w:left w:val="nil"/>
              <w:bottom w:val="single" w:color="auto" w:sz="4" w:space="0"/>
              <w:right w:val="single" w:color="auto" w:sz="4" w:space="0"/>
            </w:tcBorders>
            <w:vAlign w:val="center"/>
          </w:tcPr>
          <w:p w14:paraId="22E40E3A">
            <w:pPr>
              <w:widowControl/>
              <w:spacing w:line="320" w:lineRule="exact"/>
              <w:jc w:val="left"/>
              <w:rPr>
                <w:rFonts w:ascii="宋体" w:hAnsi="宋体"/>
                <w:color w:val="000000"/>
                <w:spacing w:val="-14"/>
                <w:kern w:val="0"/>
                <w:sz w:val="24"/>
                <w:szCs w:val="24"/>
              </w:rPr>
            </w:pPr>
          </w:p>
        </w:tc>
        <w:tc>
          <w:tcPr>
            <w:tcW w:w="825" w:type="dxa"/>
            <w:vMerge w:val="continue"/>
            <w:tcBorders>
              <w:top w:val="single" w:color="auto" w:sz="4" w:space="0"/>
              <w:left w:val="nil"/>
              <w:bottom w:val="single" w:color="auto" w:sz="4" w:space="0"/>
              <w:right w:val="single" w:color="auto" w:sz="4" w:space="0"/>
            </w:tcBorders>
            <w:vAlign w:val="center"/>
          </w:tcPr>
          <w:p w14:paraId="40216A23">
            <w:pPr>
              <w:widowControl/>
              <w:spacing w:line="320" w:lineRule="exact"/>
              <w:jc w:val="left"/>
              <w:rPr>
                <w:rFonts w:ascii="宋体" w:hAnsi="宋体"/>
                <w:color w:val="000000"/>
                <w:spacing w:val="-14"/>
                <w:kern w:val="0"/>
                <w:sz w:val="24"/>
                <w:szCs w:val="24"/>
              </w:rPr>
            </w:pPr>
          </w:p>
        </w:tc>
        <w:tc>
          <w:tcPr>
            <w:tcW w:w="669" w:type="dxa"/>
            <w:vMerge w:val="continue"/>
            <w:tcBorders>
              <w:top w:val="single" w:color="auto" w:sz="4" w:space="0"/>
              <w:left w:val="nil"/>
              <w:bottom w:val="single" w:color="auto" w:sz="4" w:space="0"/>
              <w:right w:val="single" w:color="auto" w:sz="4" w:space="0"/>
            </w:tcBorders>
            <w:vAlign w:val="center"/>
          </w:tcPr>
          <w:p w14:paraId="497A6F47">
            <w:pPr>
              <w:widowControl/>
              <w:spacing w:line="320" w:lineRule="exact"/>
              <w:jc w:val="left"/>
              <w:rPr>
                <w:rFonts w:ascii="宋体" w:hAnsi="宋体"/>
                <w:color w:val="000000"/>
                <w:spacing w:val="-14"/>
                <w:kern w:val="0"/>
                <w:sz w:val="24"/>
                <w:szCs w:val="24"/>
              </w:rPr>
            </w:pPr>
          </w:p>
        </w:tc>
        <w:tc>
          <w:tcPr>
            <w:tcW w:w="708" w:type="dxa"/>
            <w:tcBorders>
              <w:top w:val="single" w:color="auto" w:sz="4" w:space="0"/>
              <w:left w:val="nil"/>
              <w:bottom w:val="single" w:color="auto" w:sz="4" w:space="0"/>
              <w:right w:val="single" w:color="auto" w:sz="4" w:space="0"/>
            </w:tcBorders>
            <w:vAlign w:val="center"/>
          </w:tcPr>
          <w:p w14:paraId="38BF3840">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容积率</w:t>
            </w:r>
          </w:p>
        </w:tc>
        <w:tc>
          <w:tcPr>
            <w:tcW w:w="707" w:type="dxa"/>
            <w:tcBorders>
              <w:top w:val="single" w:color="auto" w:sz="4" w:space="0"/>
              <w:left w:val="nil"/>
              <w:bottom w:val="single" w:color="auto" w:sz="4" w:space="0"/>
              <w:right w:val="single" w:color="auto" w:sz="4" w:space="0"/>
            </w:tcBorders>
            <w:vAlign w:val="center"/>
          </w:tcPr>
          <w:p w14:paraId="375E5998">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建筑密度</w:t>
            </w:r>
          </w:p>
        </w:tc>
        <w:tc>
          <w:tcPr>
            <w:tcW w:w="708" w:type="dxa"/>
            <w:tcBorders>
              <w:top w:val="single" w:color="auto" w:sz="4" w:space="0"/>
              <w:left w:val="nil"/>
              <w:bottom w:val="single" w:color="auto" w:sz="4" w:space="0"/>
              <w:right w:val="single" w:color="auto" w:sz="4" w:space="0"/>
            </w:tcBorders>
            <w:vAlign w:val="center"/>
          </w:tcPr>
          <w:p w14:paraId="6B663BAC">
            <w:pPr>
              <w:widowControl/>
              <w:spacing w:line="320" w:lineRule="exact"/>
              <w:jc w:val="center"/>
              <w:rPr>
                <w:rFonts w:ascii="宋体" w:hAnsi="宋体"/>
                <w:color w:val="000000"/>
                <w:spacing w:val="-14"/>
                <w:kern w:val="0"/>
                <w:sz w:val="24"/>
                <w:szCs w:val="24"/>
              </w:rPr>
            </w:pPr>
            <w:r>
              <w:rPr>
                <w:rFonts w:hint="eastAsia" w:ascii="宋体" w:hAnsi="宋体"/>
                <w:color w:val="000000"/>
                <w:spacing w:val="-14"/>
                <w:kern w:val="0"/>
                <w:sz w:val="24"/>
                <w:szCs w:val="24"/>
              </w:rPr>
              <w:t>绿地率</w:t>
            </w:r>
          </w:p>
        </w:tc>
        <w:tc>
          <w:tcPr>
            <w:tcW w:w="566" w:type="dxa"/>
            <w:vMerge w:val="continue"/>
            <w:tcBorders>
              <w:top w:val="single" w:color="auto" w:sz="4" w:space="0"/>
              <w:left w:val="nil"/>
              <w:bottom w:val="single" w:color="auto" w:sz="4" w:space="0"/>
              <w:right w:val="single" w:color="auto" w:sz="4" w:space="0"/>
            </w:tcBorders>
            <w:vAlign w:val="center"/>
          </w:tcPr>
          <w:p w14:paraId="58050AA0">
            <w:pPr>
              <w:widowControl/>
              <w:spacing w:line="320" w:lineRule="exact"/>
              <w:jc w:val="left"/>
              <w:rPr>
                <w:rFonts w:ascii="宋体" w:hAnsi="宋体"/>
                <w:color w:val="000000"/>
                <w:spacing w:val="-14"/>
                <w:kern w:val="0"/>
                <w:sz w:val="24"/>
                <w:szCs w:val="24"/>
              </w:rPr>
            </w:pPr>
          </w:p>
        </w:tc>
        <w:tc>
          <w:tcPr>
            <w:tcW w:w="708" w:type="dxa"/>
            <w:vMerge w:val="continue"/>
            <w:tcBorders>
              <w:top w:val="single" w:color="auto" w:sz="4" w:space="0"/>
              <w:left w:val="nil"/>
              <w:bottom w:val="single" w:color="auto" w:sz="4" w:space="0"/>
              <w:right w:val="single" w:color="auto" w:sz="4" w:space="0"/>
            </w:tcBorders>
            <w:vAlign w:val="center"/>
          </w:tcPr>
          <w:p w14:paraId="4E5A9F79">
            <w:pPr>
              <w:widowControl/>
              <w:spacing w:line="320" w:lineRule="exact"/>
              <w:jc w:val="left"/>
              <w:rPr>
                <w:rFonts w:ascii="宋体" w:hAnsi="宋体"/>
                <w:color w:val="000000"/>
                <w:spacing w:val="-14"/>
                <w:kern w:val="0"/>
                <w:sz w:val="24"/>
                <w:szCs w:val="24"/>
              </w:rPr>
            </w:pPr>
          </w:p>
        </w:tc>
        <w:tc>
          <w:tcPr>
            <w:tcW w:w="849" w:type="dxa"/>
            <w:vMerge w:val="continue"/>
            <w:tcBorders>
              <w:top w:val="single" w:color="auto" w:sz="4" w:space="0"/>
              <w:left w:val="nil"/>
              <w:bottom w:val="single" w:color="auto" w:sz="4" w:space="0"/>
              <w:right w:val="single" w:color="auto" w:sz="4" w:space="0"/>
            </w:tcBorders>
            <w:vAlign w:val="center"/>
          </w:tcPr>
          <w:p w14:paraId="4CA17CE9">
            <w:pPr>
              <w:widowControl/>
              <w:spacing w:line="320" w:lineRule="exact"/>
              <w:jc w:val="left"/>
              <w:rPr>
                <w:rFonts w:ascii="宋体" w:hAnsi="宋体"/>
                <w:color w:val="000000"/>
                <w:spacing w:val="-14"/>
                <w:kern w:val="0"/>
                <w:sz w:val="24"/>
                <w:szCs w:val="24"/>
              </w:rPr>
            </w:pPr>
          </w:p>
        </w:tc>
        <w:tc>
          <w:tcPr>
            <w:tcW w:w="849" w:type="dxa"/>
            <w:vMerge w:val="continue"/>
            <w:tcBorders>
              <w:left w:val="nil"/>
              <w:bottom w:val="single" w:color="auto" w:sz="4" w:space="0"/>
              <w:right w:val="single" w:color="auto" w:sz="4" w:space="0"/>
            </w:tcBorders>
            <w:vAlign w:val="center"/>
          </w:tcPr>
          <w:p w14:paraId="3BA268F1">
            <w:pPr>
              <w:widowControl/>
              <w:spacing w:line="320" w:lineRule="exact"/>
              <w:jc w:val="center"/>
              <w:rPr>
                <w:rFonts w:ascii="宋体" w:hAnsi="宋体"/>
                <w:color w:val="000000"/>
                <w:spacing w:val="-14"/>
                <w:kern w:val="0"/>
                <w:sz w:val="24"/>
                <w:szCs w:val="24"/>
              </w:rPr>
            </w:pPr>
          </w:p>
        </w:tc>
      </w:tr>
      <w:tr w14:paraId="746D7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9" w:hRule="atLeast"/>
        </w:trPr>
        <w:tc>
          <w:tcPr>
            <w:tcW w:w="1230" w:type="dxa"/>
            <w:tcBorders>
              <w:top w:val="single" w:color="auto" w:sz="4" w:space="0"/>
              <w:left w:val="single" w:color="auto" w:sz="4" w:space="0"/>
              <w:bottom w:val="single" w:color="auto" w:sz="4" w:space="0"/>
              <w:right w:val="single" w:color="auto" w:sz="4" w:space="0"/>
            </w:tcBorders>
            <w:vAlign w:val="center"/>
          </w:tcPr>
          <w:p w14:paraId="0BB7B070">
            <w:pPr>
              <w:widowControl/>
              <w:spacing w:line="320" w:lineRule="exact"/>
              <w:jc w:val="center"/>
              <w:rPr>
                <w:rFonts w:hint="eastAsia"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叶自然资出2026-12号</w:t>
            </w:r>
          </w:p>
        </w:tc>
        <w:tc>
          <w:tcPr>
            <w:tcW w:w="1725" w:type="dxa"/>
            <w:tcBorders>
              <w:top w:val="single" w:color="auto" w:sz="4" w:space="0"/>
              <w:left w:val="nil"/>
              <w:bottom w:val="single" w:color="auto" w:sz="4" w:space="0"/>
              <w:right w:val="single" w:color="auto" w:sz="4" w:space="0"/>
            </w:tcBorders>
            <w:vAlign w:val="center"/>
          </w:tcPr>
          <w:p w14:paraId="076A91F8">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叶集区</w:t>
            </w:r>
            <w:bookmarkStart w:id="13" w:name="_GoBack"/>
            <w:bookmarkEnd w:id="13"/>
            <w:r>
              <w:rPr>
                <w:rFonts w:hint="default" w:eastAsia="华文中宋" w:cs="Times New Roman"/>
                <w:kern w:val="0"/>
                <w:sz w:val="21"/>
                <w:szCs w:val="21"/>
                <w:lang w:val="en-US" w:eastAsia="zh-CN" w:bidi="ar-SA"/>
              </w:rPr>
              <w:t>史河路以北、万寿路以南、固叶路以东、西小河以西</w:t>
            </w:r>
          </w:p>
        </w:tc>
        <w:tc>
          <w:tcPr>
            <w:tcW w:w="935" w:type="dxa"/>
            <w:tcBorders>
              <w:top w:val="single" w:color="auto" w:sz="4" w:space="0"/>
              <w:left w:val="nil"/>
              <w:bottom w:val="single" w:color="auto" w:sz="4" w:space="0"/>
              <w:right w:val="single" w:color="auto" w:sz="4" w:space="0"/>
            </w:tcBorders>
            <w:vAlign w:val="center"/>
          </w:tcPr>
          <w:p w14:paraId="40864F72">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59403平方米</w:t>
            </w:r>
          </w:p>
        </w:tc>
        <w:tc>
          <w:tcPr>
            <w:tcW w:w="825" w:type="dxa"/>
            <w:tcBorders>
              <w:top w:val="single" w:color="auto" w:sz="4" w:space="0"/>
              <w:left w:val="nil"/>
              <w:bottom w:val="single" w:color="auto" w:sz="4" w:space="0"/>
              <w:right w:val="single" w:color="auto" w:sz="4" w:space="0"/>
            </w:tcBorders>
            <w:shd w:val="clear" w:color="auto" w:fill="auto"/>
            <w:vAlign w:val="center"/>
          </w:tcPr>
          <w:p w14:paraId="39922C79">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住宅用地</w:t>
            </w:r>
          </w:p>
        </w:tc>
        <w:tc>
          <w:tcPr>
            <w:tcW w:w="669" w:type="dxa"/>
            <w:tcBorders>
              <w:top w:val="single" w:color="auto" w:sz="4" w:space="0"/>
              <w:left w:val="nil"/>
              <w:bottom w:val="single" w:color="auto" w:sz="4" w:space="0"/>
              <w:right w:val="single" w:color="auto" w:sz="4" w:space="0"/>
            </w:tcBorders>
            <w:vAlign w:val="center"/>
          </w:tcPr>
          <w:p w14:paraId="0EC66766">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70年</w:t>
            </w:r>
          </w:p>
        </w:tc>
        <w:tc>
          <w:tcPr>
            <w:tcW w:w="708" w:type="dxa"/>
            <w:tcBorders>
              <w:top w:val="single" w:color="auto" w:sz="4" w:space="0"/>
              <w:left w:val="nil"/>
              <w:bottom w:val="single" w:color="auto" w:sz="4" w:space="0"/>
              <w:right w:val="single" w:color="auto" w:sz="4" w:space="0"/>
            </w:tcBorders>
            <w:vAlign w:val="center"/>
          </w:tcPr>
          <w:p w14:paraId="26E50F93">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不大于1.8</w:t>
            </w:r>
          </w:p>
        </w:tc>
        <w:tc>
          <w:tcPr>
            <w:tcW w:w="707" w:type="dxa"/>
            <w:tcBorders>
              <w:top w:val="single" w:color="auto" w:sz="4" w:space="0"/>
              <w:left w:val="nil"/>
              <w:bottom w:val="single" w:color="auto" w:sz="4" w:space="0"/>
              <w:right w:val="single" w:color="auto" w:sz="4" w:space="0"/>
            </w:tcBorders>
            <w:vAlign w:val="center"/>
          </w:tcPr>
          <w:p w14:paraId="02D3F1AD">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不大于40%</w:t>
            </w:r>
          </w:p>
        </w:tc>
        <w:tc>
          <w:tcPr>
            <w:tcW w:w="708" w:type="dxa"/>
            <w:tcBorders>
              <w:top w:val="single" w:color="auto" w:sz="4" w:space="0"/>
              <w:left w:val="nil"/>
              <w:bottom w:val="single" w:color="auto" w:sz="4" w:space="0"/>
              <w:right w:val="single" w:color="auto" w:sz="4" w:space="0"/>
            </w:tcBorders>
            <w:vAlign w:val="center"/>
          </w:tcPr>
          <w:p w14:paraId="2334B4C3">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不小于35%</w:t>
            </w:r>
          </w:p>
        </w:tc>
        <w:tc>
          <w:tcPr>
            <w:tcW w:w="566" w:type="dxa"/>
            <w:tcBorders>
              <w:top w:val="single" w:color="auto" w:sz="4" w:space="0"/>
              <w:left w:val="nil"/>
              <w:bottom w:val="single" w:color="auto" w:sz="4" w:space="0"/>
              <w:right w:val="single" w:color="auto" w:sz="4" w:space="0"/>
            </w:tcBorders>
            <w:vAlign w:val="center"/>
          </w:tcPr>
          <w:p w14:paraId="793DFA0B">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24个月</w:t>
            </w:r>
          </w:p>
        </w:tc>
        <w:tc>
          <w:tcPr>
            <w:tcW w:w="708" w:type="dxa"/>
            <w:tcBorders>
              <w:top w:val="single" w:color="auto" w:sz="4" w:space="0"/>
              <w:left w:val="nil"/>
              <w:bottom w:val="single" w:color="auto" w:sz="4" w:space="0"/>
              <w:right w:val="single" w:color="auto" w:sz="4" w:space="0"/>
            </w:tcBorders>
            <w:vAlign w:val="center"/>
          </w:tcPr>
          <w:p w14:paraId="1DEC79E6">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8971</w:t>
            </w:r>
          </w:p>
        </w:tc>
        <w:tc>
          <w:tcPr>
            <w:tcW w:w="849" w:type="dxa"/>
            <w:tcBorders>
              <w:top w:val="single" w:color="auto" w:sz="4" w:space="0"/>
              <w:left w:val="nil"/>
              <w:bottom w:val="single" w:color="auto" w:sz="4" w:space="0"/>
              <w:right w:val="single" w:color="auto" w:sz="4" w:space="0"/>
            </w:tcBorders>
            <w:vAlign w:val="center"/>
          </w:tcPr>
          <w:p w14:paraId="5FFAFFA9">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100</w:t>
            </w:r>
          </w:p>
        </w:tc>
        <w:tc>
          <w:tcPr>
            <w:tcW w:w="849" w:type="dxa"/>
            <w:tcBorders>
              <w:top w:val="single" w:color="auto" w:sz="4" w:space="0"/>
              <w:left w:val="nil"/>
              <w:bottom w:val="single" w:color="auto" w:sz="4" w:space="0"/>
              <w:right w:val="single" w:color="auto" w:sz="4" w:space="0"/>
            </w:tcBorders>
            <w:vAlign w:val="center"/>
          </w:tcPr>
          <w:p w14:paraId="6C5F8705">
            <w:pPr>
              <w:widowControl/>
              <w:spacing w:line="320" w:lineRule="exact"/>
              <w:jc w:val="center"/>
              <w:rPr>
                <w:rFonts w:hint="default" w:eastAsia="华文中宋" w:cs="Times New Roman"/>
                <w:kern w:val="0"/>
                <w:sz w:val="21"/>
                <w:szCs w:val="21"/>
                <w:lang w:val="en-US" w:eastAsia="zh-CN" w:bidi="ar-SA"/>
              </w:rPr>
            </w:pPr>
            <w:r>
              <w:rPr>
                <w:rFonts w:hint="eastAsia" w:eastAsia="华文中宋" w:cs="Times New Roman"/>
                <w:kern w:val="0"/>
                <w:sz w:val="21"/>
                <w:szCs w:val="21"/>
                <w:lang w:val="en-US" w:eastAsia="zh-CN" w:bidi="ar-SA"/>
              </w:rPr>
              <w:t>4486</w:t>
            </w:r>
          </w:p>
        </w:tc>
      </w:tr>
    </w:tbl>
    <w:p w14:paraId="23114A91">
      <w:pPr>
        <w:widowControl/>
        <w:spacing w:line="480" w:lineRule="exact"/>
        <w:ind w:firstLine="560" w:firstLineChars="200"/>
        <w:rPr>
          <w:rFonts w:ascii="宋体" w:hAnsi="宋体" w:cs="宋体"/>
          <w:b/>
          <w:bCs/>
          <w:sz w:val="30"/>
          <w:szCs w:val="30"/>
        </w:rPr>
      </w:pPr>
      <w:r>
        <w:rPr>
          <w:rFonts w:hint="eastAsia" w:ascii="宋体" w:hAnsi="宋体"/>
          <w:sz w:val="28"/>
          <w:szCs w:val="28"/>
        </w:rPr>
        <w:t>量误差在100平方米以内的部分，出让金不予增减；误差在100平方米以上的部分，出让金根据成交价格做相应增减。竞买人必须有不少于一次的有效增幅报价。</w:t>
      </w:r>
    </w:p>
    <w:p w14:paraId="5BC4B44E">
      <w:pPr>
        <w:spacing w:line="560" w:lineRule="exact"/>
        <w:ind w:firstLine="301" w:firstLineChars="100"/>
        <w:rPr>
          <w:rFonts w:ascii="宋体" w:hAnsi="宋体" w:cs="宋体"/>
          <w:b/>
          <w:bCs/>
          <w:sz w:val="30"/>
          <w:szCs w:val="30"/>
        </w:rPr>
      </w:pPr>
      <w:r>
        <w:rPr>
          <w:rFonts w:hint="eastAsia" w:ascii="宋体" w:hAnsi="宋体" w:cs="宋体"/>
          <w:b/>
          <w:bCs/>
          <w:sz w:val="30"/>
          <w:szCs w:val="30"/>
        </w:rPr>
        <w:t>四、竞买人资格及要求：</w:t>
      </w:r>
    </w:p>
    <w:p w14:paraId="5180369D">
      <w:pPr>
        <w:widowControl/>
        <w:spacing w:line="480" w:lineRule="exact"/>
        <w:ind w:firstLine="560" w:firstLineChars="200"/>
        <w:rPr>
          <w:rFonts w:ascii="宋体" w:hAnsi="宋体"/>
          <w:sz w:val="28"/>
          <w:szCs w:val="28"/>
        </w:rPr>
      </w:pPr>
      <w:r>
        <w:rPr>
          <w:rFonts w:hint="eastAsia" w:ascii="宋体" w:hAnsi="宋体"/>
          <w:sz w:val="28"/>
          <w:szCs w:val="28"/>
        </w:rPr>
        <w:t>(一)中华人民共和国境内外的法人和其他组织均可申请参加竞买。申请人只能单独申请，不接受联合竞买；在报名截止时拖欠我区土地出让金、违约金的企业或其他组织，不得参加以上地块竞买。</w:t>
      </w:r>
    </w:p>
    <w:p w14:paraId="718FC1C5">
      <w:pPr>
        <w:widowControl/>
        <w:spacing w:line="480" w:lineRule="exact"/>
        <w:ind w:firstLine="560" w:firstLineChars="200"/>
        <w:rPr>
          <w:rFonts w:hint="default" w:ascii="宋体" w:hAnsi="宋体" w:eastAsia="宋体"/>
          <w:sz w:val="28"/>
          <w:szCs w:val="28"/>
          <w:lang w:val="en-US" w:eastAsia="zh-CN"/>
        </w:rPr>
      </w:pPr>
      <w:r>
        <w:rPr>
          <w:rFonts w:hint="eastAsia" w:ascii="宋体" w:hAnsi="宋体"/>
          <w:sz w:val="28"/>
          <w:szCs w:val="28"/>
        </w:rPr>
        <w:t>(二)申请人竞得土地后，拟成立新公司进行开发建设的，需在土地成交后一个月内成立属竞得人全资出资的新公司。</w:t>
      </w:r>
      <w:r>
        <w:rPr>
          <w:rFonts w:hint="eastAsia" w:ascii="宋体" w:hAnsi="宋体"/>
          <w:sz w:val="28"/>
          <w:szCs w:val="28"/>
          <w:lang w:val="en-US" w:eastAsia="zh-CN"/>
        </w:rPr>
        <w:t xml:space="preserve">    </w:t>
      </w:r>
    </w:p>
    <w:p w14:paraId="0000A2C4">
      <w:pPr>
        <w:widowControl/>
        <w:spacing w:line="480" w:lineRule="exact"/>
        <w:ind w:firstLine="560" w:firstLineChars="200"/>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三</w:t>
      </w:r>
      <w:r>
        <w:rPr>
          <w:rFonts w:hint="eastAsia" w:ascii="宋体" w:hAnsi="宋体"/>
          <w:sz w:val="28"/>
          <w:szCs w:val="28"/>
        </w:rPr>
        <w:t>)交纳竞买保证金的截止时间为</w:t>
      </w:r>
      <w:r>
        <w:rPr>
          <w:rFonts w:hint="eastAsia" w:ascii="宋体" w:hAnsi="宋体"/>
          <w:sz w:val="28"/>
          <w:szCs w:val="28"/>
          <w:lang w:val="en-US" w:eastAsia="zh-CN"/>
        </w:rPr>
        <w:t>2026</w:t>
      </w:r>
      <w:r>
        <w:rPr>
          <w:rFonts w:hint="eastAsia" w:ascii="宋体" w:hAnsi="宋体"/>
          <w:sz w:val="28"/>
          <w:szCs w:val="28"/>
        </w:rPr>
        <w:t>年</w:t>
      </w:r>
      <w:r>
        <w:rPr>
          <w:rFonts w:hint="eastAsia" w:ascii="宋体" w:hAnsi="宋体"/>
          <w:sz w:val="28"/>
          <w:szCs w:val="28"/>
          <w:lang w:val="en-US" w:eastAsia="zh-CN"/>
        </w:rPr>
        <w:t>10</w:t>
      </w:r>
      <w:r>
        <w:rPr>
          <w:rFonts w:hint="eastAsia" w:ascii="宋体" w:hAnsi="宋体"/>
          <w:sz w:val="28"/>
          <w:szCs w:val="28"/>
        </w:rPr>
        <w:t>月</w:t>
      </w:r>
      <w:r>
        <w:rPr>
          <w:rFonts w:hint="eastAsia" w:ascii="宋体" w:hAnsi="宋体"/>
          <w:sz w:val="28"/>
          <w:szCs w:val="28"/>
          <w:lang w:val="en-US" w:eastAsia="zh-CN"/>
        </w:rPr>
        <w:t>29</w:t>
      </w:r>
      <w:r>
        <w:rPr>
          <w:rFonts w:hint="eastAsia" w:ascii="宋体" w:hAnsi="宋体"/>
          <w:sz w:val="28"/>
          <w:szCs w:val="28"/>
        </w:rPr>
        <w:t>日17时。</w:t>
      </w:r>
    </w:p>
    <w:p w14:paraId="73CAB0B9">
      <w:pPr>
        <w:spacing w:line="52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叶自然资出</w:t>
      </w:r>
      <w:r>
        <w:rPr>
          <w:rFonts w:hint="eastAsia" w:ascii="宋体" w:hAnsi="宋体" w:cs="宋体"/>
          <w:color w:val="auto"/>
          <w:sz w:val="28"/>
          <w:szCs w:val="28"/>
          <w:highlight w:val="none"/>
          <w:lang w:val="en-US" w:eastAsia="zh-CN"/>
        </w:rPr>
        <w:t>2026-12</w:t>
      </w:r>
      <w:r>
        <w:rPr>
          <w:rFonts w:hint="eastAsia" w:ascii="宋体" w:hAnsi="宋体" w:cs="宋体"/>
          <w:color w:val="auto"/>
          <w:sz w:val="28"/>
          <w:szCs w:val="28"/>
          <w:highlight w:val="none"/>
        </w:rPr>
        <w:t>号</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地块竞买保证金为人民币：</w:t>
      </w:r>
      <w:r>
        <w:rPr>
          <w:rFonts w:hint="eastAsia" w:ascii="宋体" w:hAnsi="宋体" w:cs="宋体"/>
          <w:color w:val="auto"/>
          <w:sz w:val="28"/>
          <w:szCs w:val="28"/>
          <w:highlight w:val="none"/>
          <w:lang w:val="en-US" w:eastAsia="zh-CN"/>
        </w:rPr>
        <w:t>44860000.00元</w:t>
      </w:r>
      <w:r>
        <w:rPr>
          <w:rFonts w:hint="eastAsia" w:ascii="宋体" w:hAnsi="宋体" w:cs="宋体"/>
          <w:color w:val="auto"/>
          <w:sz w:val="28"/>
          <w:szCs w:val="28"/>
          <w:highlight w:val="none"/>
        </w:rPr>
        <w:t>（大写</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肆仟肆佰捌拾陆万元整</w:t>
      </w:r>
      <w:r>
        <w:rPr>
          <w:rFonts w:hint="eastAsia" w:ascii="宋体" w:hAnsi="宋体" w:cs="宋体"/>
          <w:color w:val="auto"/>
          <w:sz w:val="28"/>
          <w:szCs w:val="28"/>
          <w:highlight w:val="none"/>
        </w:rPr>
        <w:t>）。</w:t>
      </w:r>
    </w:p>
    <w:p w14:paraId="5801CC6C">
      <w:pPr>
        <w:spacing w:line="520" w:lineRule="exact"/>
        <w:rPr>
          <w:rFonts w:ascii="宋体" w:hAnsi="宋体" w:cs="宋体"/>
          <w:b/>
          <w:bCs/>
          <w:sz w:val="30"/>
          <w:szCs w:val="30"/>
        </w:rPr>
      </w:pPr>
      <w:r>
        <w:rPr>
          <w:rFonts w:hint="eastAsia" w:ascii="宋体" w:hAnsi="宋体"/>
          <w:sz w:val="30"/>
          <w:szCs w:val="30"/>
        </w:rPr>
        <w:t xml:space="preserve"> </w:t>
      </w:r>
      <w:r>
        <w:rPr>
          <w:rFonts w:hint="eastAsia" w:ascii="宋体" w:hAnsi="宋体" w:cs="宋体"/>
          <w:sz w:val="30"/>
          <w:szCs w:val="30"/>
        </w:rPr>
        <w:t xml:space="preserve">    </w:t>
      </w:r>
      <w:r>
        <w:rPr>
          <w:rFonts w:hint="eastAsia" w:ascii="宋体" w:hAnsi="宋体" w:cs="宋体"/>
          <w:b/>
          <w:bCs/>
          <w:sz w:val="30"/>
          <w:szCs w:val="30"/>
        </w:rPr>
        <w:t xml:space="preserve"> 五、申请和资格审查</w:t>
      </w:r>
    </w:p>
    <w:p w14:paraId="6F92EE05">
      <w:pPr>
        <w:spacing w:line="520" w:lineRule="exact"/>
        <w:ind w:firstLine="600" w:firstLineChars="200"/>
        <w:rPr>
          <w:rFonts w:ascii="宋体" w:hAnsi="宋体" w:cs="宋体"/>
          <w:sz w:val="28"/>
          <w:szCs w:val="28"/>
        </w:rPr>
      </w:pPr>
      <w:r>
        <w:rPr>
          <w:rFonts w:hint="eastAsia" w:ascii="宋体" w:hAnsi="宋体" w:cs="宋体"/>
          <w:sz w:val="30"/>
          <w:szCs w:val="30"/>
        </w:rPr>
        <w:t>（一）</w:t>
      </w:r>
      <w:r>
        <w:rPr>
          <w:rFonts w:hint="eastAsia" w:ascii="宋体" w:hAnsi="宋体" w:cs="宋体"/>
          <w:sz w:val="28"/>
          <w:szCs w:val="28"/>
        </w:rPr>
        <w:t>出让文件取得</w:t>
      </w:r>
    </w:p>
    <w:p w14:paraId="72A9C676">
      <w:pPr>
        <w:spacing w:line="520" w:lineRule="exact"/>
        <w:ind w:firstLine="560" w:firstLineChars="200"/>
        <w:rPr>
          <w:rFonts w:ascii="宋体" w:hAnsi="宋体" w:cs="宋体"/>
          <w:sz w:val="28"/>
          <w:szCs w:val="28"/>
        </w:rPr>
      </w:pPr>
      <w:r>
        <w:rPr>
          <w:rFonts w:hint="eastAsia" w:ascii="宋体" w:hAnsi="宋体" w:cs="宋体"/>
          <w:sz w:val="28"/>
          <w:szCs w:val="28"/>
        </w:rPr>
        <w:t>挂牌出让文件见（六安市公共资源交易电子服务系统土地出让公告下方附件），申请人可于发布公告之日起登录</w:t>
      </w:r>
      <w:r>
        <w:rPr>
          <w:rFonts w:hint="eastAsia"/>
          <w:sz w:val="28"/>
          <w:szCs w:val="28"/>
        </w:rPr>
        <w:t>六安市公共资源交易电子服务系统</w:t>
      </w:r>
      <w:r>
        <w:rPr>
          <w:rFonts w:hint="eastAsia" w:ascii="宋体" w:hAnsi="宋体"/>
          <w:sz w:val="28"/>
          <w:szCs w:val="28"/>
        </w:rPr>
        <w:t>（http://ggzy.luan.gov.cn/）</w:t>
      </w:r>
      <w:r>
        <w:rPr>
          <w:rFonts w:hint="eastAsia" w:ascii="宋体" w:hAnsi="宋体" w:cs="宋体"/>
          <w:sz w:val="28"/>
          <w:szCs w:val="28"/>
        </w:rPr>
        <w:t>、六安市叶集区人民政府网（</w:t>
      </w:r>
      <w:r>
        <w:rPr>
          <w:rFonts w:ascii="宋体" w:hAnsi="宋体"/>
          <w:sz w:val="28"/>
          <w:szCs w:val="28"/>
        </w:rPr>
        <w:t>http://www.ahyeji.gov.cn/</w:t>
      </w:r>
      <w:r>
        <w:rPr>
          <w:rFonts w:hint="eastAsia" w:ascii="宋体" w:hAnsi="宋体" w:cs="宋体"/>
          <w:sz w:val="28"/>
          <w:szCs w:val="28"/>
        </w:rPr>
        <w:t>）土地出让公告下方附件进行网上下载获取，并认真阅读遵照执行。</w:t>
      </w:r>
    </w:p>
    <w:p w14:paraId="17F1EBEB">
      <w:pPr>
        <w:spacing w:line="520" w:lineRule="exact"/>
        <w:ind w:firstLine="560" w:firstLineChars="200"/>
        <w:rPr>
          <w:rFonts w:ascii="宋体" w:hAnsi="宋体" w:cs="宋体"/>
          <w:sz w:val="28"/>
          <w:szCs w:val="28"/>
        </w:rPr>
      </w:pPr>
      <w:r>
        <w:rPr>
          <w:rFonts w:hint="eastAsia" w:ascii="宋体" w:hAnsi="宋体" w:cs="宋体"/>
          <w:sz w:val="28"/>
          <w:szCs w:val="28"/>
        </w:rPr>
        <w:t>（二）提交申请</w:t>
      </w:r>
    </w:p>
    <w:p w14:paraId="651A5B5A">
      <w:pPr>
        <w:spacing w:line="520" w:lineRule="exact"/>
        <w:ind w:firstLine="560" w:firstLineChars="200"/>
        <w:rPr>
          <w:rFonts w:hint="eastAsia" w:ascii="宋体" w:hAnsi="宋体" w:cs="宋体"/>
          <w:sz w:val="28"/>
          <w:szCs w:val="28"/>
        </w:rPr>
      </w:pPr>
      <w:r>
        <w:rPr>
          <w:rFonts w:hint="eastAsia" w:ascii="宋体" w:hAnsi="宋体" w:cs="宋体"/>
          <w:sz w:val="28"/>
          <w:szCs w:val="28"/>
        </w:rPr>
        <w:t>1</w:t>
      </w:r>
      <w:r>
        <w:rPr>
          <w:rFonts w:hint="eastAsia" w:ascii="宋体" w:hAnsi="宋体" w:cs="宋体"/>
          <w:sz w:val="28"/>
          <w:szCs w:val="28"/>
          <w:lang w:val="en-US" w:eastAsia="zh-CN"/>
        </w:rPr>
        <w:t>.</w:t>
      </w:r>
      <w:r>
        <w:rPr>
          <w:rFonts w:hint="eastAsia" w:ascii="宋体" w:hAnsi="宋体" w:cs="宋体"/>
          <w:sz w:val="28"/>
          <w:szCs w:val="28"/>
        </w:rPr>
        <w:t>申请人可于公告之日至</w:t>
      </w:r>
      <w:r>
        <w:rPr>
          <w:rFonts w:hint="eastAsia" w:ascii="宋体" w:hAnsi="宋体" w:cs="宋体"/>
          <w:sz w:val="28"/>
          <w:szCs w:val="28"/>
          <w:lang w:val="en-US" w:eastAsia="zh-CN"/>
        </w:rPr>
        <w:t>2026</w:t>
      </w:r>
      <w:r>
        <w:rPr>
          <w:rFonts w:hint="eastAsia" w:ascii="宋体" w:hAnsi="宋体" w:cs="宋体"/>
          <w:sz w:val="28"/>
          <w:szCs w:val="28"/>
        </w:rPr>
        <w:t>年</w:t>
      </w:r>
      <w:r>
        <w:rPr>
          <w:rFonts w:hint="eastAsia" w:ascii="宋体" w:hAnsi="宋体" w:cs="宋体"/>
          <w:sz w:val="28"/>
          <w:szCs w:val="28"/>
          <w:lang w:val="en-US" w:eastAsia="zh-CN"/>
        </w:rPr>
        <w:t>10</w:t>
      </w:r>
      <w:r>
        <w:rPr>
          <w:rFonts w:hint="eastAsia" w:ascii="宋体" w:hAnsi="宋体" w:cs="宋体"/>
          <w:sz w:val="28"/>
          <w:szCs w:val="28"/>
        </w:rPr>
        <w:t>月</w:t>
      </w:r>
      <w:r>
        <w:rPr>
          <w:rFonts w:hint="eastAsia" w:ascii="宋体" w:hAnsi="宋体" w:cs="宋体"/>
          <w:sz w:val="28"/>
          <w:szCs w:val="28"/>
          <w:lang w:val="en-US" w:eastAsia="zh-CN"/>
        </w:rPr>
        <w:t>29</w:t>
      </w:r>
      <w:r>
        <w:rPr>
          <w:rFonts w:hint="eastAsia" w:ascii="宋体" w:hAnsi="宋体" w:cs="宋体"/>
          <w:sz w:val="28"/>
          <w:szCs w:val="28"/>
        </w:rPr>
        <w:t>日的工作时间内，向我局提交书面申请。</w:t>
      </w:r>
    </w:p>
    <w:p w14:paraId="53D533E1">
      <w:pPr>
        <w:spacing w:line="520" w:lineRule="exact"/>
        <w:ind w:firstLine="560" w:firstLineChars="200"/>
        <w:rPr>
          <w:rFonts w:ascii="宋体" w:hAnsi="宋体" w:cs="宋体"/>
          <w:sz w:val="28"/>
          <w:szCs w:val="28"/>
        </w:rPr>
      </w:pPr>
      <w:r>
        <w:rPr>
          <w:rFonts w:hint="eastAsia" w:ascii="宋体" w:hAnsi="宋体" w:cs="宋体"/>
          <w:sz w:val="28"/>
          <w:szCs w:val="28"/>
        </w:rPr>
        <w:t>2</w:t>
      </w:r>
      <w:r>
        <w:rPr>
          <w:rFonts w:hint="eastAsia" w:ascii="宋体" w:hAnsi="宋体" w:cs="宋体"/>
          <w:sz w:val="28"/>
          <w:szCs w:val="28"/>
          <w:lang w:val="en-US" w:eastAsia="zh-CN"/>
        </w:rPr>
        <w:t>.</w:t>
      </w:r>
      <w:r>
        <w:rPr>
          <w:rFonts w:hint="eastAsia" w:ascii="宋体" w:hAnsi="宋体" w:cs="宋体"/>
          <w:sz w:val="28"/>
          <w:szCs w:val="28"/>
        </w:rPr>
        <w:t>竞买人应提交下列文件：</w:t>
      </w:r>
    </w:p>
    <w:p w14:paraId="1677BE27">
      <w:pPr>
        <w:spacing w:line="520" w:lineRule="exact"/>
        <w:ind w:firstLine="560" w:firstLineChars="200"/>
        <w:rPr>
          <w:rFonts w:ascii="宋体" w:hAnsi="宋体" w:cs="宋体"/>
          <w:sz w:val="28"/>
          <w:szCs w:val="28"/>
        </w:rPr>
      </w:pPr>
      <w:r>
        <w:rPr>
          <w:rFonts w:hint="eastAsia" w:ascii="宋体" w:hAnsi="宋体" w:cs="宋体"/>
          <w:sz w:val="28"/>
          <w:szCs w:val="28"/>
        </w:rPr>
        <w:t>（1）竞买申请书原件；</w:t>
      </w:r>
    </w:p>
    <w:p w14:paraId="1C58C832">
      <w:pPr>
        <w:spacing w:line="520" w:lineRule="exact"/>
        <w:ind w:firstLine="560" w:firstLineChars="200"/>
        <w:rPr>
          <w:rFonts w:ascii="宋体" w:hAnsi="宋体" w:cs="宋体"/>
          <w:sz w:val="28"/>
          <w:szCs w:val="28"/>
        </w:rPr>
      </w:pPr>
      <w:r>
        <w:rPr>
          <w:rFonts w:hint="eastAsia" w:ascii="宋体" w:hAnsi="宋体" w:cs="宋体"/>
          <w:sz w:val="28"/>
          <w:szCs w:val="28"/>
        </w:rPr>
        <w:t>（2）法人证明文件原件；</w:t>
      </w:r>
    </w:p>
    <w:p w14:paraId="373E1C4D">
      <w:pPr>
        <w:spacing w:line="520" w:lineRule="exact"/>
        <w:ind w:firstLine="560" w:firstLineChars="200"/>
        <w:rPr>
          <w:rFonts w:ascii="宋体" w:hAnsi="宋体" w:cs="宋体"/>
          <w:sz w:val="28"/>
          <w:szCs w:val="28"/>
        </w:rPr>
      </w:pPr>
      <w:r>
        <w:rPr>
          <w:rFonts w:hint="eastAsia" w:ascii="宋体" w:hAnsi="宋体" w:cs="宋体"/>
          <w:sz w:val="28"/>
          <w:szCs w:val="28"/>
        </w:rPr>
        <w:t>（3）法定代表人的有效身份证明文件原件；</w:t>
      </w:r>
    </w:p>
    <w:p w14:paraId="51C27A31">
      <w:pPr>
        <w:spacing w:line="520" w:lineRule="exact"/>
        <w:ind w:firstLine="560" w:firstLineChars="200"/>
        <w:rPr>
          <w:rFonts w:ascii="宋体" w:hAnsi="宋体" w:cs="宋体"/>
          <w:sz w:val="28"/>
          <w:szCs w:val="28"/>
        </w:rPr>
      </w:pPr>
      <w:r>
        <w:rPr>
          <w:rFonts w:hint="eastAsia" w:ascii="宋体" w:hAnsi="宋体" w:cs="宋体"/>
          <w:sz w:val="28"/>
          <w:szCs w:val="28"/>
        </w:rPr>
        <w:t>（4）营业执照原件；</w:t>
      </w:r>
    </w:p>
    <w:p w14:paraId="0AAB1148">
      <w:pPr>
        <w:spacing w:line="520" w:lineRule="exact"/>
        <w:ind w:firstLine="560" w:firstLineChars="200"/>
        <w:rPr>
          <w:rFonts w:ascii="宋体" w:hAnsi="宋体" w:cs="宋体"/>
          <w:sz w:val="28"/>
          <w:szCs w:val="28"/>
        </w:rPr>
      </w:pPr>
      <w:r>
        <w:rPr>
          <w:rFonts w:hint="eastAsia" w:ascii="宋体" w:hAnsi="宋体" w:cs="宋体"/>
          <w:sz w:val="28"/>
          <w:szCs w:val="28"/>
        </w:rPr>
        <w:t>（5）申请人委托他人办理的，应提交授权委托书及委托代理人的有效身份证明文件原件；</w:t>
      </w:r>
    </w:p>
    <w:p w14:paraId="27756D8E">
      <w:pPr>
        <w:spacing w:line="520" w:lineRule="exact"/>
        <w:ind w:firstLine="560" w:firstLineChars="200"/>
        <w:rPr>
          <w:rFonts w:ascii="宋体" w:hAnsi="宋体" w:cs="宋体"/>
          <w:sz w:val="28"/>
          <w:szCs w:val="28"/>
        </w:rPr>
      </w:pPr>
      <w:r>
        <w:rPr>
          <w:rFonts w:hint="eastAsia" w:ascii="宋体" w:hAnsi="宋体" w:cs="宋体"/>
          <w:sz w:val="28"/>
          <w:szCs w:val="28"/>
        </w:rPr>
        <w:t>（6）竞买保证金交纳凭证原件；</w:t>
      </w:r>
    </w:p>
    <w:p w14:paraId="49F8BA00">
      <w:pPr>
        <w:spacing w:line="520" w:lineRule="exact"/>
        <w:ind w:firstLine="560" w:firstLineChars="200"/>
        <w:rPr>
          <w:rFonts w:ascii="宋体" w:hAnsi="宋体" w:cs="宋体"/>
          <w:sz w:val="28"/>
          <w:szCs w:val="28"/>
        </w:rPr>
      </w:pPr>
      <w:r>
        <w:rPr>
          <w:rFonts w:hint="eastAsia" w:ascii="宋体" w:hAnsi="宋体" w:cs="宋体"/>
          <w:sz w:val="28"/>
          <w:szCs w:val="28"/>
        </w:rPr>
        <w:t>（7）挂牌出让文件规定需要提交的其他文件原件。</w:t>
      </w:r>
    </w:p>
    <w:p w14:paraId="34D241E7">
      <w:pPr>
        <w:spacing w:line="520" w:lineRule="exact"/>
        <w:ind w:firstLine="560" w:firstLineChars="200"/>
        <w:rPr>
          <w:rFonts w:ascii="宋体" w:hAnsi="宋体" w:cs="宋体"/>
          <w:sz w:val="28"/>
          <w:szCs w:val="28"/>
        </w:rPr>
      </w:pPr>
      <w:r>
        <w:rPr>
          <w:rFonts w:hint="eastAsia" w:ascii="宋体" w:hAnsi="宋体" w:cs="宋体"/>
          <w:sz w:val="28"/>
          <w:szCs w:val="28"/>
        </w:rPr>
        <w:t>以上所需资料，提交原件同时需提供一份加盖单位公章的复印件。</w:t>
      </w:r>
    </w:p>
    <w:p w14:paraId="37D79880">
      <w:pPr>
        <w:spacing w:line="520" w:lineRule="exact"/>
        <w:ind w:firstLine="560" w:firstLineChars="200"/>
        <w:rPr>
          <w:rFonts w:ascii="宋体" w:hAnsi="宋体" w:cs="宋体"/>
          <w:sz w:val="28"/>
          <w:szCs w:val="28"/>
        </w:rPr>
      </w:pPr>
      <w:r>
        <w:rPr>
          <w:rFonts w:hint="eastAsia" w:ascii="宋体" w:hAnsi="宋体" w:cs="宋体"/>
          <w:sz w:val="28"/>
          <w:szCs w:val="28"/>
        </w:rPr>
        <w:t>（三）资格审查</w:t>
      </w:r>
    </w:p>
    <w:p w14:paraId="0E40115D">
      <w:pPr>
        <w:spacing w:line="520" w:lineRule="exact"/>
        <w:ind w:firstLine="560" w:firstLineChars="200"/>
        <w:rPr>
          <w:rFonts w:ascii="宋体" w:hAnsi="宋体" w:cs="宋体"/>
          <w:sz w:val="28"/>
          <w:szCs w:val="28"/>
        </w:rPr>
      </w:pPr>
      <w:r>
        <w:rPr>
          <w:rFonts w:hint="eastAsia" w:ascii="宋体" w:hAnsi="宋体"/>
          <w:sz w:val="28"/>
          <w:szCs w:val="28"/>
        </w:rPr>
        <w:t>六安市自然资源和规划局叶集分局</w:t>
      </w:r>
      <w:r>
        <w:rPr>
          <w:rFonts w:hint="eastAsia" w:ascii="宋体" w:hAnsi="宋体" w:cs="宋体"/>
          <w:sz w:val="28"/>
          <w:szCs w:val="28"/>
        </w:rPr>
        <w:t>对竞买人资格和提交的材料进行审查，按规定交纳竞买保证金、通过资格审查的，方能取得竞买资格。</w:t>
      </w:r>
    </w:p>
    <w:p w14:paraId="4CC62F81">
      <w:pPr>
        <w:spacing w:line="520" w:lineRule="exact"/>
        <w:ind w:firstLine="560" w:firstLineChars="200"/>
        <w:rPr>
          <w:rFonts w:ascii="宋体" w:hAnsi="宋体" w:cs="宋体"/>
          <w:sz w:val="28"/>
          <w:szCs w:val="28"/>
        </w:rPr>
      </w:pPr>
      <w:r>
        <w:rPr>
          <w:rFonts w:hint="eastAsia" w:ascii="宋体" w:hAnsi="宋体" w:cs="宋体"/>
          <w:sz w:val="28"/>
          <w:szCs w:val="28"/>
        </w:rPr>
        <w:t>经审查，有下列情形之一的，为无效申请：</w:t>
      </w:r>
    </w:p>
    <w:p w14:paraId="0E741C8F">
      <w:pPr>
        <w:spacing w:line="520" w:lineRule="exact"/>
        <w:ind w:firstLine="560" w:firstLineChars="200"/>
        <w:rPr>
          <w:rFonts w:ascii="宋体" w:hAnsi="宋体" w:cs="宋体"/>
          <w:sz w:val="28"/>
          <w:szCs w:val="28"/>
        </w:rPr>
      </w:pPr>
      <w:r>
        <w:rPr>
          <w:rFonts w:hint="eastAsia" w:ascii="宋体" w:hAnsi="宋体" w:cs="宋体"/>
          <w:sz w:val="28"/>
          <w:szCs w:val="28"/>
        </w:rPr>
        <w:t xml:space="preserve">（1）申请人不具备竞买资格的； </w:t>
      </w:r>
    </w:p>
    <w:p w14:paraId="12333865">
      <w:pPr>
        <w:spacing w:line="520" w:lineRule="exact"/>
        <w:ind w:firstLine="560" w:firstLineChars="200"/>
        <w:rPr>
          <w:rFonts w:ascii="宋体" w:hAnsi="宋体" w:cs="宋体"/>
          <w:sz w:val="28"/>
          <w:szCs w:val="28"/>
        </w:rPr>
      </w:pPr>
      <w:r>
        <w:rPr>
          <w:rFonts w:hint="eastAsia" w:ascii="宋体" w:hAnsi="宋体" w:cs="宋体"/>
          <w:sz w:val="28"/>
          <w:szCs w:val="28"/>
        </w:rPr>
        <w:t xml:space="preserve">（2）未按规定交纳竞买保证金的； </w:t>
      </w:r>
    </w:p>
    <w:p w14:paraId="70B002B4">
      <w:pPr>
        <w:spacing w:line="520" w:lineRule="exact"/>
        <w:ind w:firstLine="560" w:firstLineChars="200"/>
        <w:rPr>
          <w:rFonts w:ascii="宋体" w:hAnsi="宋体" w:cs="宋体"/>
          <w:sz w:val="28"/>
          <w:szCs w:val="28"/>
        </w:rPr>
      </w:pPr>
      <w:r>
        <w:rPr>
          <w:rFonts w:hint="eastAsia" w:ascii="宋体" w:hAnsi="宋体" w:cs="宋体"/>
          <w:sz w:val="28"/>
          <w:szCs w:val="28"/>
        </w:rPr>
        <w:t>（3）申请文件不齐全或不符合规定的；</w:t>
      </w:r>
    </w:p>
    <w:p w14:paraId="4F424CF7">
      <w:pPr>
        <w:spacing w:line="520" w:lineRule="exact"/>
        <w:ind w:firstLine="560" w:firstLineChars="200"/>
        <w:rPr>
          <w:rFonts w:ascii="宋体" w:hAnsi="宋体" w:cs="宋体"/>
          <w:sz w:val="28"/>
          <w:szCs w:val="28"/>
        </w:rPr>
      </w:pPr>
      <w:r>
        <w:rPr>
          <w:rFonts w:hint="eastAsia" w:ascii="宋体" w:hAnsi="宋体" w:cs="宋体"/>
          <w:sz w:val="28"/>
          <w:szCs w:val="28"/>
        </w:rPr>
        <w:t>（4）委托他人代理，委托文件不齐全或不符合规定的；</w:t>
      </w:r>
    </w:p>
    <w:p w14:paraId="2CB1DCC7">
      <w:pPr>
        <w:spacing w:line="520" w:lineRule="exact"/>
        <w:ind w:firstLine="560" w:firstLineChars="200"/>
        <w:rPr>
          <w:rFonts w:ascii="宋体" w:hAnsi="宋体" w:cs="宋体"/>
          <w:sz w:val="28"/>
          <w:szCs w:val="28"/>
        </w:rPr>
      </w:pPr>
      <w:r>
        <w:rPr>
          <w:rFonts w:hint="eastAsia" w:ascii="宋体" w:hAnsi="宋体" w:cs="宋体"/>
          <w:sz w:val="28"/>
          <w:szCs w:val="28"/>
        </w:rPr>
        <w:t>（5）法律法规规定的其他情形。</w:t>
      </w:r>
    </w:p>
    <w:p w14:paraId="2797D6A1">
      <w:pPr>
        <w:spacing w:line="520" w:lineRule="exact"/>
        <w:ind w:firstLine="560" w:firstLineChars="200"/>
        <w:rPr>
          <w:rFonts w:ascii="宋体" w:hAnsi="宋体" w:cs="宋体"/>
          <w:sz w:val="28"/>
          <w:szCs w:val="28"/>
        </w:rPr>
      </w:pPr>
      <w:r>
        <w:rPr>
          <w:rFonts w:hint="eastAsia" w:ascii="宋体" w:hAnsi="宋体" w:cs="宋体"/>
          <w:sz w:val="28"/>
          <w:szCs w:val="28"/>
        </w:rPr>
        <w:t>（四）竞买人资格确认</w:t>
      </w:r>
    </w:p>
    <w:p w14:paraId="3B9EDED3">
      <w:pPr>
        <w:spacing w:line="52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经审查，申请人按规定交纳竞买保证金、具备申请条件的，我局将在挂牌出让活动前确认其竞买资格。符合竞买资格的申请人可参加</w:t>
      </w:r>
      <w:r>
        <w:rPr>
          <w:rFonts w:hint="eastAsia" w:ascii="宋体" w:hAnsi="宋体" w:cs="宋体"/>
          <w:color w:val="auto"/>
          <w:sz w:val="28"/>
          <w:szCs w:val="28"/>
          <w:highlight w:val="none"/>
          <w:lang w:val="en-US" w:eastAsia="zh-CN"/>
        </w:rPr>
        <w:t>2026</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10</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21</w:t>
      </w:r>
      <w:r>
        <w:rPr>
          <w:rFonts w:hint="eastAsia" w:ascii="宋体" w:hAnsi="宋体" w:cs="宋体"/>
          <w:color w:val="auto"/>
          <w:sz w:val="28"/>
          <w:szCs w:val="28"/>
          <w:highlight w:val="none"/>
        </w:rPr>
        <w:t>日上午8时至202</w:t>
      </w:r>
      <w:r>
        <w:rPr>
          <w:rFonts w:hint="eastAsia" w:ascii="宋体" w:hAnsi="宋体" w:cs="宋体"/>
          <w:color w:val="auto"/>
          <w:sz w:val="28"/>
          <w:szCs w:val="28"/>
          <w:highlight w:val="none"/>
          <w:lang w:val="en-US" w:eastAsia="zh-CN"/>
        </w:rPr>
        <w:t>6</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10</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30</w:t>
      </w:r>
      <w:r>
        <w:rPr>
          <w:rFonts w:hint="eastAsia" w:ascii="宋体" w:hAnsi="宋体" w:cs="宋体"/>
          <w:color w:val="auto"/>
          <w:sz w:val="28"/>
          <w:szCs w:val="28"/>
          <w:highlight w:val="none"/>
        </w:rPr>
        <w:t>日</w:t>
      </w:r>
      <w:r>
        <w:rPr>
          <w:rFonts w:hint="eastAsia" w:ascii="宋体" w:hAnsi="宋体" w:cs="宋体"/>
          <w:color w:val="auto"/>
          <w:sz w:val="28"/>
          <w:szCs w:val="28"/>
          <w:highlight w:val="none"/>
          <w:lang w:val="en-US" w:eastAsia="zh-CN"/>
        </w:rPr>
        <w:t>上午9</w:t>
      </w:r>
      <w:r>
        <w:rPr>
          <w:rFonts w:hint="eastAsia" w:ascii="宋体" w:hAnsi="宋体" w:cs="宋体"/>
          <w:color w:val="auto"/>
          <w:sz w:val="28"/>
          <w:szCs w:val="28"/>
          <w:highlight w:val="none"/>
        </w:rPr>
        <w:t>时0</w:t>
      </w:r>
      <w:r>
        <w:rPr>
          <w:rFonts w:hint="eastAsia" w:ascii="宋体" w:hAnsi="宋体" w:cs="宋体"/>
          <w:color w:val="auto"/>
          <w:sz w:val="28"/>
          <w:szCs w:val="28"/>
          <w:highlight w:val="none"/>
          <w:lang w:val="en-US" w:eastAsia="zh-CN"/>
        </w:rPr>
        <w:t>0</w:t>
      </w:r>
      <w:r>
        <w:rPr>
          <w:rFonts w:hint="eastAsia" w:ascii="宋体" w:hAnsi="宋体" w:cs="宋体"/>
          <w:color w:val="auto"/>
          <w:sz w:val="28"/>
          <w:szCs w:val="28"/>
          <w:highlight w:val="none"/>
        </w:rPr>
        <w:t>分在六安市叶集区公共资源交易中心开标室3举行挂牌活动，并于</w:t>
      </w:r>
      <w:r>
        <w:rPr>
          <w:rFonts w:hint="eastAsia" w:ascii="宋体" w:hAnsi="宋体" w:cs="宋体"/>
          <w:color w:val="auto"/>
          <w:sz w:val="28"/>
          <w:szCs w:val="28"/>
          <w:highlight w:val="none"/>
          <w:lang w:val="en-US" w:eastAsia="zh-CN"/>
        </w:rPr>
        <w:t>2026</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10</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30</w:t>
      </w:r>
      <w:r>
        <w:rPr>
          <w:rFonts w:hint="eastAsia" w:ascii="宋体" w:hAnsi="宋体" w:cs="宋体"/>
          <w:color w:val="auto"/>
          <w:sz w:val="28"/>
          <w:szCs w:val="28"/>
          <w:highlight w:val="none"/>
        </w:rPr>
        <w:t>日</w:t>
      </w:r>
      <w:r>
        <w:rPr>
          <w:rFonts w:hint="eastAsia" w:ascii="宋体" w:hAnsi="宋体" w:cs="宋体"/>
          <w:color w:val="auto"/>
          <w:sz w:val="28"/>
          <w:szCs w:val="28"/>
          <w:highlight w:val="none"/>
          <w:lang w:val="en-US" w:eastAsia="zh-CN"/>
        </w:rPr>
        <w:t>上午9</w:t>
      </w:r>
      <w:r>
        <w:rPr>
          <w:rFonts w:hint="eastAsia" w:ascii="宋体" w:hAnsi="宋体" w:cs="宋体"/>
          <w:color w:val="auto"/>
          <w:sz w:val="28"/>
          <w:szCs w:val="28"/>
          <w:highlight w:val="none"/>
        </w:rPr>
        <w:t>时00分挂牌截止时准时到场。</w:t>
      </w:r>
    </w:p>
    <w:p w14:paraId="69BBD122">
      <w:pPr>
        <w:spacing w:line="520" w:lineRule="exact"/>
        <w:rPr>
          <w:rFonts w:ascii="宋体" w:hAnsi="宋体" w:cs="宋体"/>
          <w:sz w:val="28"/>
          <w:szCs w:val="28"/>
        </w:rPr>
      </w:pPr>
      <w:r>
        <w:rPr>
          <w:rFonts w:hint="eastAsia" w:ascii="宋体" w:hAnsi="宋体" w:cs="宋体"/>
          <w:sz w:val="28"/>
          <w:szCs w:val="28"/>
        </w:rPr>
        <w:t>（五）</w:t>
      </w:r>
      <w:r>
        <w:rPr>
          <w:rFonts w:hint="eastAsia" w:ascii="宋体" w:hAnsi="宋体"/>
          <w:bCs/>
          <w:sz w:val="28"/>
          <w:szCs w:val="28"/>
        </w:rPr>
        <w:t>答疑及现场踏勘</w:t>
      </w:r>
    </w:p>
    <w:p w14:paraId="1B444361">
      <w:pPr>
        <w:spacing w:line="520" w:lineRule="exact"/>
        <w:ind w:firstLine="560" w:firstLineChars="200"/>
        <w:rPr>
          <w:rFonts w:ascii="宋体" w:hAnsi="宋体" w:cs="宋体"/>
          <w:b/>
          <w:bCs/>
          <w:sz w:val="30"/>
          <w:szCs w:val="30"/>
        </w:rPr>
      </w:pPr>
      <w:r>
        <w:rPr>
          <w:rFonts w:hint="eastAsia" w:ascii="宋体" w:hAnsi="宋体"/>
          <w:sz w:val="28"/>
          <w:szCs w:val="28"/>
        </w:rPr>
        <w:t>申请人对挂牌出让文件有疑问的，可在挂牌出让活动开始前以书面或者口头方式向我局咨询。我局不组织申请人对拟出让地块进行现场踏勘。</w:t>
      </w:r>
    </w:p>
    <w:p w14:paraId="6F5480C0">
      <w:pPr>
        <w:spacing w:line="520" w:lineRule="exact"/>
        <w:ind w:firstLine="602" w:firstLineChars="200"/>
        <w:rPr>
          <w:rFonts w:ascii="宋体" w:hAnsi="宋体" w:cs="宋体"/>
          <w:b/>
          <w:bCs/>
          <w:sz w:val="30"/>
          <w:szCs w:val="30"/>
        </w:rPr>
      </w:pPr>
      <w:r>
        <w:rPr>
          <w:rFonts w:hint="eastAsia" w:ascii="宋体" w:hAnsi="宋体" w:cs="宋体"/>
          <w:b/>
          <w:bCs/>
          <w:sz w:val="30"/>
          <w:szCs w:val="30"/>
        </w:rPr>
        <w:t>六、出让起价与增价</w:t>
      </w:r>
    </w:p>
    <w:p w14:paraId="6D4759B8">
      <w:pPr>
        <w:spacing w:line="520" w:lineRule="exact"/>
        <w:ind w:firstLine="560" w:firstLineChars="200"/>
        <w:rPr>
          <w:rFonts w:hint="eastAsia"/>
          <w:lang w:val="en-US" w:eastAsia="zh-CN"/>
        </w:rPr>
      </w:pPr>
      <w:r>
        <w:rPr>
          <w:rFonts w:hint="eastAsia" w:ascii="宋体" w:hAnsi="宋体" w:cs="宋体"/>
          <w:color w:val="auto"/>
          <w:sz w:val="28"/>
          <w:szCs w:val="28"/>
          <w:highlight w:val="none"/>
          <w:lang w:val="en-US" w:eastAsia="zh-CN"/>
        </w:rPr>
        <w:t>“</w:t>
      </w:r>
      <w:r>
        <w:rPr>
          <w:rFonts w:hint="eastAsia" w:ascii="宋体" w:hAnsi="宋体" w:cs="宋体"/>
          <w:color w:val="auto"/>
          <w:sz w:val="28"/>
          <w:szCs w:val="28"/>
          <w:highlight w:val="none"/>
        </w:rPr>
        <w:t>叶自然资出</w:t>
      </w:r>
      <w:r>
        <w:rPr>
          <w:rFonts w:hint="eastAsia" w:ascii="宋体" w:hAnsi="宋体" w:cs="宋体"/>
          <w:color w:val="auto"/>
          <w:sz w:val="28"/>
          <w:szCs w:val="28"/>
          <w:highlight w:val="none"/>
          <w:lang w:val="en-US" w:eastAsia="zh-CN"/>
        </w:rPr>
        <w:t>2026-12</w:t>
      </w:r>
      <w:r>
        <w:rPr>
          <w:rFonts w:hint="eastAsia" w:ascii="宋体" w:hAnsi="宋体" w:cs="宋体"/>
          <w:color w:val="auto"/>
          <w:sz w:val="28"/>
          <w:szCs w:val="28"/>
          <w:highlight w:val="none"/>
        </w:rPr>
        <w:t>号</w:t>
      </w:r>
      <w:r>
        <w:rPr>
          <w:rFonts w:hint="eastAsia" w:ascii="宋体" w:hAnsi="宋体" w:cs="宋体"/>
          <w:color w:val="auto"/>
          <w:sz w:val="28"/>
          <w:szCs w:val="28"/>
          <w:highlight w:val="none"/>
          <w:lang w:val="en-US" w:eastAsia="zh-CN"/>
        </w:rPr>
        <w:t>”地块出让起价为人民币：89710000.00元</w:t>
      </w:r>
      <w:r>
        <w:rPr>
          <w:rFonts w:hint="eastAsia" w:ascii="宋体" w:hAnsi="宋体" w:cs="宋体"/>
          <w:color w:val="auto"/>
          <w:sz w:val="28"/>
          <w:szCs w:val="28"/>
          <w:highlight w:val="none"/>
        </w:rPr>
        <w:t>（大写</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捌仟玖佰柒拾壹万元整</w:t>
      </w:r>
      <w:r>
        <w:rPr>
          <w:rFonts w:hint="eastAsia" w:ascii="宋体" w:hAnsi="宋体" w:cs="宋体"/>
          <w:color w:val="auto"/>
          <w:sz w:val="28"/>
          <w:szCs w:val="28"/>
          <w:highlight w:val="none"/>
        </w:rPr>
        <w:t>）</w:t>
      </w:r>
      <w:r>
        <w:rPr>
          <w:rFonts w:hint="eastAsia" w:ascii="宋体" w:hAnsi="宋体" w:cs="宋体"/>
          <w:color w:val="auto"/>
          <w:sz w:val="28"/>
          <w:szCs w:val="28"/>
          <w:highlight w:val="none"/>
          <w:lang w:val="en-US" w:eastAsia="zh-CN"/>
        </w:rPr>
        <w:t>，增价幅度为人民币1000000.00元（大写：壹佰万元）。</w:t>
      </w:r>
    </w:p>
    <w:p w14:paraId="1A78DDE8">
      <w:pPr>
        <w:spacing w:line="520" w:lineRule="exact"/>
        <w:ind w:firstLine="602" w:firstLineChars="200"/>
        <w:rPr>
          <w:rFonts w:ascii="宋体" w:hAnsi="宋体" w:cs="宋体"/>
          <w:b/>
          <w:bCs/>
          <w:sz w:val="30"/>
          <w:szCs w:val="30"/>
        </w:rPr>
      </w:pPr>
      <w:r>
        <w:rPr>
          <w:rFonts w:hint="eastAsia" w:ascii="宋体" w:hAnsi="宋体" w:cs="宋体"/>
          <w:b/>
          <w:bCs/>
          <w:sz w:val="30"/>
          <w:szCs w:val="30"/>
        </w:rPr>
        <w:t>七、挂牌的举行</w:t>
      </w:r>
    </w:p>
    <w:p w14:paraId="4E2FBF50">
      <w:pPr>
        <w:spacing w:line="520" w:lineRule="exact"/>
        <w:ind w:firstLine="560" w:firstLineChars="200"/>
        <w:rPr>
          <w:rFonts w:ascii="宋体" w:hAnsi="宋体"/>
          <w:sz w:val="28"/>
          <w:szCs w:val="28"/>
        </w:rPr>
      </w:pPr>
      <w:r>
        <w:rPr>
          <w:rFonts w:hint="eastAsia" w:ascii="宋体" w:hAnsi="宋体"/>
          <w:sz w:val="28"/>
          <w:szCs w:val="28"/>
        </w:rPr>
        <w:t>1.竞买人报价必须采用六安市自然资源和规划局叶集分局统一制作的《国有建设用地使用权挂牌报价单》，进行书面报价。不接受电话、邮寄、口头等报价方式。报价单必须是法定代表人（委托代理人）签名。报价单一经确认，不得以任何形式撤回。</w:t>
      </w:r>
    </w:p>
    <w:p w14:paraId="41A35FB3">
      <w:pPr>
        <w:spacing w:line="520" w:lineRule="exact"/>
        <w:ind w:firstLine="560" w:firstLineChars="200"/>
        <w:rPr>
          <w:rFonts w:ascii="宋体" w:hAnsi="宋体"/>
          <w:sz w:val="28"/>
          <w:szCs w:val="28"/>
        </w:rPr>
      </w:pPr>
      <w:r>
        <w:rPr>
          <w:rFonts w:hint="eastAsia" w:ascii="宋体" w:hAnsi="宋体"/>
          <w:sz w:val="28"/>
          <w:szCs w:val="28"/>
        </w:rPr>
        <w:t>2.挂牌程序</w:t>
      </w:r>
    </w:p>
    <w:p w14:paraId="2AC67A4B">
      <w:pPr>
        <w:spacing w:line="520" w:lineRule="exact"/>
        <w:ind w:firstLine="560" w:firstLineChars="200"/>
        <w:rPr>
          <w:rFonts w:ascii="宋体" w:hAnsi="宋体"/>
          <w:sz w:val="28"/>
          <w:szCs w:val="28"/>
        </w:rPr>
      </w:pPr>
      <w:r>
        <w:rPr>
          <w:rFonts w:hint="eastAsia" w:ascii="宋体" w:hAnsi="宋体"/>
          <w:sz w:val="28"/>
          <w:szCs w:val="28"/>
        </w:rPr>
        <w:t>（1）符合条件的竞买人填写报价单报价（必须是增幅报价）；</w:t>
      </w:r>
    </w:p>
    <w:p w14:paraId="451F0365">
      <w:pPr>
        <w:spacing w:line="520" w:lineRule="exact"/>
        <w:ind w:firstLine="560" w:firstLineChars="200"/>
        <w:rPr>
          <w:rFonts w:ascii="宋体" w:hAnsi="宋体"/>
          <w:sz w:val="28"/>
          <w:szCs w:val="28"/>
        </w:rPr>
      </w:pPr>
      <w:r>
        <w:rPr>
          <w:rFonts w:hint="eastAsia" w:ascii="宋体" w:hAnsi="宋体"/>
          <w:sz w:val="28"/>
          <w:szCs w:val="28"/>
        </w:rPr>
        <w:t>（2）出让人确认该报价后，更新显示挂牌价格；</w:t>
      </w:r>
    </w:p>
    <w:p w14:paraId="1623B91A">
      <w:pPr>
        <w:spacing w:line="520" w:lineRule="exact"/>
        <w:ind w:firstLine="560" w:firstLineChars="200"/>
        <w:rPr>
          <w:rFonts w:ascii="宋体" w:hAnsi="宋体"/>
          <w:sz w:val="28"/>
          <w:szCs w:val="28"/>
        </w:rPr>
      </w:pPr>
      <w:r>
        <w:rPr>
          <w:rFonts w:hint="eastAsia" w:ascii="宋体" w:hAnsi="宋体"/>
          <w:sz w:val="28"/>
          <w:szCs w:val="28"/>
        </w:rPr>
        <w:t>（3）出让人继续接受新的报价；</w:t>
      </w:r>
    </w:p>
    <w:p w14:paraId="27904359">
      <w:pPr>
        <w:spacing w:line="520" w:lineRule="exact"/>
        <w:ind w:firstLine="560" w:firstLineChars="200"/>
        <w:rPr>
          <w:rFonts w:ascii="宋体" w:hAnsi="宋体"/>
          <w:sz w:val="28"/>
          <w:szCs w:val="28"/>
        </w:rPr>
      </w:pPr>
      <w:r>
        <w:rPr>
          <w:rFonts w:hint="eastAsia" w:ascii="宋体" w:hAnsi="宋体"/>
          <w:sz w:val="28"/>
          <w:szCs w:val="28"/>
        </w:rPr>
        <w:t>（4）出让人在挂牌截止时间确定竞得人。</w:t>
      </w:r>
    </w:p>
    <w:p w14:paraId="2C105B9A">
      <w:pPr>
        <w:spacing w:line="520" w:lineRule="exact"/>
        <w:ind w:firstLine="560" w:firstLineChars="200"/>
        <w:rPr>
          <w:rFonts w:ascii="宋体" w:hAnsi="宋体"/>
          <w:sz w:val="28"/>
          <w:szCs w:val="28"/>
        </w:rPr>
      </w:pPr>
      <w:r>
        <w:rPr>
          <w:rFonts w:hint="eastAsia" w:ascii="宋体" w:hAnsi="宋体"/>
          <w:sz w:val="28"/>
          <w:szCs w:val="28"/>
        </w:rPr>
        <w:t>3.挂牌期限届满，按照下列规定确定竞得人：</w:t>
      </w:r>
    </w:p>
    <w:p w14:paraId="0D441A81">
      <w:pPr>
        <w:spacing w:line="520" w:lineRule="exact"/>
        <w:ind w:firstLine="560" w:firstLineChars="200"/>
        <w:rPr>
          <w:rFonts w:ascii="宋体" w:hAnsi="宋体"/>
          <w:sz w:val="28"/>
          <w:szCs w:val="28"/>
        </w:rPr>
      </w:pPr>
      <w:r>
        <w:rPr>
          <w:rFonts w:hint="eastAsia" w:ascii="宋体" w:hAnsi="宋体"/>
          <w:sz w:val="28"/>
          <w:szCs w:val="28"/>
        </w:rPr>
        <w:t>（1）本次挂牌以价高者得为原则确定竞得人。</w:t>
      </w:r>
    </w:p>
    <w:p w14:paraId="05610AC8">
      <w:pPr>
        <w:spacing w:line="520" w:lineRule="exact"/>
        <w:ind w:firstLine="560" w:firstLineChars="200"/>
        <w:rPr>
          <w:rFonts w:ascii="宋体" w:hAnsi="宋体"/>
          <w:sz w:val="28"/>
          <w:szCs w:val="28"/>
        </w:rPr>
      </w:pPr>
      <w:r>
        <w:rPr>
          <w:rFonts w:hint="eastAsia" w:ascii="宋体" w:hAnsi="宋体" w:cs="宋体"/>
          <w:sz w:val="28"/>
          <w:szCs w:val="28"/>
        </w:rPr>
        <w:t>（2）</w:t>
      </w:r>
      <w:r>
        <w:rPr>
          <w:rFonts w:hint="eastAsia" w:ascii="宋体" w:hAnsi="宋体"/>
          <w:sz w:val="28"/>
          <w:szCs w:val="28"/>
        </w:rPr>
        <w:t>本次挂牌以增价方式进行报价，每次加价幅度不得小于挂牌规定或主持人宣布的增价幅度。</w:t>
      </w:r>
    </w:p>
    <w:p w14:paraId="702395FF">
      <w:pPr>
        <w:spacing w:line="520" w:lineRule="exact"/>
        <w:ind w:firstLine="560" w:firstLineChars="200"/>
        <w:rPr>
          <w:rFonts w:ascii="宋体" w:hAnsi="宋体"/>
          <w:sz w:val="28"/>
          <w:szCs w:val="28"/>
        </w:rPr>
      </w:pPr>
      <w:r>
        <w:rPr>
          <w:rFonts w:hint="eastAsia" w:ascii="宋体" w:hAnsi="宋体" w:cs="宋体"/>
          <w:sz w:val="28"/>
          <w:szCs w:val="28"/>
        </w:rPr>
        <w:t>(3)</w:t>
      </w:r>
      <w:r>
        <w:rPr>
          <w:rFonts w:hint="eastAsia" w:ascii="宋体" w:hAnsi="宋体"/>
          <w:sz w:val="28"/>
          <w:szCs w:val="28"/>
        </w:rPr>
        <w:t>竞买人以填写《国有建设用地使用权出让竞买报价单》方式报价，《国有建设用地使用权出让竞买报价单》一经报出，不得撤回。</w:t>
      </w:r>
    </w:p>
    <w:p w14:paraId="7C57379E">
      <w:pPr>
        <w:spacing w:line="520" w:lineRule="exact"/>
        <w:ind w:firstLine="560" w:firstLineChars="200"/>
        <w:rPr>
          <w:rFonts w:ascii="宋体" w:hAnsi="宋体"/>
          <w:sz w:val="28"/>
          <w:szCs w:val="28"/>
        </w:rPr>
      </w:pPr>
      <w:r>
        <w:rPr>
          <w:rFonts w:hint="eastAsia" w:ascii="宋体" w:hAnsi="宋体" w:cs="宋体"/>
          <w:sz w:val="28"/>
          <w:szCs w:val="28"/>
        </w:rPr>
        <w:t>(4)</w:t>
      </w:r>
      <w:r>
        <w:rPr>
          <w:rFonts w:hint="eastAsia" w:ascii="宋体" w:hAnsi="宋体"/>
          <w:sz w:val="28"/>
          <w:szCs w:val="28"/>
        </w:rPr>
        <w:t>在报价期间，竞买人可多次报价。</w:t>
      </w:r>
    </w:p>
    <w:p w14:paraId="30BAA495">
      <w:pPr>
        <w:spacing w:line="520" w:lineRule="exact"/>
        <w:ind w:firstLine="560" w:firstLineChars="200"/>
        <w:rPr>
          <w:rFonts w:ascii="宋体" w:hAnsi="宋体"/>
          <w:sz w:val="28"/>
          <w:szCs w:val="28"/>
        </w:rPr>
      </w:pPr>
      <w:r>
        <w:rPr>
          <w:rFonts w:hint="eastAsia" w:ascii="宋体" w:hAnsi="宋体" w:cs="宋体"/>
          <w:sz w:val="28"/>
          <w:szCs w:val="28"/>
        </w:rPr>
        <w:t>4.</w:t>
      </w:r>
      <w:r>
        <w:rPr>
          <w:rFonts w:hint="eastAsia" w:ascii="宋体" w:hAnsi="宋体"/>
          <w:sz w:val="28"/>
          <w:szCs w:val="28"/>
        </w:rPr>
        <w:t>竞买人报价有下列情形之一的，为无效报价：</w:t>
      </w:r>
    </w:p>
    <w:p w14:paraId="6301BE8A">
      <w:pPr>
        <w:spacing w:line="520" w:lineRule="exact"/>
        <w:ind w:firstLine="560" w:firstLineChars="200"/>
        <w:rPr>
          <w:rFonts w:ascii="宋体" w:hAnsi="宋体"/>
          <w:sz w:val="28"/>
          <w:szCs w:val="28"/>
        </w:rPr>
      </w:pPr>
      <w:r>
        <w:rPr>
          <w:rFonts w:hint="eastAsia" w:ascii="宋体" w:hAnsi="宋体"/>
          <w:sz w:val="28"/>
          <w:szCs w:val="28"/>
        </w:rPr>
        <w:t>（1）报价单未在挂牌期限内收到的；</w:t>
      </w:r>
    </w:p>
    <w:p w14:paraId="468EA237">
      <w:pPr>
        <w:spacing w:line="520" w:lineRule="exact"/>
        <w:ind w:firstLine="560" w:firstLineChars="200"/>
        <w:rPr>
          <w:rFonts w:ascii="宋体" w:hAnsi="宋体"/>
          <w:sz w:val="28"/>
          <w:szCs w:val="28"/>
        </w:rPr>
      </w:pPr>
      <w:r>
        <w:rPr>
          <w:rFonts w:hint="eastAsia" w:ascii="宋体" w:hAnsi="宋体" w:cs="宋体"/>
          <w:sz w:val="28"/>
          <w:szCs w:val="28"/>
        </w:rPr>
        <w:t>（2）</w:t>
      </w:r>
      <w:r>
        <w:rPr>
          <w:rFonts w:hint="eastAsia" w:ascii="宋体" w:hAnsi="宋体"/>
          <w:sz w:val="28"/>
          <w:szCs w:val="28"/>
        </w:rPr>
        <w:t>不按规定填写报价单的；</w:t>
      </w:r>
    </w:p>
    <w:p w14:paraId="144B0FF2">
      <w:pPr>
        <w:spacing w:line="520" w:lineRule="exact"/>
        <w:ind w:firstLine="560" w:firstLineChars="200"/>
        <w:rPr>
          <w:rFonts w:ascii="宋体" w:hAnsi="宋体"/>
          <w:sz w:val="28"/>
          <w:szCs w:val="28"/>
        </w:rPr>
      </w:pPr>
      <w:r>
        <w:rPr>
          <w:rFonts w:hint="eastAsia" w:ascii="宋体" w:hAnsi="宋体" w:cs="宋体"/>
          <w:sz w:val="28"/>
          <w:szCs w:val="28"/>
        </w:rPr>
        <w:t>（3）</w:t>
      </w:r>
      <w:r>
        <w:rPr>
          <w:rFonts w:hint="eastAsia" w:ascii="宋体" w:hAnsi="宋体"/>
          <w:sz w:val="28"/>
          <w:szCs w:val="28"/>
        </w:rPr>
        <w:t>报价单填写人与竞买申请文件不符的；</w:t>
      </w:r>
    </w:p>
    <w:p w14:paraId="09E245B3">
      <w:pPr>
        <w:spacing w:line="520" w:lineRule="exact"/>
        <w:ind w:firstLine="560" w:firstLineChars="200"/>
        <w:rPr>
          <w:rFonts w:ascii="宋体" w:hAnsi="宋体"/>
          <w:sz w:val="28"/>
          <w:szCs w:val="28"/>
        </w:rPr>
      </w:pPr>
      <w:r>
        <w:rPr>
          <w:rFonts w:hint="eastAsia" w:ascii="宋体" w:hAnsi="宋体" w:cs="宋体"/>
          <w:sz w:val="28"/>
          <w:szCs w:val="28"/>
        </w:rPr>
        <w:t>（4）</w:t>
      </w:r>
      <w:r>
        <w:rPr>
          <w:rFonts w:hint="eastAsia" w:ascii="宋体" w:hAnsi="宋体"/>
          <w:sz w:val="28"/>
          <w:szCs w:val="28"/>
        </w:rPr>
        <w:t>报价不符合报价规则的；</w:t>
      </w:r>
    </w:p>
    <w:p w14:paraId="2FD4A5E0">
      <w:pPr>
        <w:spacing w:line="520" w:lineRule="exact"/>
        <w:ind w:firstLine="560" w:firstLineChars="200"/>
        <w:rPr>
          <w:rFonts w:ascii="宋体" w:hAnsi="宋体"/>
          <w:sz w:val="28"/>
          <w:szCs w:val="28"/>
        </w:rPr>
      </w:pPr>
      <w:r>
        <w:rPr>
          <w:rFonts w:hint="eastAsia" w:ascii="宋体" w:hAnsi="宋体" w:cs="宋体"/>
          <w:sz w:val="28"/>
          <w:szCs w:val="28"/>
        </w:rPr>
        <w:t>（5）</w:t>
      </w:r>
      <w:r>
        <w:rPr>
          <w:rFonts w:hint="eastAsia" w:ascii="宋体" w:hAnsi="宋体"/>
          <w:sz w:val="28"/>
          <w:szCs w:val="28"/>
        </w:rPr>
        <w:t>报价不符合挂牌文件规定的其他情形。</w:t>
      </w:r>
    </w:p>
    <w:p w14:paraId="61208B25">
      <w:pPr>
        <w:spacing w:line="520" w:lineRule="exact"/>
        <w:ind w:firstLine="420" w:firstLineChars="150"/>
        <w:rPr>
          <w:rFonts w:ascii="宋体" w:hAnsi="宋体" w:cs="宋体"/>
          <w:sz w:val="28"/>
          <w:szCs w:val="28"/>
        </w:rPr>
      </w:pPr>
      <w:r>
        <w:rPr>
          <w:rFonts w:hint="eastAsia" w:ascii="宋体" w:hAnsi="宋体"/>
          <w:sz w:val="28"/>
          <w:szCs w:val="28"/>
        </w:rPr>
        <w:t>5.有两个或两个以上竞买人报价相同的，确认先提交报价单者为该挂牌价格的出价人。</w:t>
      </w:r>
    </w:p>
    <w:p w14:paraId="1B9ABD20">
      <w:pPr>
        <w:spacing w:line="520" w:lineRule="exact"/>
        <w:ind w:firstLine="280" w:firstLineChars="100"/>
        <w:rPr>
          <w:rFonts w:ascii="宋体" w:hAnsi="宋体" w:cs="宋体"/>
          <w:sz w:val="28"/>
          <w:szCs w:val="28"/>
        </w:rPr>
      </w:pPr>
      <w:r>
        <w:rPr>
          <w:rFonts w:hint="eastAsia" w:ascii="宋体" w:hAnsi="宋体" w:cs="宋体"/>
          <w:sz w:val="28"/>
          <w:szCs w:val="28"/>
        </w:rPr>
        <w:t>（1）在挂牌期限内只有一个竞买人报价，并符合其他条件的，挂牌成交；</w:t>
      </w:r>
    </w:p>
    <w:p w14:paraId="10555C72">
      <w:pPr>
        <w:spacing w:line="520" w:lineRule="exact"/>
        <w:ind w:firstLine="280" w:firstLineChars="100"/>
        <w:rPr>
          <w:rFonts w:ascii="宋体" w:hAnsi="宋体" w:cs="宋体"/>
          <w:sz w:val="28"/>
          <w:szCs w:val="28"/>
        </w:rPr>
      </w:pPr>
      <w:r>
        <w:rPr>
          <w:rFonts w:hint="eastAsia" w:ascii="宋体" w:hAnsi="宋体" w:cs="宋体"/>
          <w:sz w:val="28"/>
          <w:szCs w:val="28"/>
        </w:rPr>
        <w:t>（2）在挂牌期限内有两个或者两个以上竞买人报价的，出价最高者为竞得人。报价相同的，先提交报价单者为竞得人。</w:t>
      </w:r>
    </w:p>
    <w:p w14:paraId="48D02B4E">
      <w:pPr>
        <w:spacing w:line="520" w:lineRule="exact"/>
        <w:ind w:firstLine="280" w:firstLineChars="100"/>
        <w:rPr>
          <w:rFonts w:ascii="宋体" w:hAnsi="宋体" w:cs="宋体"/>
          <w:sz w:val="28"/>
          <w:szCs w:val="28"/>
        </w:rPr>
      </w:pPr>
      <w:r>
        <w:rPr>
          <w:rFonts w:hint="eastAsia" w:ascii="宋体" w:hAnsi="宋体" w:cs="宋体"/>
          <w:sz w:val="28"/>
          <w:szCs w:val="28"/>
        </w:rPr>
        <w:t>（3）在挂牌期限内无应价、无报价、报价低于底价或均不符合其他条件的，挂牌不成交；</w:t>
      </w:r>
    </w:p>
    <w:p w14:paraId="09F6372D">
      <w:pPr>
        <w:spacing w:line="520" w:lineRule="exact"/>
        <w:ind w:firstLine="280" w:firstLineChars="100"/>
        <w:rPr>
          <w:rFonts w:ascii="宋体" w:hAnsi="宋体" w:cs="宋体"/>
          <w:sz w:val="28"/>
          <w:szCs w:val="28"/>
        </w:rPr>
      </w:pPr>
      <w:r>
        <w:rPr>
          <w:rFonts w:hint="eastAsia" w:ascii="宋体" w:hAnsi="宋体" w:cs="宋体"/>
          <w:sz w:val="28"/>
          <w:szCs w:val="28"/>
        </w:rPr>
        <w:t>（4）在挂牌期限截止时仍有两个或者两个以上竞买人要求报价的，出让人应当对挂牌地块进行现场竞价，出价最高者并达到底价的为竞得人。</w:t>
      </w:r>
    </w:p>
    <w:p w14:paraId="49A7607B">
      <w:pPr>
        <w:spacing w:line="520" w:lineRule="exact"/>
        <w:ind w:firstLine="301" w:firstLineChars="100"/>
        <w:rPr>
          <w:rFonts w:ascii="宋体" w:hAnsi="宋体" w:cs="宋体"/>
          <w:sz w:val="28"/>
          <w:szCs w:val="28"/>
        </w:rPr>
      </w:pPr>
      <w:r>
        <w:rPr>
          <w:rFonts w:hint="eastAsia" w:ascii="宋体" w:hAnsi="宋体" w:cs="宋体"/>
          <w:b/>
          <w:bCs/>
          <w:sz w:val="30"/>
          <w:szCs w:val="30"/>
        </w:rPr>
        <w:t>注意事项</w:t>
      </w:r>
    </w:p>
    <w:p w14:paraId="23467BB8">
      <w:pPr>
        <w:spacing w:line="520" w:lineRule="exact"/>
        <w:ind w:firstLine="560" w:firstLineChars="200"/>
        <w:rPr>
          <w:rFonts w:ascii="宋体" w:hAnsi="宋体" w:cs="宋体"/>
          <w:sz w:val="28"/>
          <w:szCs w:val="28"/>
        </w:rPr>
      </w:pPr>
      <w:r>
        <w:rPr>
          <w:rFonts w:hint="eastAsia" w:ascii="宋体" w:hAnsi="宋体" w:cs="宋体"/>
          <w:sz w:val="28"/>
          <w:szCs w:val="28"/>
        </w:rPr>
        <w:t>（一）以上地块地表下的砂石等矿产资源属政府所有，土地使用权人不得未经批准擅自开采使用，土地使用权人施工开挖地块内的砂石等矿产资源无偿交由叶集区人民政府指定的单位统一处置。</w:t>
      </w:r>
    </w:p>
    <w:p w14:paraId="57BE3FD9">
      <w:pPr>
        <w:spacing w:line="520" w:lineRule="exact"/>
        <w:ind w:firstLine="560" w:firstLineChars="200"/>
        <w:rPr>
          <w:rFonts w:ascii="宋体" w:hAnsi="宋体" w:cs="宋体"/>
          <w:sz w:val="28"/>
          <w:szCs w:val="28"/>
        </w:rPr>
      </w:pPr>
      <w:r>
        <w:rPr>
          <w:rFonts w:hint="eastAsia" w:ascii="宋体" w:hAnsi="宋体" w:cs="宋体"/>
          <w:sz w:val="28"/>
          <w:szCs w:val="28"/>
        </w:rPr>
        <w:t>（二）本次挂牌出让地块的竞得人须在竞得土地后10</w:t>
      </w:r>
      <w:r>
        <w:rPr>
          <w:rFonts w:hint="eastAsia" w:ascii="宋体" w:hAnsi="宋体" w:cs="宋体"/>
          <w:sz w:val="28"/>
          <w:szCs w:val="28"/>
          <w:lang w:val="en-US" w:eastAsia="zh-CN"/>
        </w:rPr>
        <w:t>个工作</w:t>
      </w:r>
      <w:r>
        <w:rPr>
          <w:rFonts w:hint="eastAsia" w:ascii="宋体" w:hAnsi="宋体" w:cs="宋体"/>
          <w:sz w:val="28"/>
          <w:szCs w:val="28"/>
        </w:rPr>
        <w:t>日内与出让人签订《国有建设用地使用权出让合同》</w:t>
      </w:r>
      <w:r>
        <w:rPr>
          <w:rFonts w:hint="eastAsia" w:ascii="宋体" w:hAnsi="宋体"/>
          <w:color w:val="auto"/>
          <w:sz w:val="28"/>
          <w:szCs w:val="28"/>
          <w:lang w:eastAsia="zh-CN"/>
        </w:rPr>
        <w:t>。</w:t>
      </w:r>
      <w:r>
        <w:rPr>
          <w:rFonts w:hint="eastAsia" w:ascii="宋体" w:hAnsi="宋体" w:cs="宋体"/>
          <w:sz w:val="28"/>
          <w:szCs w:val="28"/>
        </w:rPr>
        <w:t>竞买保证金自动转为土地出让金。</w:t>
      </w:r>
    </w:p>
    <w:p w14:paraId="62BF3D96">
      <w:pPr>
        <w:spacing w:line="480" w:lineRule="exact"/>
        <w:ind w:firstLine="560" w:firstLineChars="200"/>
        <w:rPr>
          <w:rFonts w:hint="eastAsia" w:ascii="宋体" w:hAnsi="宋体" w:cs="宋体"/>
          <w:sz w:val="28"/>
          <w:szCs w:val="28"/>
        </w:rPr>
      </w:pPr>
      <w:r>
        <w:rPr>
          <w:rFonts w:hint="eastAsia" w:ascii="宋体" w:hAnsi="宋体" w:cs="宋体"/>
          <w:sz w:val="28"/>
          <w:szCs w:val="28"/>
        </w:rPr>
        <w:t>(三）</w:t>
      </w:r>
      <w:r>
        <w:rPr>
          <w:rFonts w:hint="eastAsia" w:ascii="宋体" w:hAnsi="宋体"/>
          <w:sz w:val="28"/>
          <w:szCs w:val="28"/>
          <w:lang w:val="en-US" w:eastAsia="zh-CN"/>
        </w:rPr>
        <w:t>自签订土地出让合同之日起三十日内缴纳全部土地出让价款的50%，剩余部分自签订土地出让合同之日起12个月内缴清，成交价款不含契税，分期缴纳不计利息，</w:t>
      </w:r>
      <w:r>
        <w:rPr>
          <w:rFonts w:hint="eastAsia" w:ascii="宋体" w:hAnsi="宋体" w:cs="宋体"/>
          <w:sz w:val="28"/>
          <w:szCs w:val="28"/>
        </w:rPr>
        <w:t>逾期违约金等按土地出让合同约定执行。</w:t>
      </w:r>
    </w:p>
    <w:p w14:paraId="6C8F9A3D">
      <w:pPr>
        <w:spacing w:line="520" w:lineRule="exact"/>
        <w:ind w:firstLine="560" w:firstLineChars="200"/>
        <w:rPr>
          <w:rFonts w:ascii="宋体" w:hAnsi="宋体" w:cs="宋体"/>
          <w:sz w:val="28"/>
          <w:szCs w:val="28"/>
        </w:rPr>
      </w:pPr>
      <w:r>
        <w:rPr>
          <w:rFonts w:hint="eastAsia" w:ascii="宋体" w:hAnsi="宋体" w:cs="宋体"/>
          <w:sz w:val="28"/>
          <w:szCs w:val="28"/>
        </w:rPr>
        <w:t>（四）本次出让地块自签订出让合同之日起30日内由六安市自然资源和规划局叶集分局按现状标准交付土地，交付后</w:t>
      </w:r>
      <w:r>
        <w:rPr>
          <w:rFonts w:hint="eastAsia" w:ascii="宋体" w:hAnsi="宋体" w:cs="宋体"/>
          <w:sz w:val="28"/>
          <w:szCs w:val="28"/>
          <w:lang w:val="en-US" w:eastAsia="zh-CN"/>
        </w:rPr>
        <w:t>12个月</w:t>
      </w:r>
      <w:r>
        <w:rPr>
          <w:rFonts w:hint="eastAsia" w:ascii="宋体" w:hAnsi="宋体" w:cs="宋体"/>
          <w:sz w:val="28"/>
          <w:szCs w:val="28"/>
        </w:rPr>
        <w:t>内应开工建设</w:t>
      </w:r>
      <w:r>
        <w:rPr>
          <w:rFonts w:hint="eastAsia" w:ascii="宋体" w:hAnsi="宋体" w:cs="宋体"/>
          <w:sz w:val="28"/>
          <w:szCs w:val="28"/>
          <w:lang w:eastAsia="zh-CN"/>
        </w:rPr>
        <w:t>，</w:t>
      </w:r>
      <w:r>
        <w:rPr>
          <w:rFonts w:hint="eastAsia" w:ascii="宋体" w:hAnsi="宋体" w:cs="宋体"/>
          <w:sz w:val="28"/>
          <w:szCs w:val="28"/>
        </w:rPr>
        <w:t>建设周期按照公告约定执行。挂牌时间截止时，有竞买人表示愿意继续竞价，转入现场竞价，通过现场竞价确定竞得人。</w:t>
      </w:r>
    </w:p>
    <w:p w14:paraId="3D7B780E">
      <w:pPr>
        <w:spacing w:line="520" w:lineRule="exact"/>
        <w:ind w:firstLine="560" w:firstLineChars="200"/>
        <w:rPr>
          <w:rFonts w:ascii="宋体" w:hAnsi="宋体" w:cs="宋体"/>
          <w:sz w:val="28"/>
          <w:szCs w:val="28"/>
        </w:rPr>
      </w:pPr>
      <w:r>
        <w:rPr>
          <w:rFonts w:hint="eastAsia" w:ascii="宋体" w:hAnsi="宋体" w:cs="宋体"/>
          <w:sz w:val="28"/>
          <w:szCs w:val="28"/>
        </w:rPr>
        <w:t>（五）申请人须全面阅读有关挂牌出让文件，如有疑问可以在公开挂牌出让活动开始日前用书面或口头方式向我局咨询。申请人可自行到现场踏勘挂牌出让地块。申请一经受理确认后，即视为竞买人对挂牌出让文件及地块现状无异议并全部接受，并对有关承诺承担法律责任。</w:t>
      </w:r>
    </w:p>
    <w:p w14:paraId="18B73848">
      <w:pPr>
        <w:spacing w:line="520" w:lineRule="exact"/>
        <w:ind w:firstLine="560" w:firstLineChars="200"/>
        <w:rPr>
          <w:rFonts w:ascii="宋体" w:hAnsi="宋体" w:cs="宋体"/>
          <w:sz w:val="28"/>
          <w:szCs w:val="28"/>
        </w:rPr>
      </w:pPr>
      <w:r>
        <w:rPr>
          <w:rFonts w:hint="eastAsia" w:ascii="宋体" w:hAnsi="宋体" w:cs="宋体"/>
          <w:sz w:val="28"/>
          <w:szCs w:val="28"/>
        </w:rPr>
        <w:t>（六）确定竞得人后，竞得人在挂牌现场与出让人签订《国有建设用地使用权成交确认书》。委托他人代签的，应提交法定代表人亲笔签名并盖章的授权委托书。《国有建设用地使用权成交确认书》对出让人和竞得人具有法律效力，出让人改变出让结果的，或者竞得人放弃竞得宗地的，应当承担法律责任。</w:t>
      </w:r>
    </w:p>
    <w:p w14:paraId="5705D99D">
      <w:pPr>
        <w:spacing w:line="520" w:lineRule="exact"/>
        <w:ind w:firstLine="560" w:firstLineChars="200"/>
        <w:rPr>
          <w:rFonts w:ascii="宋体" w:hAnsi="宋体" w:cs="宋体"/>
          <w:sz w:val="28"/>
          <w:szCs w:val="28"/>
        </w:rPr>
      </w:pPr>
      <w:r>
        <w:rPr>
          <w:rFonts w:hint="eastAsia" w:ascii="宋体" w:hAnsi="宋体" w:cs="宋体"/>
          <w:sz w:val="28"/>
          <w:szCs w:val="28"/>
        </w:rPr>
        <w:t>（七）竞得人交纳的竞买保证金，在挂牌成交后转作受让地块的定金。未竞得人交纳的竞买保证金，出让活动结束后 5个工作日内予以退还，不计利息。</w:t>
      </w:r>
    </w:p>
    <w:p w14:paraId="70AB84C1">
      <w:pPr>
        <w:spacing w:line="520" w:lineRule="exact"/>
        <w:ind w:firstLine="560" w:firstLineChars="200"/>
        <w:rPr>
          <w:rFonts w:ascii="宋体" w:hAnsi="宋体" w:cs="宋体"/>
          <w:sz w:val="28"/>
          <w:szCs w:val="28"/>
        </w:rPr>
      </w:pPr>
      <w:r>
        <w:rPr>
          <w:rFonts w:hint="eastAsia" w:ascii="宋体" w:hAnsi="宋体" w:cs="宋体"/>
          <w:sz w:val="28"/>
          <w:szCs w:val="28"/>
        </w:rPr>
        <w:t>（八）竞得人有下列行为之一的，视为违约，出让人可取消其竞得人资格，竞买保证金不予退还。</w:t>
      </w:r>
    </w:p>
    <w:p w14:paraId="733C9F1C">
      <w:pPr>
        <w:spacing w:line="520" w:lineRule="exact"/>
        <w:ind w:firstLine="560" w:firstLineChars="200"/>
        <w:rPr>
          <w:rFonts w:ascii="宋体" w:hAnsi="宋体" w:cs="宋体"/>
          <w:sz w:val="28"/>
          <w:szCs w:val="28"/>
        </w:rPr>
      </w:pPr>
      <w:r>
        <w:rPr>
          <w:rFonts w:hint="eastAsia" w:ascii="宋体" w:hAnsi="宋体" w:cs="宋体"/>
          <w:sz w:val="28"/>
          <w:szCs w:val="28"/>
        </w:rPr>
        <w:t>1.竞得人逾期或拒绝签订《国有建设用地使用权成交确认书》的；</w:t>
      </w:r>
    </w:p>
    <w:p w14:paraId="6B581A60">
      <w:pPr>
        <w:spacing w:line="500" w:lineRule="exact"/>
        <w:ind w:firstLine="560" w:firstLineChars="200"/>
        <w:rPr>
          <w:rFonts w:ascii="宋体" w:hAnsi="宋体" w:cs="宋体"/>
          <w:sz w:val="28"/>
          <w:szCs w:val="28"/>
        </w:rPr>
      </w:pPr>
      <w:r>
        <w:rPr>
          <w:rFonts w:hint="eastAsia" w:ascii="宋体" w:hAnsi="宋体" w:cs="宋体"/>
          <w:sz w:val="28"/>
          <w:szCs w:val="28"/>
        </w:rPr>
        <w:t>2.竞得人逾期或拒绝签订《国有建设用地使用权出让合同》的。</w:t>
      </w:r>
    </w:p>
    <w:p w14:paraId="29FAECDD">
      <w:pPr>
        <w:spacing w:line="500" w:lineRule="exact"/>
        <w:ind w:firstLine="560" w:firstLineChars="200"/>
        <w:rPr>
          <w:rFonts w:ascii="宋体" w:hAnsi="宋体" w:cs="宋体"/>
          <w:sz w:val="28"/>
          <w:szCs w:val="28"/>
        </w:rPr>
      </w:pPr>
      <w:r>
        <w:rPr>
          <w:rFonts w:hint="eastAsia" w:ascii="宋体" w:hAnsi="宋体" w:cs="宋体"/>
          <w:sz w:val="28"/>
          <w:szCs w:val="28"/>
        </w:rPr>
        <w:t>（九）竞得人与出让人签订《国有建设用地使用权出让合同》后，应当按出让合同约定支付挂牌成交价款。竞得人付清全部挂牌成交价款后，依法申请办理土地登记。</w:t>
      </w:r>
    </w:p>
    <w:p w14:paraId="1D6557D5">
      <w:pPr>
        <w:spacing w:line="500" w:lineRule="exact"/>
        <w:ind w:firstLine="560" w:firstLineChars="200"/>
        <w:rPr>
          <w:rFonts w:ascii="宋体" w:hAnsi="宋体" w:cs="宋体"/>
          <w:sz w:val="28"/>
          <w:szCs w:val="28"/>
        </w:rPr>
      </w:pPr>
      <w:r>
        <w:rPr>
          <w:rFonts w:hint="eastAsia" w:ascii="宋体" w:hAnsi="宋体" w:cs="宋体"/>
          <w:sz w:val="28"/>
          <w:szCs w:val="28"/>
        </w:rPr>
        <w:t>（十）参加挂牌活动的人员，应遵守现场的纪律，服从管理人员的管理。</w:t>
      </w:r>
    </w:p>
    <w:p w14:paraId="6615F3CF">
      <w:pPr>
        <w:spacing w:line="500" w:lineRule="exact"/>
        <w:ind w:firstLine="560" w:firstLineChars="200"/>
        <w:rPr>
          <w:rFonts w:ascii="宋体" w:hAnsi="宋体" w:cs="宋体"/>
          <w:sz w:val="28"/>
          <w:szCs w:val="28"/>
        </w:rPr>
      </w:pPr>
      <w:r>
        <w:rPr>
          <w:rFonts w:hint="eastAsia" w:ascii="宋体" w:hAnsi="宋体" w:cs="宋体"/>
          <w:sz w:val="28"/>
          <w:szCs w:val="28"/>
        </w:rPr>
        <w:t>（十一）我局对本《须知》有解释权。未尽事宜依照《招标拍卖挂牌出让国有建设用地使用权规范》办理。</w:t>
      </w:r>
    </w:p>
    <w:p w14:paraId="46B8FBB8">
      <w:pPr>
        <w:spacing w:line="500" w:lineRule="exact"/>
        <w:ind w:firstLine="560" w:firstLineChars="200"/>
        <w:rPr>
          <w:rFonts w:hint="eastAsia" w:ascii="宋体" w:hAnsi="宋体" w:cs="宋体"/>
          <w:sz w:val="28"/>
          <w:szCs w:val="28"/>
        </w:rPr>
      </w:pPr>
      <w:r>
        <w:rPr>
          <w:rFonts w:hint="eastAsia" w:ascii="宋体" w:hAnsi="宋体" w:cs="宋体"/>
          <w:sz w:val="28"/>
          <w:szCs w:val="28"/>
        </w:rPr>
        <w:t>（十二）竞买人凭竞买资格确认书原件进入挂牌会场，每位竞买人偕同人数不超过2人。</w:t>
      </w:r>
    </w:p>
    <w:p w14:paraId="2BDBA548">
      <w:pPr>
        <w:spacing w:line="500" w:lineRule="exact"/>
        <w:ind w:firstLine="560" w:firstLineChars="200"/>
        <w:rPr>
          <w:rFonts w:hint="default" w:ascii="宋体" w:hAnsi="宋体" w:eastAsia="宋体"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十三</w:t>
      </w:r>
      <w:r>
        <w:rPr>
          <w:rFonts w:hint="eastAsia" w:ascii="宋体" w:hAnsi="宋体" w:cs="宋体"/>
          <w:sz w:val="28"/>
          <w:szCs w:val="28"/>
          <w:lang w:eastAsia="zh-CN"/>
        </w:rPr>
        <w:t>）</w:t>
      </w:r>
      <w:r>
        <w:rPr>
          <w:rFonts w:hint="default" w:ascii="宋体" w:hAnsi="宋体" w:eastAsia="宋体" w:cs="宋体"/>
          <w:sz w:val="28"/>
          <w:szCs w:val="28"/>
          <w:lang w:eastAsia="zh-CN"/>
        </w:rPr>
        <w:t>竞买人需</w:t>
      </w:r>
      <w:r>
        <w:rPr>
          <w:rFonts w:hint="default" w:ascii="宋体" w:hAnsi="宋体" w:eastAsia="宋体" w:cs="宋体"/>
          <w:sz w:val="28"/>
          <w:szCs w:val="28"/>
        </w:rPr>
        <w:t>在公告规定的公开出让截止时间，出席挂牌出让现场，竞买人拒不出席挂牌出让现场的，</w:t>
      </w:r>
      <w:r>
        <w:rPr>
          <w:rFonts w:hint="default" w:ascii="宋体" w:hAnsi="宋体" w:eastAsia="宋体" w:cs="宋体"/>
          <w:sz w:val="28"/>
          <w:szCs w:val="28"/>
          <w:lang w:eastAsia="zh-CN"/>
        </w:rPr>
        <w:t>缴</w:t>
      </w:r>
      <w:r>
        <w:rPr>
          <w:rFonts w:hint="default" w:ascii="宋体" w:hAnsi="宋体" w:eastAsia="宋体" w:cs="宋体"/>
          <w:sz w:val="28"/>
          <w:szCs w:val="28"/>
        </w:rPr>
        <w:t>纳的竞买保证金不予退还。</w:t>
      </w:r>
    </w:p>
    <w:p w14:paraId="1AD37DD5">
      <w:pPr>
        <w:pStyle w:val="2"/>
        <w:ind w:left="0" w:leftChars="0" w:firstLine="0" w:firstLineChars="0"/>
        <w:rPr>
          <w:rFonts w:hint="eastAsia"/>
        </w:rPr>
      </w:pPr>
    </w:p>
    <w:p w14:paraId="3CF6938F">
      <w:pPr>
        <w:spacing w:line="520" w:lineRule="exact"/>
        <w:ind w:firstLine="5320" w:firstLineChars="1900"/>
        <w:rPr>
          <w:rFonts w:ascii="宋体" w:hAnsi="宋体" w:cs="宋体"/>
          <w:color w:val="auto"/>
          <w:sz w:val="28"/>
          <w:szCs w:val="28"/>
          <w:highlight w:val="none"/>
        </w:rPr>
      </w:pPr>
      <w:r>
        <w:rPr>
          <w:rFonts w:hint="eastAsia" w:ascii="宋体" w:hAnsi="宋体" w:cs="宋体"/>
          <w:color w:val="auto"/>
          <w:sz w:val="28"/>
          <w:szCs w:val="28"/>
          <w:highlight w:val="none"/>
        </w:rPr>
        <w:t xml:space="preserve">六安市自然资源和规划局叶集分局                          </w:t>
      </w:r>
    </w:p>
    <w:p w14:paraId="02E6A2D7">
      <w:pPr>
        <w:spacing w:line="520" w:lineRule="exact"/>
        <w:jc w:val="center"/>
        <w:rPr>
          <w:rFonts w:ascii="黑体" w:hAnsi="宋体" w:eastAsia="黑体"/>
          <w:color w:val="auto"/>
          <w:sz w:val="44"/>
          <w:szCs w:val="44"/>
          <w:highlight w:val="none"/>
        </w:rPr>
      </w:pPr>
      <w:r>
        <w:rPr>
          <w:rFonts w:hint="eastAsia" w:ascii="宋体" w:hAnsi="宋体" w:cs="宋体"/>
          <w:color w:val="auto"/>
          <w:sz w:val="28"/>
          <w:szCs w:val="28"/>
          <w:highlight w:val="none"/>
          <w:lang w:val="en-US" w:eastAsia="zh-CN"/>
        </w:rPr>
        <w:t xml:space="preserve">                                        </w:t>
      </w:r>
      <w:r>
        <w:rPr>
          <w:rFonts w:hint="eastAsia" w:ascii="宋体" w:hAnsi="宋体" w:cs="宋体"/>
          <w:color w:val="auto"/>
          <w:sz w:val="28"/>
          <w:szCs w:val="28"/>
          <w:highlight w:val="none"/>
        </w:rPr>
        <w:t>二○二</w:t>
      </w:r>
      <w:r>
        <w:rPr>
          <w:rFonts w:hint="eastAsia" w:ascii="宋体" w:hAnsi="宋体" w:cs="宋体"/>
          <w:color w:val="auto"/>
          <w:sz w:val="28"/>
          <w:szCs w:val="28"/>
          <w:highlight w:val="none"/>
          <w:lang w:val="en-US" w:eastAsia="zh-CN"/>
        </w:rPr>
        <w:t>六</w:t>
      </w:r>
      <w:r>
        <w:rPr>
          <w:rFonts w:hint="eastAsia" w:ascii="宋体" w:hAnsi="宋体" w:cs="宋体"/>
          <w:color w:val="auto"/>
          <w:sz w:val="28"/>
          <w:szCs w:val="28"/>
          <w:highlight w:val="none"/>
        </w:rPr>
        <w:t>年</w:t>
      </w:r>
      <w:r>
        <w:rPr>
          <w:rFonts w:hint="eastAsia" w:ascii="宋体" w:hAnsi="宋体" w:cs="宋体"/>
          <w:color w:val="auto"/>
          <w:sz w:val="28"/>
          <w:szCs w:val="28"/>
          <w:highlight w:val="none"/>
          <w:lang w:val="en-US" w:eastAsia="zh-CN"/>
        </w:rPr>
        <w:t>九</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三十</w:t>
      </w:r>
      <w:r>
        <w:rPr>
          <w:rFonts w:hint="eastAsia" w:ascii="宋体" w:hAnsi="宋体" w:cs="宋体"/>
          <w:color w:val="auto"/>
          <w:sz w:val="28"/>
          <w:szCs w:val="28"/>
          <w:highlight w:val="none"/>
        </w:rPr>
        <w:t>日</w:t>
      </w:r>
      <w:bookmarkStart w:id="10" w:name="_Toc309736748"/>
    </w:p>
    <w:p w14:paraId="64E8A5F5">
      <w:pPr>
        <w:spacing w:line="360" w:lineRule="auto"/>
        <w:ind w:firstLine="1760" w:firstLineChars="400"/>
        <w:outlineLvl w:val="0"/>
        <w:rPr>
          <w:rFonts w:hint="eastAsia" w:ascii="黑体" w:hAnsi="宋体" w:eastAsia="黑体"/>
          <w:sz w:val="44"/>
          <w:szCs w:val="44"/>
        </w:rPr>
      </w:pPr>
    </w:p>
    <w:p w14:paraId="77D0B59D">
      <w:pPr>
        <w:spacing w:line="360" w:lineRule="auto"/>
        <w:outlineLvl w:val="0"/>
        <w:rPr>
          <w:rFonts w:hint="eastAsia" w:ascii="黑体" w:hAnsi="宋体" w:eastAsia="黑体"/>
          <w:sz w:val="44"/>
          <w:szCs w:val="44"/>
        </w:rPr>
      </w:pPr>
    </w:p>
    <w:p w14:paraId="0813C6E0">
      <w:pPr>
        <w:spacing w:line="360" w:lineRule="auto"/>
        <w:ind w:firstLine="1760" w:firstLineChars="400"/>
        <w:outlineLvl w:val="0"/>
        <w:rPr>
          <w:rFonts w:hint="eastAsia" w:ascii="黑体" w:hAnsi="宋体" w:eastAsia="黑体"/>
          <w:sz w:val="44"/>
          <w:szCs w:val="44"/>
        </w:rPr>
        <w:sectPr>
          <w:pgSz w:w="11907" w:h="16840"/>
          <w:pgMar w:top="1440" w:right="1077" w:bottom="1440" w:left="1077" w:header="0" w:footer="1134" w:gutter="0"/>
          <w:pgNumType w:fmt="numberInDash"/>
          <w:cols w:space="720" w:num="1"/>
          <w:titlePg/>
          <w:docGrid w:type="lines" w:linePitch="312" w:charSpace="0"/>
        </w:sectPr>
      </w:pPr>
    </w:p>
    <w:p w14:paraId="4666C00D">
      <w:pPr>
        <w:spacing w:line="360" w:lineRule="auto"/>
        <w:ind w:firstLine="1760" w:firstLineChars="400"/>
        <w:outlineLvl w:val="0"/>
        <w:rPr>
          <w:rFonts w:ascii="黑体" w:hAnsi="宋体" w:eastAsia="黑体"/>
          <w:sz w:val="44"/>
          <w:szCs w:val="44"/>
        </w:rPr>
      </w:pPr>
      <w:r>
        <w:rPr>
          <w:rFonts w:hint="eastAsia" w:ascii="黑体" w:hAnsi="宋体" w:eastAsia="黑体"/>
          <w:sz w:val="44"/>
          <w:szCs w:val="44"/>
        </w:rPr>
        <w:t>国有建设用地使用权竞买申请书</w:t>
      </w:r>
      <w:bookmarkEnd w:id="10"/>
    </w:p>
    <w:p w14:paraId="0224B2AA">
      <w:pPr>
        <w:spacing w:line="360" w:lineRule="auto"/>
        <w:jc w:val="center"/>
        <w:rPr>
          <w:rFonts w:hAnsi="宋体"/>
          <w:sz w:val="24"/>
        </w:rPr>
      </w:pPr>
    </w:p>
    <w:p w14:paraId="13C5FF8D">
      <w:pPr>
        <w:spacing w:line="480" w:lineRule="exact"/>
        <w:rPr>
          <w:rFonts w:ascii="宋体" w:hAnsi="宋体"/>
          <w:bCs/>
          <w:sz w:val="30"/>
          <w:szCs w:val="30"/>
        </w:rPr>
      </w:pPr>
      <w:r>
        <w:rPr>
          <w:rFonts w:hint="eastAsia" w:ascii="宋体" w:hAnsi="宋体"/>
          <w:sz w:val="30"/>
          <w:szCs w:val="30"/>
        </w:rPr>
        <w:t>六安市自然资源和规划局叶集分局</w:t>
      </w:r>
      <w:r>
        <w:rPr>
          <w:rFonts w:hint="eastAsia" w:ascii="宋体" w:hAnsi="宋体"/>
          <w:bCs/>
          <w:sz w:val="30"/>
          <w:szCs w:val="30"/>
        </w:rPr>
        <w:t>：</w:t>
      </w:r>
    </w:p>
    <w:p w14:paraId="123C568C">
      <w:pPr>
        <w:spacing w:line="480" w:lineRule="exact"/>
        <w:ind w:firstLine="600" w:firstLineChars="200"/>
        <w:rPr>
          <w:sz w:val="30"/>
          <w:szCs w:val="30"/>
        </w:rPr>
      </w:pPr>
      <w:r>
        <w:rPr>
          <w:rFonts w:hint="eastAsia"/>
          <w:sz w:val="30"/>
          <w:szCs w:val="30"/>
        </w:rPr>
        <w:t>经认真阅读编号为</w:t>
      </w:r>
      <w:r>
        <w:rPr>
          <w:rFonts w:hint="eastAsia" w:hAnsi="宋体"/>
          <w:b/>
          <w:bCs/>
          <w:sz w:val="30"/>
          <w:szCs w:val="30"/>
          <w:lang w:val="en-US" w:eastAsia="zh-CN"/>
        </w:rPr>
        <w:t>“ ”</w:t>
      </w:r>
      <w:r>
        <w:rPr>
          <w:rFonts w:hint="eastAsia"/>
          <w:sz w:val="30"/>
          <w:szCs w:val="30"/>
        </w:rPr>
        <w:t>地块的</w:t>
      </w:r>
      <w:r>
        <w:rPr>
          <w:rFonts w:hint="eastAsia" w:ascii="宋体" w:hAnsi="宋体"/>
          <w:sz w:val="30"/>
          <w:szCs w:val="30"/>
        </w:rPr>
        <w:t>挂牌出让</w:t>
      </w:r>
      <w:r>
        <w:rPr>
          <w:rFonts w:hint="eastAsia"/>
          <w:sz w:val="30"/>
          <w:szCs w:val="30"/>
        </w:rPr>
        <w:t>文件，我方完全接受并愿意遵守你局国有建设用地使用权</w:t>
      </w:r>
      <w:r>
        <w:rPr>
          <w:rFonts w:hint="eastAsia" w:ascii="宋体" w:hAnsi="宋体"/>
          <w:sz w:val="30"/>
          <w:szCs w:val="30"/>
        </w:rPr>
        <w:t>挂牌出让</w:t>
      </w:r>
      <w:r>
        <w:rPr>
          <w:rFonts w:hint="eastAsia"/>
          <w:sz w:val="30"/>
          <w:szCs w:val="30"/>
        </w:rPr>
        <w:t>文件中的规定和要求，对所有文件内容均无异议。</w:t>
      </w:r>
    </w:p>
    <w:p w14:paraId="52D7DF21">
      <w:pPr>
        <w:spacing w:line="480" w:lineRule="exact"/>
        <w:ind w:firstLine="600" w:firstLineChars="200"/>
        <w:rPr>
          <w:sz w:val="30"/>
          <w:szCs w:val="30"/>
        </w:rPr>
      </w:pPr>
      <w:r>
        <w:rPr>
          <w:rFonts w:hint="eastAsia"/>
          <w:sz w:val="30"/>
          <w:szCs w:val="30"/>
        </w:rPr>
        <w:t>我方现正式申请参加你局于</w:t>
      </w:r>
      <w:r>
        <w:rPr>
          <w:rFonts w:hint="eastAsia" w:hAnsi="宋体"/>
          <w:b/>
          <w:bCs/>
          <w:sz w:val="30"/>
          <w:szCs w:val="30"/>
          <w:lang w:val="en-US" w:eastAsia="zh-CN"/>
        </w:rPr>
        <w:t xml:space="preserve"> 年 月 日上午 时至 年 月 日上午 时</w:t>
      </w:r>
      <w:r>
        <w:rPr>
          <w:rFonts w:hint="eastAsia"/>
          <w:sz w:val="30"/>
          <w:szCs w:val="30"/>
          <w:lang w:eastAsia="zh-CN"/>
        </w:rPr>
        <w:t>，</w:t>
      </w:r>
      <w:r>
        <w:rPr>
          <w:rFonts w:hint="eastAsia"/>
          <w:sz w:val="30"/>
          <w:szCs w:val="30"/>
        </w:rPr>
        <w:t>举行的挂牌活动。我方愿意按照</w:t>
      </w:r>
      <w:r>
        <w:rPr>
          <w:rFonts w:hint="eastAsia" w:ascii="宋体" w:hAnsi="宋体"/>
          <w:sz w:val="30"/>
          <w:szCs w:val="30"/>
        </w:rPr>
        <w:t>挂牌出让</w:t>
      </w:r>
      <w:r>
        <w:rPr>
          <w:rFonts w:hint="eastAsia"/>
          <w:sz w:val="30"/>
          <w:szCs w:val="30"/>
        </w:rPr>
        <w:t>文件规定，交纳</w:t>
      </w:r>
      <w:r>
        <w:rPr>
          <w:rFonts w:hint="eastAsia" w:ascii="宋体" w:hAnsi="宋体"/>
          <w:sz w:val="30"/>
          <w:szCs w:val="30"/>
        </w:rPr>
        <w:t>竞买</w:t>
      </w:r>
      <w:r>
        <w:rPr>
          <w:rFonts w:hint="eastAsia"/>
          <w:sz w:val="30"/>
          <w:szCs w:val="30"/>
        </w:rPr>
        <w:t>保证金</w:t>
      </w:r>
      <w:r>
        <w:rPr>
          <w:rFonts w:hint="eastAsia" w:hAnsi="宋体"/>
          <w:sz w:val="30"/>
          <w:szCs w:val="30"/>
        </w:rPr>
        <w:t>人民币</w:t>
      </w:r>
      <w:r>
        <w:rPr>
          <w:rFonts w:hint="eastAsia" w:hAnsi="宋体"/>
          <w:b/>
          <w:bCs/>
          <w:sz w:val="30"/>
          <w:szCs w:val="30"/>
          <w:lang w:val="en-US" w:eastAsia="zh-CN"/>
        </w:rPr>
        <w:t xml:space="preserve"> </w:t>
      </w:r>
      <w:r>
        <w:rPr>
          <w:rFonts w:hint="eastAsia" w:hAnsi="宋体"/>
          <w:sz w:val="30"/>
          <w:szCs w:val="30"/>
        </w:rPr>
        <w:t>万元（大写</w:t>
      </w:r>
      <w:r>
        <w:rPr>
          <w:rFonts w:hint="eastAsia" w:hAnsi="宋体"/>
          <w:sz w:val="30"/>
          <w:szCs w:val="30"/>
          <w:lang w:eastAsia="zh-CN"/>
        </w:rPr>
        <w:t>：</w:t>
      </w:r>
      <w:r>
        <w:rPr>
          <w:rFonts w:hint="eastAsia" w:hAnsi="宋体"/>
          <w:b/>
          <w:bCs/>
          <w:sz w:val="30"/>
          <w:szCs w:val="30"/>
          <w:lang w:val="en-US" w:eastAsia="zh-CN"/>
        </w:rPr>
        <w:t xml:space="preserve"> 万元</w:t>
      </w:r>
      <w:r>
        <w:rPr>
          <w:rFonts w:hint="eastAsia" w:hAnsi="宋体"/>
          <w:sz w:val="30"/>
          <w:szCs w:val="30"/>
        </w:rPr>
        <w:t>）</w:t>
      </w:r>
      <w:r>
        <w:rPr>
          <w:rFonts w:hint="eastAsia"/>
          <w:sz w:val="30"/>
          <w:szCs w:val="30"/>
        </w:rPr>
        <w:t>。</w:t>
      </w:r>
    </w:p>
    <w:p w14:paraId="2D49C0D1">
      <w:pPr>
        <w:spacing w:line="480" w:lineRule="exact"/>
        <w:ind w:firstLine="600" w:firstLineChars="200"/>
        <w:rPr>
          <w:sz w:val="30"/>
          <w:szCs w:val="30"/>
        </w:rPr>
      </w:pPr>
      <w:r>
        <w:rPr>
          <w:rFonts w:hint="eastAsia"/>
          <w:sz w:val="30"/>
          <w:szCs w:val="30"/>
        </w:rPr>
        <w:t>若能</w:t>
      </w:r>
      <w:r>
        <w:rPr>
          <w:rFonts w:hint="eastAsia" w:ascii="宋体" w:hAnsi="宋体"/>
          <w:sz w:val="30"/>
          <w:szCs w:val="30"/>
        </w:rPr>
        <w:t>竞得该地块</w:t>
      </w:r>
      <w:r>
        <w:rPr>
          <w:rFonts w:hint="eastAsia"/>
          <w:sz w:val="30"/>
          <w:szCs w:val="30"/>
        </w:rPr>
        <w:t>，我方保证按照国有建设用地使用权</w:t>
      </w:r>
      <w:r>
        <w:rPr>
          <w:rFonts w:hint="eastAsia" w:ascii="宋体" w:hAnsi="宋体"/>
          <w:sz w:val="30"/>
          <w:szCs w:val="30"/>
        </w:rPr>
        <w:t>挂牌出让</w:t>
      </w:r>
      <w:r>
        <w:rPr>
          <w:rFonts w:hint="eastAsia"/>
          <w:sz w:val="30"/>
          <w:szCs w:val="30"/>
        </w:rPr>
        <w:t>文件的规定和要求履行全部义务。若我方在国有建设用地使用权</w:t>
      </w:r>
      <w:r>
        <w:rPr>
          <w:rFonts w:hint="eastAsia" w:ascii="宋体" w:hAnsi="宋体"/>
          <w:sz w:val="30"/>
          <w:szCs w:val="30"/>
        </w:rPr>
        <w:t>挂牌出让</w:t>
      </w:r>
      <w:r>
        <w:rPr>
          <w:rFonts w:hint="eastAsia"/>
          <w:sz w:val="30"/>
          <w:szCs w:val="30"/>
        </w:rPr>
        <w:t>活动中，出现不能按期付款或有其他违约行为，我方愿意承担全部法律责任，并赔偿由此产生的损失。</w:t>
      </w:r>
    </w:p>
    <w:p w14:paraId="3F786B6E">
      <w:pPr>
        <w:spacing w:line="480" w:lineRule="exact"/>
        <w:ind w:firstLine="600" w:firstLineChars="200"/>
        <w:rPr>
          <w:sz w:val="30"/>
          <w:szCs w:val="30"/>
        </w:rPr>
      </w:pPr>
      <w:r>
        <w:rPr>
          <w:rFonts w:hint="eastAsia"/>
          <w:sz w:val="30"/>
          <w:szCs w:val="30"/>
        </w:rPr>
        <w:t>特此申请和承诺。</w:t>
      </w:r>
    </w:p>
    <w:p w14:paraId="5278BA93">
      <w:pPr>
        <w:spacing w:line="480" w:lineRule="exact"/>
        <w:ind w:firstLine="600" w:firstLineChars="200"/>
        <w:rPr>
          <w:sz w:val="30"/>
          <w:szCs w:val="30"/>
        </w:rPr>
      </w:pPr>
      <w:r>
        <w:rPr>
          <w:rFonts w:hint="eastAsia"/>
          <w:sz w:val="30"/>
          <w:szCs w:val="30"/>
        </w:rPr>
        <w:t xml:space="preserve">附件： </w:t>
      </w:r>
    </w:p>
    <w:p w14:paraId="7966E0D4">
      <w:pPr>
        <w:spacing w:line="480" w:lineRule="exact"/>
        <w:ind w:firstLine="600" w:firstLineChars="200"/>
        <w:rPr>
          <w:sz w:val="30"/>
          <w:szCs w:val="30"/>
        </w:rPr>
      </w:pPr>
      <w:r>
        <w:rPr>
          <w:rFonts w:hint="eastAsia"/>
          <w:sz w:val="30"/>
          <w:szCs w:val="30"/>
        </w:rPr>
        <w:t>1、竞买人有效的营业执照副本原件；</w:t>
      </w:r>
    </w:p>
    <w:p w14:paraId="5A53F28F">
      <w:pPr>
        <w:spacing w:line="480" w:lineRule="exact"/>
        <w:ind w:firstLine="600" w:firstLineChars="200"/>
        <w:rPr>
          <w:sz w:val="30"/>
          <w:szCs w:val="30"/>
        </w:rPr>
      </w:pPr>
      <w:r>
        <w:rPr>
          <w:rFonts w:hint="eastAsia"/>
          <w:sz w:val="30"/>
          <w:szCs w:val="30"/>
        </w:rPr>
        <w:t>2、法定代表人证明书；</w:t>
      </w:r>
    </w:p>
    <w:p w14:paraId="6BAEF1F5">
      <w:pPr>
        <w:spacing w:line="480" w:lineRule="exact"/>
        <w:ind w:firstLine="600" w:firstLineChars="200"/>
        <w:rPr>
          <w:sz w:val="30"/>
          <w:szCs w:val="30"/>
        </w:rPr>
      </w:pPr>
      <w:r>
        <w:rPr>
          <w:rFonts w:hint="eastAsia"/>
          <w:sz w:val="30"/>
          <w:szCs w:val="30"/>
        </w:rPr>
        <w:t>3、法定代表人身份证复印件；</w:t>
      </w:r>
    </w:p>
    <w:p w14:paraId="78832998">
      <w:pPr>
        <w:spacing w:line="480" w:lineRule="exact"/>
        <w:ind w:firstLine="600" w:firstLineChars="200"/>
        <w:rPr>
          <w:sz w:val="30"/>
          <w:szCs w:val="30"/>
        </w:rPr>
      </w:pPr>
      <w:r>
        <w:rPr>
          <w:rFonts w:hint="eastAsia"/>
          <w:sz w:val="30"/>
          <w:szCs w:val="30"/>
        </w:rPr>
        <w:t>4、竞买保证金</w:t>
      </w:r>
      <w:r>
        <w:rPr>
          <w:rFonts w:hint="eastAsia" w:hAnsi="宋体"/>
          <w:b/>
          <w:bCs/>
          <w:sz w:val="30"/>
          <w:szCs w:val="30"/>
          <w:lang w:val="en-US" w:eastAsia="zh-CN"/>
        </w:rPr>
        <w:t xml:space="preserve"> </w:t>
      </w:r>
      <w:r>
        <w:rPr>
          <w:rFonts w:hint="eastAsia"/>
          <w:sz w:val="30"/>
          <w:szCs w:val="30"/>
        </w:rPr>
        <w:t>万元交纳凭证原件；</w:t>
      </w:r>
    </w:p>
    <w:p w14:paraId="7B8B01AF">
      <w:pPr>
        <w:spacing w:line="480" w:lineRule="exact"/>
        <w:ind w:firstLine="600" w:firstLineChars="200"/>
        <w:rPr>
          <w:sz w:val="30"/>
          <w:szCs w:val="30"/>
        </w:rPr>
      </w:pPr>
      <w:r>
        <w:rPr>
          <w:rFonts w:hint="eastAsia"/>
          <w:sz w:val="30"/>
          <w:szCs w:val="30"/>
        </w:rPr>
        <w:t>5、出让文件及出让公告规定需要提交的其他材料。</w:t>
      </w:r>
    </w:p>
    <w:p w14:paraId="1F3A76E2">
      <w:pPr>
        <w:spacing w:line="480" w:lineRule="exact"/>
        <w:rPr>
          <w:sz w:val="30"/>
          <w:szCs w:val="30"/>
        </w:rPr>
      </w:pPr>
    </w:p>
    <w:p w14:paraId="06072968">
      <w:pPr>
        <w:spacing w:line="480" w:lineRule="exact"/>
        <w:ind w:firstLine="600" w:firstLineChars="200"/>
        <w:rPr>
          <w:sz w:val="30"/>
          <w:szCs w:val="30"/>
        </w:rPr>
      </w:pPr>
      <w:r>
        <w:rPr>
          <w:rFonts w:hint="eastAsia"/>
          <w:sz w:val="30"/>
          <w:szCs w:val="30"/>
        </w:rPr>
        <w:t>申 请 人：（加盖公章）               地    址：</w:t>
      </w:r>
    </w:p>
    <w:p w14:paraId="24B8713B">
      <w:pPr>
        <w:spacing w:line="480" w:lineRule="exact"/>
        <w:ind w:firstLine="600" w:firstLineChars="200"/>
        <w:rPr>
          <w:rFonts w:hAnsi="宋体"/>
          <w:sz w:val="30"/>
          <w:szCs w:val="30"/>
        </w:rPr>
      </w:pPr>
      <w:r>
        <w:rPr>
          <w:rFonts w:hint="eastAsia"/>
          <w:sz w:val="30"/>
          <w:szCs w:val="30"/>
        </w:rPr>
        <w:t>法定代表人签名：</w:t>
      </w:r>
      <w:r>
        <w:rPr>
          <w:rFonts w:hint="eastAsia" w:hAnsi="宋体"/>
          <w:sz w:val="30"/>
          <w:szCs w:val="30"/>
        </w:rPr>
        <w:t xml:space="preserve">                    邮政编码：</w:t>
      </w:r>
    </w:p>
    <w:p w14:paraId="2E77B1CE">
      <w:pPr>
        <w:spacing w:line="480" w:lineRule="exact"/>
        <w:ind w:firstLine="300" w:firstLineChars="100"/>
        <w:rPr>
          <w:sz w:val="30"/>
          <w:szCs w:val="30"/>
        </w:rPr>
      </w:pPr>
      <w:r>
        <w:rPr>
          <w:rFonts w:hint="eastAsia"/>
          <w:sz w:val="30"/>
          <w:szCs w:val="30"/>
        </w:rPr>
        <w:t>（或授权委托代理人）             电话（或手机）：</w:t>
      </w:r>
    </w:p>
    <w:p w14:paraId="281459DF">
      <w:pPr>
        <w:spacing w:line="480" w:lineRule="exact"/>
        <w:ind w:firstLine="600" w:firstLineChars="200"/>
        <w:rPr>
          <w:rFonts w:hAnsi="宋体"/>
          <w:sz w:val="30"/>
          <w:szCs w:val="30"/>
        </w:rPr>
      </w:pPr>
      <w:r>
        <w:rPr>
          <w:rFonts w:hint="eastAsia"/>
          <w:sz w:val="30"/>
          <w:szCs w:val="30"/>
        </w:rPr>
        <w:t>联 系 人：</w:t>
      </w:r>
      <w:r>
        <w:rPr>
          <w:rFonts w:hint="eastAsia" w:hAnsi="宋体"/>
          <w:sz w:val="30"/>
          <w:szCs w:val="30"/>
        </w:rPr>
        <w:t xml:space="preserve">                                  </w:t>
      </w:r>
    </w:p>
    <w:p w14:paraId="44F698CC">
      <w:pPr>
        <w:spacing w:line="480" w:lineRule="exact"/>
        <w:ind w:firstLine="4500" w:firstLineChars="1500"/>
        <w:rPr>
          <w:rFonts w:ascii="黑体" w:hAnsi="宋体" w:eastAsia="黑体"/>
          <w:sz w:val="42"/>
          <w:szCs w:val="36"/>
        </w:rPr>
        <w:sectPr>
          <w:pgSz w:w="11907" w:h="16840"/>
          <w:pgMar w:top="1440" w:right="1077" w:bottom="1440" w:left="1077" w:header="0" w:footer="1134" w:gutter="0"/>
          <w:pgNumType w:fmt="numberInDash"/>
          <w:cols w:space="720" w:num="1"/>
          <w:titlePg/>
          <w:docGrid w:type="lines" w:linePitch="312" w:charSpace="0"/>
        </w:sectPr>
      </w:pPr>
      <w:r>
        <w:rPr>
          <w:rFonts w:hint="eastAsia"/>
          <w:sz w:val="30"/>
          <w:szCs w:val="30"/>
        </w:rPr>
        <w:t xml:space="preserve">   申请日期 ：  年  月  日</w:t>
      </w:r>
      <w:r>
        <w:rPr>
          <w:rFonts w:hint="eastAsia" w:hAnsi="宋体"/>
          <w:sz w:val="30"/>
          <w:szCs w:val="30"/>
        </w:rPr>
        <w:t xml:space="preserve">   </w:t>
      </w:r>
      <w:bookmarkStart w:id="11" w:name="_Toc309736749"/>
    </w:p>
    <w:p w14:paraId="5B6B43E6">
      <w:pPr>
        <w:spacing w:before="312" w:beforeLines="100" w:after="312" w:afterLines="100" w:line="360" w:lineRule="auto"/>
        <w:ind w:firstLine="2940" w:firstLineChars="700"/>
        <w:outlineLvl w:val="0"/>
        <w:rPr>
          <w:rFonts w:ascii="黑体" w:hAnsi="宋体" w:eastAsia="黑体"/>
          <w:sz w:val="42"/>
          <w:szCs w:val="36"/>
        </w:rPr>
      </w:pPr>
      <w:r>
        <w:rPr>
          <w:rFonts w:hint="eastAsia" w:ascii="黑体" w:hAnsi="宋体" w:eastAsia="黑体"/>
          <w:sz w:val="42"/>
          <w:szCs w:val="36"/>
        </w:rPr>
        <w:t>授 权 委 托 书</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971"/>
        <w:gridCol w:w="2652"/>
        <w:gridCol w:w="1488"/>
        <w:gridCol w:w="3610"/>
      </w:tblGrid>
      <w:tr w14:paraId="112C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4455" w:type="dxa"/>
            <w:gridSpan w:val="3"/>
            <w:vAlign w:val="center"/>
          </w:tcPr>
          <w:p w14:paraId="1724190F">
            <w:pPr>
              <w:spacing w:line="480" w:lineRule="auto"/>
              <w:jc w:val="center"/>
              <w:rPr>
                <w:rFonts w:ascii="宋体" w:hAnsi="宋体" w:cs="宋体"/>
                <w:bCs/>
                <w:sz w:val="28"/>
                <w:szCs w:val="28"/>
              </w:rPr>
            </w:pPr>
            <w:r>
              <w:rPr>
                <w:rFonts w:hint="eastAsia" w:ascii="宋体" w:hAnsi="宋体" w:cs="宋体"/>
                <w:bCs/>
                <w:sz w:val="28"/>
                <w:szCs w:val="28"/>
              </w:rPr>
              <w:t>委   托   人</w:t>
            </w:r>
          </w:p>
        </w:tc>
        <w:tc>
          <w:tcPr>
            <w:tcW w:w="5098" w:type="dxa"/>
            <w:gridSpan w:val="2"/>
            <w:vAlign w:val="center"/>
          </w:tcPr>
          <w:p w14:paraId="7E6DAD13">
            <w:pPr>
              <w:spacing w:line="480" w:lineRule="auto"/>
              <w:jc w:val="center"/>
              <w:rPr>
                <w:rFonts w:ascii="宋体" w:hAnsi="宋体" w:cs="宋体"/>
                <w:bCs/>
                <w:sz w:val="28"/>
                <w:szCs w:val="28"/>
              </w:rPr>
            </w:pPr>
            <w:r>
              <w:rPr>
                <w:rFonts w:hint="eastAsia" w:ascii="宋体" w:hAnsi="宋体" w:cs="宋体"/>
                <w:bCs/>
                <w:sz w:val="28"/>
                <w:szCs w:val="28"/>
              </w:rPr>
              <w:t>受   托   人</w:t>
            </w:r>
          </w:p>
        </w:tc>
      </w:tr>
      <w:tr w14:paraId="473E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803" w:type="dxa"/>
            <w:gridSpan w:val="2"/>
            <w:vAlign w:val="center"/>
          </w:tcPr>
          <w:p w14:paraId="6F13656B">
            <w:pPr>
              <w:spacing w:line="480" w:lineRule="auto"/>
              <w:jc w:val="center"/>
              <w:rPr>
                <w:rFonts w:ascii="宋体" w:hAnsi="宋体" w:cs="宋体"/>
                <w:bCs/>
                <w:sz w:val="24"/>
              </w:rPr>
            </w:pPr>
            <w:r>
              <w:rPr>
                <w:rFonts w:hint="eastAsia" w:ascii="宋体" w:hAnsi="宋体" w:cs="宋体"/>
                <w:bCs/>
                <w:sz w:val="24"/>
              </w:rPr>
              <w:t>姓    名</w:t>
            </w:r>
          </w:p>
        </w:tc>
        <w:tc>
          <w:tcPr>
            <w:tcW w:w="2652" w:type="dxa"/>
            <w:vAlign w:val="center"/>
          </w:tcPr>
          <w:p w14:paraId="4A719B6A">
            <w:pPr>
              <w:spacing w:line="480" w:lineRule="auto"/>
              <w:jc w:val="center"/>
              <w:rPr>
                <w:rFonts w:hint="default" w:ascii="宋体" w:hAnsi="宋体" w:eastAsia="宋体" w:cs="宋体"/>
                <w:bCs/>
                <w:sz w:val="24"/>
                <w:lang w:val="en-US" w:eastAsia="zh-CN"/>
              </w:rPr>
            </w:pPr>
          </w:p>
        </w:tc>
        <w:tc>
          <w:tcPr>
            <w:tcW w:w="1488" w:type="dxa"/>
            <w:vAlign w:val="center"/>
          </w:tcPr>
          <w:p w14:paraId="7B357160">
            <w:pPr>
              <w:spacing w:line="480" w:lineRule="auto"/>
              <w:jc w:val="center"/>
              <w:rPr>
                <w:rFonts w:ascii="宋体" w:hAnsi="宋体" w:cs="宋体"/>
                <w:bCs/>
                <w:sz w:val="24"/>
              </w:rPr>
            </w:pPr>
            <w:r>
              <w:rPr>
                <w:rFonts w:hint="eastAsia" w:ascii="宋体" w:hAnsi="宋体" w:cs="宋体"/>
                <w:bCs/>
                <w:sz w:val="24"/>
              </w:rPr>
              <w:t>姓    名</w:t>
            </w:r>
          </w:p>
        </w:tc>
        <w:tc>
          <w:tcPr>
            <w:tcW w:w="3610" w:type="dxa"/>
            <w:vAlign w:val="center"/>
          </w:tcPr>
          <w:p w14:paraId="077F63AE">
            <w:pPr>
              <w:spacing w:line="480" w:lineRule="auto"/>
              <w:jc w:val="center"/>
              <w:rPr>
                <w:rFonts w:hint="eastAsia" w:ascii="宋体" w:hAnsi="宋体" w:eastAsia="宋体" w:cs="宋体"/>
                <w:bCs/>
                <w:sz w:val="24"/>
                <w:lang w:val="en-US" w:eastAsia="zh-CN"/>
              </w:rPr>
            </w:pPr>
          </w:p>
        </w:tc>
      </w:tr>
      <w:tr w14:paraId="0943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803" w:type="dxa"/>
            <w:gridSpan w:val="2"/>
            <w:vAlign w:val="center"/>
          </w:tcPr>
          <w:p w14:paraId="6910C8FD">
            <w:pPr>
              <w:spacing w:line="480" w:lineRule="auto"/>
              <w:jc w:val="center"/>
              <w:rPr>
                <w:rFonts w:ascii="宋体" w:hAnsi="宋体" w:cs="宋体"/>
                <w:bCs/>
                <w:sz w:val="24"/>
              </w:rPr>
            </w:pPr>
            <w:r>
              <w:rPr>
                <w:rFonts w:hint="eastAsia" w:ascii="宋体" w:hAnsi="宋体" w:cs="宋体"/>
                <w:bCs/>
                <w:sz w:val="24"/>
              </w:rPr>
              <w:t>性    别</w:t>
            </w:r>
          </w:p>
        </w:tc>
        <w:tc>
          <w:tcPr>
            <w:tcW w:w="2652" w:type="dxa"/>
            <w:vAlign w:val="center"/>
          </w:tcPr>
          <w:p w14:paraId="00D64CD5">
            <w:pPr>
              <w:spacing w:line="480" w:lineRule="auto"/>
              <w:jc w:val="center"/>
              <w:rPr>
                <w:rFonts w:hint="default" w:ascii="宋体" w:hAnsi="宋体" w:eastAsia="宋体" w:cs="宋体"/>
                <w:bCs/>
                <w:sz w:val="24"/>
                <w:lang w:val="en-US" w:eastAsia="zh-CN"/>
              </w:rPr>
            </w:pPr>
          </w:p>
        </w:tc>
        <w:tc>
          <w:tcPr>
            <w:tcW w:w="1488" w:type="dxa"/>
            <w:vAlign w:val="center"/>
          </w:tcPr>
          <w:p w14:paraId="6162B11F">
            <w:pPr>
              <w:spacing w:line="480" w:lineRule="auto"/>
              <w:jc w:val="center"/>
              <w:rPr>
                <w:rFonts w:ascii="宋体" w:hAnsi="宋体" w:cs="宋体"/>
                <w:bCs/>
                <w:sz w:val="24"/>
              </w:rPr>
            </w:pPr>
            <w:r>
              <w:rPr>
                <w:rFonts w:hint="eastAsia" w:ascii="宋体" w:hAnsi="宋体" w:cs="宋体"/>
                <w:bCs/>
                <w:sz w:val="24"/>
              </w:rPr>
              <w:t>性    别</w:t>
            </w:r>
          </w:p>
        </w:tc>
        <w:tc>
          <w:tcPr>
            <w:tcW w:w="3610" w:type="dxa"/>
            <w:vAlign w:val="center"/>
          </w:tcPr>
          <w:p w14:paraId="16DF9ED0">
            <w:pPr>
              <w:spacing w:line="480" w:lineRule="auto"/>
              <w:jc w:val="center"/>
              <w:rPr>
                <w:rFonts w:hint="eastAsia" w:ascii="宋体" w:hAnsi="宋体" w:eastAsia="宋体" w:cs="宋体"/>
                <w:bCs/>
                <w:sz w:val="24"/>
                <w:lang w:val="en-US" w:eastAsia="zh-CN"/>
              </w:rPr>
            </w:pPr>
          </w:p>
        </w:tc>
      </w:tr>
      <w:tr w14:paraId="45C3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803" w:type="dxa"/>
            <w:gridSpan w:val="2"/>
            <w:vAlign w:val="center"/>
          </w:tcPr>
          <w:p w14:paraId="10067624">
            <w:pPr>
              <w:spacing w:line="480" w:lineRule="auto"/>
              <w:jc w:val="center"/>
              <w:rPr>
                <w:rFonts w:ascii="宋体" w:hAnsi="宋体" w:cs="宋体"/>
                <w:bCs/>
                <w:sz w:val="24"/>
              </w:rPr>
            </w:pPr>
            <w:r>
              <w:rPr>
                <w:rFonts w:hint="eastAsia" w:ascii="宋体" w:hAnsi="宋体" w:cs="宋体"/>
                <w:bCs/>
                <w:sz w:val="24"/>
              </w:rPr>
              <w:t>出生日期</w:t>
            </w:r>
          </w:p>
        </w:tc>
        <w:tc>
          <w:tcPr>
            <w:tcW w:w="2652" w:type="dxa"/>
            <w:vAlign w:val="center"/>
          </w:tcPr>
          <w:p w14:paraId="2B1F7A35">
            <w:pPr>
              <w:spacing w:line="480" w:lineRule="auto"/>
              <w:jc w:val="center"/>
              <w:rPr>
                <w:rFonts w:hint="default" w:ascii="宋体" w:hAnsi="宋体" w:eastAsia="宋体" w:cs="宋体"/>
                <w:bCs/>
                <w:sz w:val="24"/>
                <w:lang w:val="en-US" w:eastAsia="zh-CN"/>
              </w:rPr>
            </w:pPr>
          </w:p>
        </w:tc>
        <w:tc>
          <w:tcPr>
            <w:tcW w:w="1488" w:type="dxa"/>
            <w:vAlign w:val="center"/>
          </w:tcPr>
          <w:p w14:paraId="58FC0B8E">
            <w:pPr>
              <w:spacing w:line="480" w:lineRule="auto"/>
              <w:jc w:val="center"/>
              <w:rPr>
                <w:rFonts w:ascii="宋体" w:hAnsi="宋体" w:cs="宋体"/>
                <w:bCs/>
                <w:sz w:val="24"/>
              </w:rPr>
            </w:pPr>
            <w:r>
              <w:rPr>
                <w:rFonts w:hint="eastAsia" w:ascii="宋体" w:hAnsi="宋体" w:cs="宋体"/>
                <w:bCs/>
                <w:sz w:val="24"/>
              </w:rPr>
              <w:t>出生日期</w:t>
            </w:r>
          </w:p>
        </w:tc>
        <w:tc>
          <w:tcPr>
            <w:tcW w:w="3610" w:type="dxa"/>
            <w:vAlign w:val="center"/>
          </w:tcPr>
          <w:p w14:paraId="1814A6FC">
            <w:pPr>
              <w:spacing w:line="480" w:lineRule="auto"/>
              <w:jc w:val="center"/>
              <w:rPr>
                <w:rFonts w:hint="default" w:ascii="宋体" w:hAnsi="宋体" w:eastAsia="宋体" w:cs="宋体"/>
                <w:bCs/>
                <w:sz w:val="24"/>
                <w:lang w:val="en-US" w:eastAsia="zh-CN"/>
              </w:rPr>
            </w:pPr>
          </w:p>
        </w:tc>
      </w:tr>
      <w:tr w14:paraId="3E99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803" w:type="dxa"/>
            <w:gridSpan w:val="2"/>
            <w:vAlign w:val="center"/>
          </w:tcPr>
          <w:p w14:paraId="372562D0">
            <w:pPr>
              <w:spacing w:line="480" w:lineRule="auto"/>
              <w:jc w:val="center"/>
              <w:rPr>
                <w:rFonts w:ascii="宋体" w:hAnsi="宋体" w:cs="宋体"/>
                <w:bCs/>
                <w:sz w:val="24"/>
              </w:rPr>
            </w:pPr>
            <w:r>
              <w:rPr>
                <w:rFonts w:hint="eastAsia" w:ascii="宋体" w:hAnsi="宋体" w:cs="宋体"/>
                <w:bCs/>
                <w:sz w:val="24"/>
              </w:rPr>
              <w:t>工作单位</w:t>
            </w:r>
          </w:p>
        </w:tc>
        <w:tc>
          <w:tcPr>
            <w:tcW w:w="2652" w:type="dxa"/>
            <w:vAlign w:val="center"/>
          </w:tcPr>
          <w:p w14:paraId="005C90A3">
            <w:pPr>
              <w:spacing w:line="480" w:lineRule="auto"/>
              <w:jc w:val="center"/>
              <w:rPr>
                <w:rFonts w:hint="default" w:ascii="宋体" w:hAnsi="宋体" w:eastAsia="宋体" w:cs="宋体"/>
                <w:bCs/>
                <w:sz w:val="24"/>
                <w:lang w:val="en-US" w:eastAsia="zh-CN"/>
              </w:rPr>
            </w:pPr>
          </w:p>
        </w:tc>
        <w:tc>
          <w:tcPr>
            <w:tcW w:w="1488" w:type="dxa"/>
            <w:vAlign w:val="center"/>
          </w:tcPr>
          <w:p w14:paraId="7AF9384B">
            <w:pPr>
              <w:spacing w:line="480" w:lineRule="auto"/>
              <w:jc w:val="center"/>
              <w:rPr>
                <w:rFonts w:ascii="宋体" w:hAnsi="宋体" w:cs="宋体"/>
                <w:bCs/>
                <w:sz w:val="24"/>
              </w:rPr>
            </w:pPr>
            <w:r>
              <w:rPr>
                <w:rFonts w:hint="eastAsia" w:ascii="宋体" w:hAnsi="宋体" w:cs="宋体"/>
                <w:bCs/>
                <w:sz w:val="24"/>
              </w:rPr>
              <w:t>工作单位</w:t>
            </w:r>
          </w:p>
        </w:tc>
        <w:tc>
          <w:tcPr>
            <w:tcW w:w="3610" w:type="dxa"/>
            <w:vAlign w:val="center"/>
          </w:tcPr>
          <w:p w14:paraId="36DB2D62">
            <w:pPr>
              <w:spacing w:line="480" w:lineRule="auto"/>
              <w:jc w:val="center"/>
              <w:rPr>
                <w:rFonts w:hint="default" w:ascii="宋体" w:hAnsi="宋体" w:eastAsia="宋体" w:cs="宋体"/>
                <w:bCs/>
                <w:sz w:val="24"/>
                <w:lang w:val="en-US" w:eastAsia="zh-CN"/>
              </w:rPr>
            </w:pPr>
          </w:p>
        </w:tc>
      </w:tr>
      <w:tr w14:paraId="4CB6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803" w:type="dxa"/>
            <w:gridSpan w:val="2"/>
            <w:vAlign w:val="center"/>
          </w:tcPr>
          <w:p w14:paraId="4CEBE614">
            <w:pPr>
              <w:spacing w:line="480" w:lineRule="auto"/>
              <w:jc w:val="center"/>
              <w:rPr>
                <w:rFonts w:ascii="宋体" w:hAnsi="宋体" w:cs="宋体"/>
                <w:bCs/>
                <w:sz w:val="24"/>
              </w:rPr>
            </w:pPr>
            <w:r>
              <w:rPr>
                <w:rFonts w:hint="eastAsia" w:ascii="宋体" w:hAnsi="宋体" w:cs="宋体"/>
                <w:bCs/>
                <w:sz w:val="24"/>
              </w:rPr>
              <w:t>职   务</w:t>
            </w:r>
          </w:p>
        </w:tc>
        <w:tc>
          <w:tcPr>
            <w:tcW w:w="2652" w:type="dxa"/>
            <w:vAlign w:val="center"/>
          </w:tcPr>
          <w:p w14:paraId="7142E2AE">
            <w:pPr>
              <w:spacing w:line="480" w:lineRule="auto"/>
              <w:jc w:val="center"/>
              <w:rPr>
                <w:rFonts w:hint="eastAsia" w:ascii="宋体" w:hAnsi="宋体" w:eastAsia="宋体" w:cs="宋体"/>
                <w:bCs/>
                <w:sz w:val="24"/>
                <w:lang w:val="en-US" w:eastAsia="zh-CN"/>
              </w:rPr>
            </w:pPr>
          </w:p>
        </w:tc>
        <w:tc>
          <w:tcPr>
            <w:tcW w:w="1488" w:type="dxa"/>
            <w:vAlign w:val="center"/>
          </w:tcPr>
          <w:p w14:paraId="7AE4BD19">
            <w:pPr>
              <w:spacing w:line="480" w:lineRule="auto"/>
              <w:jc w:val="center"/>
              <w:rPr>
                <w:rFonts w:ascii="宋体" w:hAnsi="宋体" w:cs="宋体"/>
                <w:bCs/>
                <w:sz w:val="24"/>
              </w:rPr>
            </w:pPr>
            <w:r>
              <w:rPr>
                <w:rFonts w:hint="eastAsia" w:ascii="宋体" w:hAnsi="宋体" w:cs="宋体"/>
                <w:bCs/>
                <w:sz w:val="24"/>
              </w:rPr>
              <w:t>职    务</w:t>
            </w:r>
          </w:p>
        </w:tc>
        <w:tc>
          <w:tcPr>
            <w:tcW w:w="3610" w:type="dxa"/>
            <w:vAlign w:val="center"/>
          </w:tcPr>
          <w:p w14:paraId="0E4C768A">
            <w:pPr>
              <w:spacing w:line="480" w:lineRule="auto"/>
              <w:jc w:val="center"/>
              <w:rPr>
                <w:rFonts w:hint="default" w:ascii="宋体" w:hAnsi="宋体" w:eastAsia="宋体" w:cs="宋体"/>
                <w:bCs/>
                <w:sz w:val="24"/>
                <w:lang w:val="en-US" w:eastAsia="zh-CN"/>
              </w:rPr>
            </w:pPr>
          </w:p>
        </w:tc>
      </w:tr>
      <w:tr w14:paraId="79D5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803" w:type="dxa"/>
            <w:gridSpan w:val="2"/>
            <w:vMerge w:val="restart"/>
            <w:vAlign w:val="center"/>
          </w:tcPr>
          <w:p w14:paraId="4BA82187">
            <w:pPr>
              <w:spacing w:line="360" w:lineRule="auto"/>
              <w:jc w:val="center"/>
              <w:rPr>
                <w:rFonts w:ascii="宋体" w:hAnsi="宋体" w:cs="宋体"/>
                <w:bCs/>
                <w:sz w:val="24"/>
              </w:rPr>
            </w:pPr>
            <w:r>
              <w:rPr>
                <w:rFonts w:hint="eastAsia" w:ascii="宋体" w:hAnsi="宋体" w:cs="宋体"/>
                <w:bCs/>
                <w:sz w:val="24"/>
              </w:rPr>
              <w:t>证件号码</w:t>
            </w:r>
          </w:p>
        </w:tc>
        <w:tc>
          <w:tcPr>
            <w:tcW w:w="2652" w:type="dxa"/>
            <w:vAlign w:val="center"/>
          </w:tcPr>
          <w:p w14:paraId="4CB2B5A6">
            <w:pPr>
              <w:spacing w:line="360" w:lineRule="auto"/>
              <w:jc w:val="center"/>
              <w:rPr>
                <w:rFonts w:ascii="宋体" w:hAnsi="宋体" w:cs="宋体"/>
                <w:bCs/>
                <w:szCs w:val="21"/>
              </w:rPr>
            </w:pPr>
            <w:r>
              <w:rPr>
                <w:rFonts w:hint="eastAsia" w:ascii="宋体" w:hAnsi="宋体" w:cs="宋体"/>
                <w:bCs/>
                <w:szCs w:val="21"/>
              </w:rPr>
              <w:t>身份证（ ）护照（  ）</w:t>
            </w:r>
          </w:p>
        </w:tc>
        <w:tc>
          <w:tcPr>
            <w:tcW w:w="1488" w:type="dxa"/>
            <w:vMerge w:val="restart"/>
            <w:vAlign w:val="center"/>
          </w:tcPr>
          <w:p w14:paraId="392AC689">
            <w:pPr>
              <w:spacing w:line="360" w:lineRule="auto"/>
              <w:jc w:val="center"/>
              <w:rPr>
                <w:rFonts w:ascii="宋体" w:hAnsi="宋体" w:cs="宋体"/>
                <w:bCs/>
                <w:sz w:val="24"/>
              </w:rPr>
            </w:pPr>
            <w:r>
              <w:rPr>
                <w:rFonts w:hint="eastAsia" w:ascii="宋体" w:hAnsi="宋体" w:cs="宋体"/>
                <w:bCs/>
                <w:sz w:val="24"/>
              </w:rPr>
              <w:t>证件号码</w:t>
            </w:r>
          </w:p>
        </w:tc>
        <w:tc>
          <w:tcPr>
            <w:tcW w:w="3610" w:type="dxa"/>
            <w:vAlign w:val="center"/>
          </w:tcPr>
          <w:p w14:paraId="0A72E994">
            <w:pPr>
              <w:spacing w:line="360" w:lineRule="auto"/>
              <w:jc w:val="center"/>
              <w:rPr>
                <w:rFonts w:ascii="宋体" w:hAnsi="宋体" w:cs="宋体"/>
                <w:bCs/>
                <w:szCs w:val="21"/>
              </w:rPr>
            </w:pPr>
            <w:r>
              <w:rPr>
                <w:rFonts w:hint="eastAsia" w:ascii="宋体" w:hAnsi="宋体" w:cs="宋体"/>
                <w:bCs/>
                <w:szCs w:val="21"/>
              </w:rPr>
              <w:t>身份证（  ）护照（  ）</w:t>
            </w:r>
          </w:p>
        </w:tc>
      </w:tr>
      <w:tr w14:paraId="6AB5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803" w:type="dxa"/>
            <w:gridSpan w:val="2"/>
            <w:vMerge w:val="continue"/>
            <w:vAlign w:val="center"/>
          </w:tcPr>
          <w:p w14:paraId="5D07E1A1">
            <w:pPr>
              <w:spacing w:line="360" w:lineRule="auto"/>
              <w:jc w:val="center"/>
              <w:rPr>
                <w:rFonts w:ascii="宋体" w:hAnsi="宋体" w:cs="宋体"/>
                <w:bCs/>
                <w:sz w:val="24"/>
              </w:rPr>
            </w:pPr>
          </w:p>
        </w:tc>
        <w:tc>
          <w:tcPr>
            <w:tcW w:w="2652" w:type="dxa"/>
            <w:vAlign w:val="center"/>
          </w:tcPr>
          <w:p w14:paraId="5A56FA7F">
            <w:pPr>
              <w:spacing w:line="360" w:lineRule="auto"/>
              <w:jc w:val="center"/>
              <w:rPr>
                <w:rFonts w:hint="default" w:ascii="宋体" w:hAnsi="宋体" w:eastAsia="宋体" w:cs="宋体"/>
                <w:bCs/>
                <w:sz w:val="24"/>
                <w:lang w:val="en-US" w:eastAsia="zh-CN"/>
              </w:rPr>
            </w:pPr>
          </w:p>
        </w:tc>
        <w:tc>
          <w:tcPr>
            <w:tcW w:w="1488" w:type="dxa"/>
            <w:vMerge w:val="continue"/>
            <w:vAlign w:val="center"/>
          </w:tcPr>
          <w:p w14:paraId="55E3C342">
            <w:pPr>
              <w:spacing w:line="360" w:lineRule="auto"/>
              <w:jc w:val="center"/>
              <w:rPr>
                <w:rFonts w:ascii="宋体" w:hAnsi="宋体" w:cs="宋体"/>
                <w:bCs/>
                <w:sz w:val="24"/>
              </w:rPr>
            </w:pPr>
          </w:p>
        </w:tc>
        <w:tc>
          <w:tcPr>
            <w:tcW w:w="3610" w:type="dxa"/>
            <w:vAlign w:val="center"/>
          </w:tcPr>
          <w:p w14:paraId="2E2329CF">
            <w:pPr>
              <w:spacing w:line="360" w:lineRule="auto"/>
              <w:jc w:val="center"/>
              <w:rPr>
                <w:rFonts w:hint="default" w:ascii="宋体" w:hAnsi="宋体" w:eastAsia="宋体" w:cs="宋体"/>
                <w:bCs/>
                <w:sz w:val="24"/>
                <w:lang w:val="en-US" w:eastAsia="zh-CN"/>
              </w:rPr>
            </w:pPr>
          </w:p>
        </w:tc>
      </w:tr>
      <w:tr w14:paraId="23C3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6" w:hRule="atLeast"/>
          <w:jc w:val="center"/>
        </w:trPr>
        <w:tc>
          <w:tcPr>
            <w:tcW w:w="9553" w:type="dxa"/>
            <w:gridSpan w:val="5"/>
            <w:vAlign w:val="center"/>
          </w:tcPr>
          <w:p w14:paraId="718935B3">
            <w:pPr>
              <w:spacing w:before="156" w:beforeLines="50" w:line="360" w:lineRule="auto"/>
              <w:ind w:firstLine="480" w:firstLineChars="200"/>
              <w:rPr>
                <w:rFonts w:hint="eastAsia" w:ascii="宋体" w:hAnsi="宋体"/>
                <w:bCs/>
                <w:sz w:val="24"/>
              </w:rPr>
            </w:pPr>
            <w:r>
              <w:rPr>
                <w:rFonts w:hint="eastAsia" w:ascii="宋体" w:hAnsi="宋体"/>
                <w:bCs/>
                <w:sz w:val="24"/>
              </w:rPr>
              <w:t>本人授权</w:t>
            </w:r>
            <w:r>
              <w:rPr>
                <w:rFonts w:hint="eastAsia" w:ascii="宋体" w:hAnsi="宋体"/>
                <w:bCs/>
                <w:sz w:val="24"/>
                <w:lang w:val="en-US" w:eastAsia="zh-CN"/>
              </w:rPr>
              <w:t xml:space="preserve">   </w:t>
            </w:r>
            <w:r>
              <w:rPr>
                <w:rFonts w:hint="eastAsia" w:ascii="宋体" w:hAnsi="宋体"/>
                <w:bCs/>
                <w:sz w:val="24"/>
              </w:rPr>
              <w:t>代表本人参加</w:t>
            </w:r>
            <w:r>
              <w:rPr>
                <w:rFonts w:hint="eastAsia" w:ascii="宋体" w:hAnsi="宋体"/>
                <w:bCs/>
                <w:sz w:val="24"/>
                <w:lang w:val="en-US" w:eastAsia="zh-CN"/>
              </w:rPr>
              <w:t xml:space="preserve"> </w:t>
            </w:r>
            <w:r>
              <w:rPr>
                <w:rFonts w:hint="eastAsia" w:ascii="宋体" w:hAnsi="宋体"/>
                <w:bCs/>
                <w:sz w:val="24"/>
              </w:rPr>
              <w:t>年</w:t>
            </w:r>
            <w:r>
              <w:rPr>
                <w:rFonts w:hint="eastAsia" w:ascii="宋体" w:hAnsi="宋体"/>
                <w:bCs/>
                <w:sz w:val="24"/>
                <w:lang w:val="en-US" w:eastAsia="zh-CN"/>
              </w:rPr>
              <w:t xml:space="preserve"> </w:t>
            </w:r>
            <w:r>
              <w:rPr>
                <w:rFonts w:hint="eastAsia" w:ascii="宋体" w:hAnsi="宋体"/>
                <w:bCs/>
                <w:sz w:val="24"/>
              </w:rPr>
              <w:t>月</w:t>
            </w:r>
            <w:r>
              <w:rPr>
                <w:rFonts w:hint="eastAsia" w:ascii="宋体" w:hAnsi="宋体"/>
                <w:bCs/>
                <w:sz w:val="24"/>
                <w:lang w:val="en-US" w:eastAsia="zh-CN"/>
              </w:rPr>
              <w:t xml:space="preserve"> </w:t>
            </w:r>
            <w:r>
              <w:rPr>
                <w:rFonts w:hint="eastAsia" w:ascii="宋体" w:hAnsi="宋体"/>
                <w:bCs/>
                <w:sz w:val="24"/>
              </w:rPr>
              <w:t>日在六安市叶集区公共资源交易中心开标室3举办的编号为“</w:t>
            </w:r>
            <w:r>
              <w:rPr>
                <w:rFonts w:hint="eastAsia" w:ascii="宋体" w:hAnsi="宋体"/>
                <w:bCs/>
                <w:sz w:val="24"/>
                <w:lang w:val="en-US" w:eastAsia="zh-CN"/>
              </w:rPr>
              <w:t xml:space="preserve"> </w:t>
            </w:r>
            <w:r>
              <w:rPr>
                <w:rFonts w:hint="eastAsia" w:ascii="宋体" w:hAnsi="宋体"/>
                <w:bCs/>
                <w:sz w:val="24"/>
              </w:rPr>
              <w:t>”地块的国有建设用地使用权挂牌出让活动，代表本人签订《国有建设用地使用权成交确认书》、《国有土地使用权出让合同》等具有法律意义的文件、凭证等。</w:t>
            </w:r>
          </w:p>
          <w:p w14:paraId="00DAC16F">
            <w:pPr>
              <w:spacing w:before="156" w:beforeLines="50" w:line="360" w:lineRule="auto"/>
              <w:ind w:firstLine="480" w:firstLineChars="200"/>
              <w:rPr>
                <w:rFonts w:ascii="宋体" w:hAnsi="宋体"/>
                <w:bCs/>
                <w:sz w:val="24"/>
              </w:rPr>
            </w:pPr>
            <w:r>
              <w:rPr>
                <w:rFonts w:hint="eastAsia" w:ascii="宋体" w:hAnsi="宋体"/>
                <w:bCs/>
                <w:sz w:val="24"/>
              </w:rPr>
              <w:t>受托人在该地块挂牌出让活动中所做出的承诺、签署的合同或文件，本人均予以承认，并承担由此产生的法律后果。</w:t>
            </w:r>
          </w:p>
          <w:p w14:paraId="1B8C6776">
            <w:pPr>
              <w:wordWrap w:val="0"/>
              <w:spacing w:line="360" w:lineRule="auto"/>
              <w:jc w:val="right"/>
              <w:rPr>
                <w:rFonts w:ascii="宋体" w:hAnsi="宋体"/>
                <w:bCs/>
                <w:sz w:val="24"/>
                <w:u w:val="single"/>
              </w:rPr>
            </w:pPr>
            <w:r>
              <w:rPr>
                <w:rFonts w:hint="eastAsia" w:ascii="宋体" w:hAnsi="宋体"/>
                <w:bCs/>
                <w:sz w:val="24"/>
              </w:rPr>
              <w:t xml:space="preserve">委托人（签名）：             </w:t>
            </w:r>
          </w:p>
          <w:p w14:paraId="78B5DCEC">
            <w:pPr>
              <w:spacing w:after="156" w:afterLines="50" w:line="360" w:lineRule="auto"/>
              <w:ind w:firstLine="5760" w:firstLineChars="2400"/>
              <w:rPr>
                <w:rFonts w:ascii="宋体" w:hAnsi="宋体"/>
                <w:bCs/>
                <w:sz w:val="24"/>
              </w:rPr>
            </w:pPr>
            <w:r>
              <w:rPr>
                <w:rFonts w:hint="eastAsia" w:hAnsi="宋体"/>
                <w:sz w:val="24"/>
              </w:rPr>
              <w:t>年   月   日</w:t>
            </w:r>
          </w:p>
        </w:tc>
      </w:tr>
      <w:tr w14:paraId="1679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0" w:hRule="atLeast"/>
          <w:jc w:val="center"/>
        </w:trPr>
        <w:tc>
          <w:tcPr>
            <w:tcW w:w="832" w:type="dxa"/>
            <w:vAlign w:val="center"/>
          </w:tcPr>
          <w:p w14:paraId="78469FC9">
            <w:pPr>
              <w:spacing w:line="480" w:lineRule="auto"/>
              <w:jc w:val="center"/>
              <w:rPr>
                <w:rFonts w:ascii="黑体" w:hAnsi="宋体" w:eastAsia="黑体"/>
                <w:bCs/>
                <w:sz w:val="24"/>
              </w:rPr>
            </w:pPr>
            <w:r>
              <w:rPr>
                <w:rFonts w:hint="eastAsia" w:ascii="黑体" w:hAnsi="宋体" w:eastAsia="黑体"/>
                <w:bCs/>
                <w:sz w:val="24"/>
              </w:rPr>
              <w:t>备</w:t>
            </w:r>
          </w:p>
          <w:p w14:paraId="0B426A65">
            <w:pPr>
              <w:spacing w:line="480" w:lineRule="auto"/>
              <w:jc w:val="center"/>
              <w:rPr>
                <w:rFonts w:ascii="宋体" w:hAnsi="宋体"/>
                <w:bCs/>
                <w:sz w:val="24"/>
              </w:rPr>
            </w:pPr>
            <w:r>
              <w:rPr>
                <w:rFonts w:hint="eastAsia" w:ascii="黑体" w:hAnsi="宋体" w:eastAsia="黑体"/>
                <w:bCs/>
                <w:sz w:val="24"/>
              </w:rPr>
              <w:t>注</w:t>
            </w:r>
          </w:p>
        </w:tc>
        <w:tc>
          <w:tcPr>
            <w:tcW w:w="8721" w:type="dxa"/>
            <w:gridSpan w:val="4"/>
            <w:vAlign w:val="center"/>
          </w:tcPr>
          <w:p w14:paraId="27CF7836">
            <w:pPr>
              <w:spacing w:before="156" w:beforeLines="50" w:line="360" w:lineRule="auto"/>
              <w:ind w:firstLine="480" w:firstLineChars="200"/>
              <w:rPr>
                <w:rFonts w:ascii="宋体" w:hAnsi="宋体"/>
                <w:bCs/>
                <w:sz w:val="24"/>
              </w:rPr>
            </w:pPr>
            <w:r>
              <w:rPr>
                <w:rFonts w:hint="eastAsia" w:ascii="宋体" w:hAnsi="宋体"/>
                <w:bCs/>
                <w:sz w:val="24"/>
              </w:rPr>
              <w:t>兹证明本委托书确系本单位法定代表人</w:t>
            </w:r>
            <w:r>
              <w:rPr>
                <w:rFonts w:hint="eastAsia" w:ascii="宋体" w:hAnsi="宋体"/>
                <w:bCs/>
                <w:sz w:val="24"/>
                <w:lang w:val="en-US" w:eastAsia="zh-CN"/>
              </w:rPr>
              <w:t xml:space="preserve"> </w:t>
            </w:r>
            <w:r>
              <w:rPr>
                <w:rFonts w:hint="eastAsia" w:ascii="宋体" w:hAnsi="宋体"/>
                <w:bCs/>
                <w:sz w:val="24"/>
              </w:rPr>
              <w:t>亲自签署。</w:t>
            </w:r>
          </w:p>
          <w:p w14:paraId="3FEDE70B">
            <w:pPr>
              <w:spacing w:line="360" w:lineRule="auto"/>
              <w:jc w:val="center"/>
              <w:rPr>
                <w:rFonts w:ascii="宋体" w:hAnsi="宋体"/>
                <w:bCs/>
                <w:sz w:val="24"/>
              </w:rPr>
            </w:pPr>
          </w:p>
          <w:p w14:paraId="689B921D">
            <w:pPr>
              <w:spacing w:line="360" w:lineRule="auto"/>
              <w:jc w:val="center"/>
              <w:rPr>
                <w:rFonts w:ascii="宋体" w:hAnsi="宋体"/>
                <w:bCs/>
                <w:sz w:val="24"/>
              </w:rPr>
            </w:pPr>
            <w:r>
              <w:rPr>
                <w:rFonts w:hint="eastAsia" w:ascii="宋体" w:hAnsi="宋体"/>
                <w:bCs/>
                <w:sz w:val="24"/>
              </w:rPr>
              <w:t xml:space="preserve">                     （单位公章）</w:t>
            </w:r>
          </w:p>
          <w:p w14:paraId="0B9591F8">
            <w:pPr>
              <w:spacing w:after="156" w:afterLines="50" w:line="360" w:lineRule="auto"/>
              <w:jc w:val="center"/>
              <w:rPr>
                <w:rFonts w:ascii="宋体" w:hAnsi="宋体"/>
                <w:bCs/>
                <w:sz w:val="24"/>
              </w:rPr>
            </w:pPr>
            <w:r>
              <w:rPr>
                <w:rFonts w:hint="eastAsia" w:hAnsi="宋体"/>
                <w:sz w:val="24"/>
              </w:rPr>
              <w:t xml:space="preserve">                        年     月     日</w:t>
            </w:r>
          </w:p>
        </w:tc>
      </w:tr>
    </w:tbl>
    <w:p w14:paraId="24732545">
      <w:pPr>
        <w:spacing w:line="20" w:lineRule="exact"/>
        <w:outlineLvl w:val="0"/>
      </w:pPr>
    </w:p>
    <w:p w14:paraId="0E0B11B0">
      <w:pPr>
        <w:spacing w:before="312" w:beforeLines="100" w:after="312" w:afterLines="100" w:line="360" w:lineRule="auto"/>
        <w:rPr>
          <w:rFonts w:ascii="黑体" w:hAnsi="宋体" w:eastAsia="黑体"/>
          <w:sz w:val="44"/>
        </w:rPr>
        <w:sectPr>
          <w:footerReference r:id="rId15" w:type="first"/>
          <w:footerReference r:id="rId14" w:type="default"/>
          <w:pgSz w:w="11907" w:h="16840"/>
          <w:pgMar w:top="1134" w:right="1474" w:bottom="1418" w:left="1474" w:header="0" w:footer="1134" w:gutter="0"/>
          <w:pgNumType w:fmt="numberInDash"/>
          <w:cols w:space="720" w:num="1"/>
          <w:titlePg/>
          <w:docGrid w:type="lines" w:linePitch="312" w:charSpace="0"/>
        </w:sectPr>
      </w:pPr>
    </w:p>
    <w:p w14:paraId="5E5F2869">
      <w:pPr>
        <w:spacing w:before="312" w:beforeLines="100" w:after="312" w:afterLines="100" w:line="360" w:lineRule="auto"/>
        <w:rPr>
          <w:rFonts w:ascii="黑体" w:hAnsi="宋体" w:eastAsia="黑体"/>
          <w:sz w:val="44"/>
        </w:rPr>
      </w:pPr>
    </w:p>
    <w:p w14:paraId="6AF52023">
      <w:pPr>
        <w:spacing w:before="312" w:beforeLines="100" w:after="312" w:afterLines="100" w:line="360" w:lineRule="auto"/>
        <w:jc w:val="center"/>
        <w:rPr>
          <w:rFonts w:ascii="黑体" w:hAnsi="宋体" w:eastAsia="黑体"/>
          <w:sz w:val="44"/>
        </w:rPr>
      </w:pPr>
      <w:r>
        <w:rPr>
          <w:rFonts w:hint="eastAsia" w:ascii="黑体" w:hAnsi="宋体" w:eastAsia="黑体"/>
          <w:sz w:val="44"/>
        </w:rPr>
        <w:t>国有建设用地使用权出让竞买报价单</w:t>
      </w:r>
    </w:p>
    <w:p w14:paraId="212D8033">
      <w:pPr>
        <w:spacing w:before="312" w:beforeLines="100" w:after="312" w:afterLines="100" w:line="360" w:lineRule="auto"/>
        <w:ind w:right="560" w:firstLine="6300" w:firstLineChars="2250"/>
        <w:rPr>
          <w:rFonts w:ascii="黑体" w:hAnsi="宋体"/>
          <w:sz w:val="44"/>
        </w:rPr>
      </w:pPr>
      <w:r>
        <w:rPr>
          <w:rFonts w:hint="eastAsia" w:ascii="宋体" w:hAnsi="宋体"/>
          <w:sz w:val="28"/>
        </w:rPr>
        <w:t xml:space="preserve">竞买人编号： </w:t>
      </w:r>
    </w:p>
    <w:tbl>
      <w:tblPr>
        <w:tblStyle w:val="13"/>
        <w:tblpPr w:leftFromText="180" w:rightFromText="180" w:vertAnchor="page" w:horzAnchor="page" w:tblpX="1428" w:tblpY="4996"/>
        <w:tblW w:w="95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7"/>
        <w:gridCol w:w="6078"/>
        <w:gridCol w:w="823"/>
      </w:tblGrid>
      <w:tr w14:paraId="5829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3" w:hRule="atLeast"/>
        </w:trPr>
        <w:tc>
          <w:tcPr>
            <w:tcW w:w="2677" w:type="dxa"/>
            <w:tcBorders>
              <w:top w:val="single" w:color="auto" w:sz="12" w:space="0"/>
              <w:left w:val="single" w:color="auto" w:sz="12" w:space="0"/>
            </w:tcBorders>
            <w:vAlign w:val="center"/>
          </w:tcPr>
          <w:p w14:paraId="5B075A2D">
            <w:pPr>
              <w:spacing w:line="480" w:lineRule="auto"/>
              <w:jc w:val="center"/>
              <w:rPr>
                <w:rFonts w:ascii="宋体" w:hAnsi="宋体"/>
                <w:sz w:val="28"/>
              </w:rPr>
            </w:pPr>
            <w:r>
              <w:rPr>
                <w:rFonts w:hint="eastAsia" w:ascii="宋体" w:hAnsi="宋体"/>
                <w:sz w:val="28"/>
              </w:rPr>
              <w:t>地块编号</w:t>
            </w:r>
          </w:p>
        </w:tc>
        <w:tc>
          <w:tcPr>
            <w:tcW w:w="6078" w:type="dxa"/>
            <w:tcBorders>
              <w:top w:val="single" w:color="auto" w:sz="12" w:space="0"/>
            </w:tcBorders>
            <w:vAlign w:val="center"/>
          </w:tcPr>
          <w:p w14:paraId="017893B7">
            <w:pPr>
              <w:spacing w:line="480" w:lineRule="auto"/>
              <w:ind w:firstLine="904" w:firstLineChars="300"/>
              <w:rPr>
                <w:rFonts w:ascii="宋体" w:hAnsi="宋体"/>
                <w:sz w:val="28"/>
                <w:szCs w:val="28"/>
              </w:rPr>
            </w:pPr>
            <w:r>
              <w:rPr>
                <w:rFonts w:hint="eastAsia"/>
                <w:b/>
                <w:bCs/>
                <w:sz w:val="30"/>
                <w:szCs w:val="30"/>
              </w:rPr>
              <w:t>“</w:t>
            </w:r>
            <w:r>
              <w:rPr>
                <w:rFonts w:hint="eastAsia"/>
                <w:b/>
                <w:bCs/>
                <w:sz w:val="30"/>
                <w:szCs w:val="30"/>
                <w:lang w:val="en-US" w:eastAsia="zh-CN"/>
              </w:rPr>
              <w:t xml:space="preserve">                      </w:t>
            </w:r>
            <w:r>
              <w:rPr>
                <w:rFonts w:hint="eastAsia"/>
                <w:b/>
                <w:bCs/>
                <w:sz w:val="30"/>
                <w:szCs w:val="30"/>
              </w:rPr>
              <w:t>”</w:t>
            </w:r>
          </w:p>
        </w:tc>
        <w:tc>
          <w:tcPr>
            <w:tcW w:w="823" w:type="dxa"/>
            <w:vMerge w:val="restart"/>
            <w:tcBorders>
              <w:top w:val="single" w:color="auto" w:sz="12" w:space="0"/>
              <w:bottom w:val="dotted" w:color="auto" w:sz="4" w:space="0"/>
              <w:right w:val="single" w:color="auto" w:sz="12" w:space="0"/>
            </w:tcBorders>
            <w:textDirection w:val="tbRlV"/>
            <w:vAlign w:val="center"/>
          </w:tcPr>
          <w:p w14:paraId="631C74C3">
            <w:pPr>
              <w:spacing w:line="480" w:lineRule="auto"/>
              <w:ind w:left="113" w:right="113"/>
              <w:jc w:val="center"/>
              <w:rPr>
                <w:rFonts w:ascii="宋体" w:hAnsi="宋体"/>
                <w:sz w:val="28"/>
              </w:rPr>
            </w:pPr>
            <w:r>
              <w:rPr>
                <w:rFonts w:hint="eastAsia" w:ascii="宋体" w:hAnsi="宋体"/>
                <w:sz w:val="28"/>
              </w:rPr>
              <w:t>由竞买人填写</w:t>
            </w:r>
          </w:p>
        </w:tc>
      </w:tr>
      <w:tr w14:paraId="60E5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3" w:hRule="atLeast"/>
        </w:trPr>
        <w:tc>
          <w:tcPr>
            <w:tcW w:w="2677" w:type="dxa"/>
            <w:tcBorders>
              <w:left w:val="single" w:color="auto" w:sz="12" w:space="0"/>
            </w:tcBorders>
            <w:vAlign w:val="center"/>
          </w:tcPr>
          <w:p w14:paraId="28B842C3">
            <w:pPr>
              <w:spacing w:line="480" w:lineRule="auto"/>
              <w:jc w:val="center"/>
              <w:rPr>
                <w:rFonts w:ascii="宋体" w:hAnsi="宋体"/>
                <w:sz w:val="28"/>
              </w:rPr>
            </w:pPr>
            <w:r>
              <w:rPr>
                <w:rFonts w:hint="eastAsia" w:ascii="宋体" w:hAnsi="宋体"/>
                <w:sz w:val="28"/>
              </w:rPr>
              <w:t>竞买报价</w:t>
            </w:r>
          </w:p>
        </w:tc>
        <w:tc>
          <w:tcPr>
            <w:tcW w:w="6078" w:type="dxa"/>
            <w:vAlign w:val="center"/>
          </w:tcPr>
          <w:p w14:paraId="1C56F2AA">
            <w:pPr>
              <w:spacing w:line="480" w:lineRule="auto"/>
              <w:ind w:firstLine="560" w:firstLineChars="200"/>
              <w:rPr>
                <w:rFonts w:hint="default" w:ascii="宋体" w:hAnsi="宋体" w:eastAsia="宋体"/>
                <w:sz w:val="28"/>
                <w:lang w:val="en-US" w:eastAsia="zh-CN"/>
              </w:rPr>
            </w:pPr>
            <w:r>
              <w:rPr>
                <w:rFonts w:hint="eastAsia" w:ascii="宋体" w:hAnsi="宋体"/>
                <w:sz w:val="28"/>
              </w:rPr>
              <w:t>人民币</w:t>
            </w:r>
            <w:r>
              <w:rPr>
                <w:rFonts w:hint="eastAsia" w:ascii="宋体" w:hAnsi="宋体"/>
                <w:sz w:val="28"/>
                <w:lang w:val="en-US" w:eastAsia="zh-CN"/>
              </w:rPr>
              <w:t xml:space="preserve"> </w:t>
            </w:r>
            <w:r>
              <w:rPr>
                <w:rFonts w:hint="eastAsia" w:ascii="宋体" w:hAnsi="宋体"/>
                <w:sz w:val="28"/>
              </w:rPr>
              <w:t>万元（大写</w:t>
            </w:r>
            <w:r>
              <w:rPr>
                <w:rFonts w:hint="eastAsia" w:ascii="宋体" w:hAnsi="宋体"/>
                <w:sz w:val="28"/>
                <w:lang w:eastAsia="zh-CN"/>
              </w:rPr>
              <w:t>：</w:t>
            </w:r>
            <w:r>
              <w:rPr>
                <w:rFonts w:hint="eastAsia" w:ascii="宋体" w:hAnsi="宋体"/>
                <w:sz w:val="28"/>
                <w:lang w:val="en-US" w:eastAsia="zh-CN"/>
              </w:rPr>
              <w:t>万元）</w:t>
            </w:r>
          </w:p>
        </w:tc>
        <w:tc>
          <w:tcPr>
            <w:tcW w:w="823" w:type="dxa"/>
            <w:vMerge w:val="continue"/>
            <w:tcBorders>
              <w:top w:val="single" w:color="auto" w:sz="4" w:space="0"/>
              <w:bottom w:val="dotted" w:color="auto" w:sz="4" w:space="0"/>
              <w:right w:val="single" w:color="auto" w:sz="12" w:space="0"/>
            </w:tcBorders>
            <w:textDirection w:val="tbRlV"/>
            <w:vAlign w:val="center"/>
          </w:tcPr>
          <w:p w14:paraId="4F0B44D1">
            <w:pPr>
              <w:spacing w:line="480" w:lineRule="auto"/>
              <w:ind w:left="113" w:right="113"/>
              <w:jc w:val="center"/>
              <w:rPr>
                <w:rFonts w:ascii="宋体" w:hAnsi="宋体"/>
                <w:sz w:val="28"/>
              </w:rPr>
            </w:pPr>
          </w:p>
        </w:tc>
      </w:tr>
      <w:tr w14:paraId="6A8F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3" w:hRule="atLeast"/>
        </w:trPr>
        <w:tc>
          <w:tcPr>
            <w:tcW w:w="2677" w:type="dxa"/>
            <w:tcBorders>
              <w:left w:val="single" w:color="auto" w:sz="12" w:space="0"/>
            </w:tcBorders>
            <w:vAlign w:val="center"/>
          </w:tcPr>
          <w:p w14:paraId="5EC67027">
            <w:pPr>
              <w:spacing w:line="480" w:lineRule="auto"/>
              <w:jc w:val="center"/>
              <w:rPr>
                <w:rFonts w:ascii="宋体" w:hAnsi="宋体"/>
                <w:sz w:val="28"/>
              </w:rPr>
            </w:pPr>
            <w:r>
              <w:rPr>
                <w:rFonts w:hint="eastAsia" w:ascii="宋体" w:hAnsi="宋体"/>
                <w:sz w:val="28"/>
              </w:rPr>
              <w:t>竞 买 人</w:t>
            </w:r>
          </w:p>
        </w:tc>
        <w:tc>
          <w:tcPr>
            <w:tcW w:w="6078" w:type="dxa"/>
            <w:vAlign w:val="center"/>
          </w:tcPr>
          <w:p w14:paraId="7B224250">
            <w:pPr>
              <w:spacing w:line="480" w:lineRule="auto"/>
              <w:ind w:firstLine="843" w:firstLineChars="300"/>
              <w:rPr>
                <w:rFonts w:hint="eastAsia" w:ascii="宋体" w:hAnsi="宋体" w:eastAsia="宋体"/>
                <w:sz w:val="28"/>
                <w:lang w:val="en-US" w:eastAsia="zh-CN"/>
              </w:rPr>
            </w:pPr>
            <w:r>
              <w:rPr>
                <w:rFonts w:hint="eastAsia" w:ascii="宋体" w:hAnsi="宋体"/>
                <w:b/>
                <w:bCs/>
                <w:sz w:val="28"/>
                <w:lang w:val="en-US" w:eastAsia="zh-CN"/>
              </w:rPr>
              <w:t xml:space="preserve"> </w:t>
            </w:r>
          </w:p>
        </w:tc>
        <w:tc>
          <w:tcPr>
            <w:tcW w:w="823" w:type="dxa"/>
            <w:vMerge w:val="continue"/>
            <w:tcBorders>
              <w:top w:val="single" w:color="auto" w:sz="4" w:space="0"/>
              <w:bottom w:val="dotted" w:color="auto" w:sz="4" w:space="0"/>
              <w:right w:val="single" w:color="auto" w:sz="12" w:space="0"/>
            </w:tcBorders>
            <w:textDirection w:val="tbRlV"/>
            <w:vAlign w:val="center"/>
          </w:tcPr>
          <w:p w14:paraId="2598F1B2">
            <w:pPr>
              <w:spacing w:line="480" w:lineRule="auto"/>
              <w:ind w:left="113" w:right="113"/>
              <w:jc w:val="center"/>
              <w:rPr>
                <w:rFonts w:ascii="宋体" w:hAnsi="宋体"/>
                <w:sz w:val="28"/>
              </w:rPr>
            </w:pPr>
          </w:p>
        </w:tc>
      </w:tr>
      <w:tr w14:paraId="568E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5" w:hRule="atLeast"/>
        </w:trPr>
        <w:tc>
          <w:tcPr>
            <w:tcW w:w="2677" w:type="dxa"/>
            <w:tcBorders>
              <w:left w:val="single" w:color="auto" w:sz="12" w:space="0"/>
            </w:tcBorders>
            <w:vAlign w:val="center"/>
          </w:tcPr>
          <w:p w14:paraId="1262ACBE">
            <w:pPr>
              <w:ind w:firstLine="560" w:firstLineChars="200"/>
              <w:jc w:val="left"/>
              <w:rPr>
                <w:rFonts w:ascii="宋体" w:hAnsi="宋体"/>
                <w:sz w:val="28"/>
              </w:rPr>
            </w:pPr>
            <w:r>
              <w:rPr>
                <w:rFonts w:hint="eastAsia" w:ascii="宋体" w:hAnsi="宋体"/>
                <w:sz w:val="28"/>
              </w:rPr>
              <w:t>法定代表人   （或授权委托代理人）</w:t>
            </w:r>
          </w:p>
        </w:tc>
        <w:tc>
          <w:tcPr>
            <w:tcW w:w="6078" w:type="dxa"/>
            <w:tcBorders>
              <w:bottom w:val="single" w:color="auto" w:sz="4" w:space="0"/>
            </w:tcBorders>
            <w:vAlign w:val="center"/>
          </w:tcPr>
          <w:p w14:paraId="44DAAB82">
            <w:pPr>
              <w:jc w:val="center"/>
              <w:rPr>
                <w:rFonts w:ascii="宋体" w:hAnsi="宋体"/>
                <w:sz w:val="28"/>
              </w:rPr>
            </w:pPr>
            <w:r>
              <w:rPr>
                <w:rFonts w:hint="eastAsia" w:ascii="宋体" w:hAnsi="宋体"/>
                <w:sz w:val="28"/>
              </w:rPr>
              <w:t xml:space="preserve">                   （签名）</w:t>
            </w:r>
          </w:p>
        </w:tc>
        <w:tc>
          <w:tcPr>
            <w:tcW w:w="823" w:type="dxa"/>
            <w:vMerge w:val="continue"/>
            <w:tcBorders>
              <w:top w:val="single" w:color="auto" w:sz="4" w:space="0"/>
              <w:bottom w:val="single" w:color="auto" w:sz="4" w:space="0"/>
              <w:right w:val="single" w:color="auto" w:sz="12" w:space="0"/>
            </w:tcBorders>
            <w:textDirection w:val="tbRlV"/>
            <w:vAlign w:val="center"/>
          </w:tcPr>
          <w:p w14:paraId="64C56FC9">
            <w:pPr>
              <w:ind w:left="113" w:right="113"/>
              <w:jc w:val="center"/>
              <w:rPr>
                <w:rFonts w:ascii="宋体" w:hAnsi="宋体"/>
                <w:sz w:val="28"/>
              </w:rPr>
            </w:pPr>
          </w:p>
        </w:tc>
      </w:tr>
      <w:tr w14:paraId="000A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4" w:hRule="atLeast"/>
        </w:trPr>
        <w:tc>
          <w:tcPr>
            <w:tcW w:w="2677" w:type="dxa"/>
            <w:tcBorders>
              <w:left w:val="single" w:color="auto" w:sz="12" w:space="0"/>
            </w:tcBorders>
            <w:vAlign w:val="center"/>
          </w:tcPr>
          <w:p w14:paraId="7B59FCFA">
            <w:pPr>
              <w:spacing w:line="480" w:lineRule="auto"/>
              <w:jc w:val="center"/>
              <w:rPr>
                <w:rFonts w:ascii="宋体" w:hAnsi="宋体"/>
                <w:sz w:val="28"/>
              </w:rPr>
            </w:pPr>
            <w:r>
              <w:rPr>
                <w:rFonts w:hint="eastAsia" w:ascii="宋体" w:hAnsi="宋体"/>
                <w:sz w:val="28"/>
              </w:rPr>
              <w:t>收到报价时间</w:t>
            </w:r>
          </w:p>
        </w:tc>
        <w:tc>
          <w:tcPr>
            <w:tcW w:w="6078" w:type="dxa"/>
            <w:vAlign w:val="center"/>
          </w:tcPr>
          <w:p w14:paraId="1C26C1AA">
            <w:pPr>
              <w:spacing w:line="480" w:lineRule="auto"/>
              <w:jc w:val="center"/>
              <w:rPr>
                <w:rFonts w:ascii="宋体" w:hAnsi="宋体"/>
                <w:sz w:val="28"/>
              </w:rPr>
            </w:pPr>
            <w:r>
              <w:rPr>
                <w:rFonts w:hint="eastAsia" w:ascii="宋体" w:hAnsi="宋体"/>
                <w:sz w:val="28"/>
              </w:rPr>
              <w:t>年  月  日  时  分</w:t>
            </w:r>
          </w:p>
        </w:tc>
        <w:tc>
          <w:tcPr>
            <w:tcW w:w="823" w:type="dxa"/>
            <w:vMerge w:val="restart"/>
            <w:tcBorders>
              <w:top w:val="dotted" w:color="auto" w:sz="4" w:space="0"/>
              <w:bottom w:val="dotted" w:color="auto" w:sz="4" w:space="0"/>
              <w:right w:val="single" w:color="auto" w:sz="12" w:space="0"/>
            </w:tcBorders>
            <w:textDirection w:val="tbRlV"/>
            <w:vAlign w:val="center"/>
          </w:tcPr>
          <w:p w14:paraId="5684DA49">
            <w:pPr>
              <w:spacing w:line="480" w:lineRule="auto"/>
              <w:ind w:left="113" w:right="113"/>
              <w:jc w:val="center"/>
              <w:rPr>
                <w:rFonts w:ascii="宋体" w:hAnsi="宋体"/>
                <w:sz w:val="28"/>
              </w:rPr>
            </w:pPr>
            <w:r>
              <w:rPr>
                <w:rFonts w:hint="eastAsia" w:ascii="宋体" w:hAnsi="宋体"/>
                <w:sz w:val="28"/>
              </w:rPr>
              <w:t>由挂牌主持人填写</w:t>
            </w:r>
          </w:p>
        </w:tc>
      </w:tr>
      <w:tr w14:paraId="4879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4" w:hRule="atLeast"/>
        </w:trPr>
        <w:tc>
          <w:tcPr>
            <w:tcW w:w="2677" w:type="dxa"/>
            <w:tcBorders>
              <w:left w:val="single" w:color="auto" w:sz="12" w:space="0"/>
            </w:tcBorders>
            <w:vAlign w:val="center"/>
          </w:tcPr>
          <w:p w14:paraId="26C1F7F8">
            <w:pPr>
              <w:spacing w:line="480" w:lineRule="auto"/>
              <w:jc w:val="center"/>
              <w:rPr>
                <w:rFonts w:ascii="宋体" w:hAnsi="宋体"/>
                <w:sz w:val="28"/>
              </w:rPr>
            </w:pPr>
            <w:r>
              <w:rPr>
                <w:rFonts w:hint="eastAsia" w:ascii="宋体" w:hAnsi="宋体"/>
                <w:sz w:val="28"/>
              </w:rPr>
              <w:t>挂牌主持人</w:t>
            </w:r>
          </w:p>
        </w:tc>
        <w:tc>
          <w:tcPr>
            <w:tcW w:w="6078" w:type="dxa"/>
            <w:vAlign w:val="center"/>
          </w:tcPr>
          <w:p w14:paraId="1598F77A">
            <w:pPr>
              <w:spacing w:line="480" w:lineRule="auto"/>
              <w:jc w:val="center"/>
              <w:rPr>
                <w:rFonts w:ascii="宋体" w:hAnsi="宋体"/>
                <w:sz w:val="28"/>
              </w:rPr>
            </w:pPr>
            <w:r>
              <w:rPr>
                <w:rFonts w:hint="eastAsia" w:ascii="宋体" w:hAnsi="宋体"/>
                <w:sz w:val="28"/>
              </w:rPr>
              <w:t xml:space="preserve">                  （签名）</w:t>
            </w:r>
          </w:p>
        </w:tc>
        <w:tc>
          <w:tcPr>
            <w:tcW w:w="823" w:type="dxa"/>
            <w:vMerge w:val="continue"/>
            <w:tcBorders>
              <w:top w:val="single" w:color="auto" w:sz="4" w:space="0"/>
              <w:bottom w:val="dotted" w:color="auto" w:sz="4" w:space="0"/>
              <w:right w:val="single" w:color="auto" w:sz="12" w:space="0"/>
            </w:tcBorders>
          </w:tcPr>
          <w:p w14:paraId="6AEDC2A0">
            <w:pPr>
              <w:spacing w:line="480" w:lineRule="auto"/>
              <w:jc w:val="center"/>
              <w:rPr>
                <w:rFonts w:ascii="宋体" w:hAnsi="宋体"/>
                <w:sz w:val="28"/>
              </w:rPr>
            </w:pPr>
          </w:p>
        </w:tc>
      </w:tr>
      <w:tr w14:paraId="732E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6" w:hRule="atLeast"/>
        </w:trPr>
        <w:tc>
          <w:tcPr>
            <w:tcW w:w="2677" w:type="dxa"/>
            <w:tcBorders>
              <w:left w:val="single" w:color="auto" w:sz="12" w:space="0"/>
              <w:bottom w:val="single" w:color="auto" w:sz="12" w:space="0"/>
            </w:tcBorders>
            <w:vAlign w:val="center"/>
          </w:tcPr>
          <w:p w14:paraId="5B29F4FC">
            <w:pPr>
              <w:spacing w:line="480" w:lineRule="auto"/>
              <w:jc w:val="center"/>
              <w:rPr>
                <w:rFonts w:ascii="宋体" w:hAnsi="宋体"/>
                <w:sz w:val="28"/>
              </w:rPr>
            </w:pPr>
            <w:r>
              <w:rPr>
                <w:rFonts w:hint="eastAsia" w:ascii="宋体" w:hAnsi="宋体"/>
                <w:sz w:val="28"/>
              </w:rPr>
              <w:t>确认时间</w:t>
            </w:r>
          </w:p>
        </w:tc>
        <w:tc>
          <w:tcPr>
            <w:tcW w:w="6078" w:type="dxa"/>
            <w:tcBorders>
              <w:bottom w:val="single" w:color="auto" w:sz="12" w:space="0"/>
            </w:tcBorders>
            <w:vAlign w:val="center"/>
          </w:tcPr>
          <w:p w14:paraId="6B4E274F">
            <w:pPr>
              <w:spacing w:line="480" w:lineRule="auto"/>
              <w:ind w:firstLine="980" w:firstLineChars="350"/>
              <w:rPr>
                <w:rFonts w:ascii="宋体" w:hAnsi="宋体"/>
                <w:sz w:val="28"/>
              </w:rPr>
            </w:pPr>
            <w:r>
              <w:rPr>
                <w:rFonts w:hint="eastAsia" w:ascii="宋体" w:hAnsi="宋体"/>
                <w:sz w:val="28"/>
              </w:rPr>
              <w:t>年   月   日   时   分</w:t>
            </w:r>
          </w:p>
        </w:tc>
        <w:tc>
          <w:tcPr>
            <w:tcW w:w="823" w:type="dxa"/>
            <w:vMerge w:val="continue"/>
            <w:tcBorders>
              <w:top w:val="single" w:color="auto" w:sz="4" w:space="0"/>
              <w:bottom w:val="single" w:color="auto" w:sz="12" w:space="0"/>
              <w:right w:val="single" w:color="auto" w:sz="12" w:space="0"/>
            </w:tcBorders>
          </w:tcPr>
          <w:p w14:paraId="5E15BAB1">
            <w:pPr>
              <w:spacing w:line="480" w:lineRule="auto"/>
              <w:rPr>
                <w:rFonts w:ascii="宋体" w:hAnsi="宋体"/>
                <w:sz w:val="28"/>
                <w:u w:val="single"/>
              </w:rPr>
            </w:pPr>
          </w:p>
        </w:tc>
      </w:tr>
    </w:tbl>
    <w:p w14:paraId="7922E92C">
      <w:pPr>
        <w:pStyle w:val="3"/>
        <w:rPr>
          <w:rFonts w:ascii="黑体" w:hAnsi="Times New Roman" w:eastAsia="黑体"/>
          <w:b w:val="0"/>
          <w:kern w:val="2"/>
        </w:rPr>
      </w:pPr>
    </w:p>
    <w:bookmarkEnd w:id="11"/>
    <w:p w14:paraId="2036E580">
      <w:pPr>
        <w:spacing w:before="312" w:beforeLines="100" w:after="312" w:afterLines="100" w:line="360" w:lineRule="auto"/>
        <w:rPr>
          <w:rFonts w:ascii="黑体" w:hAnsi="宋体" w:eastAsia="黑体"/>
          <w:sz w:val="44"/>
        </w:rPr>
        <w:sectPr>
          <w:footerReference r:id="rId17" w:type="first"/>
          <w:footerReference r:id="rId16" w:type="default"/>
          <w:pgSz w:w="11907" w:h="16840"/>
          <w:pgMar w:top="1134" w:right="1474" w:bottom="1418" w:left="1474" w:header="0" w:footer="0" w:gutter="0"/>
          <w:pgNumType w:fmt="numberInDash"/>
          <w:cols w:space="720" w:num="1"/>
          <w:titlePg/>
          <w:docGrid w:type="lines" w:linePitch="312" w:charSpace="0"/>
        </w:sectPr>
      </w:pPr>
    </w:p>
    <w:p w14:paraId="5B842760">
      <w:pPr>
        <w:adjustRightInd w:val="0"/>
        <w:ind w:firstLine="880" w:firstLineChars="200"/>
        <w:jc w:val="center"/>
        <w:rPr>
          <w:rFonts w:ascii="黑体" w:eastAsia="黑体"/>
          <w:sz w:val="44"/>
        </w:rPr>
      </w:pPr>
    </w:p>
    <w:p w14:paraId="7D513531">
      <w:pPr>
        <w:adjustRightInd w:val="0"/>
        <w:ind w:firstLine="2640" w:firstLineChars="600"/>
        <w:rPr>
          <w:rFonts w:ascii="黑体" w:eastAsia="黑体"/>
          <w:sz w:val="44"/>
        </w:rPr>
      </w:pPr>
      <w:r>
        <w:rPr>
          <w:rFonts w:hint="eastAsia" w:ascii="黑体" w:eastAsia="黑体"/>
          <w:sz w:val="44"/>
        </w:rPr>
        <w:t>法定代表人证明书</w:t>
      </w:r>
    </w:p>
    <w:p w14:paraId="70A20CD9">
      <w:pPr>
        <w:adjustRightInd w:val="0"/>
        <w:jc w:val="left"/>
        <w:rPr>
          <w:rFonts w:ascii="仿宋_GB2312" w:eastAsia="仿宋_GB2312"/>
          <w:sz w:val="32"/>
        </w:rPr>
      </w:pPr>
      <w:r>
        <w:rPr>
          <w:rFonts w:hint="eastAsia" w:ascii="仿宋_GB2312" w:eastAsia="仿宋_GB2312"/>
          <w:sz w:val="32"/>
        </w:rPr>
        <w:t xml:space="preserve">   </w:t>
      </w:r>
    </w:p>
    <w:p w14:paraId="0D51FE17">
      <w:pPr>
        <w:adjustRightInd w:val="0"/>
        <w:ind w:firstLine="643" w:firstLineChars="200"/>
        <w:jc w:val="left"/>
        <w:rPr>
          <w:rFonts w:ascii="宋体" w:hAnsi="宋体"/>
          <w:b/>
          <w:sz w:val="36"/>
        </w:rPr>
      </w:pPr>
      <w:r>
        <w:rPr>
          <w:rFonts w:hint="eastAsia" w:ascii="宋体" w:hAnsi="宋体"/>
          <w:b/>
          <w:bCs/>
          <w:sz w:val="32"/>
          <w:lang w:val="en-US" w:eastAsia="zh-CN"/>
        </w:rPr>
        <w:t xml:space="preserve"> </w:t>
      </w:r>
      <w:r>
        <w:rPr>
          <w:rFonts w:hint="eastAsia" w:ascii="宋体" w:hAnsi="宋体"/>
          <w:sz w:val="32"/>
        </w:rPr>
        <w:t>同志，现任我单位</w:t>
      </w:r>
      <w:r>
        <w:rPr>
          <w:rFonts w:hint="eastAsia" w:ascii="宋体" w:hAnsi="宋体"/>
          <w:b/>
          <w:bCs/>
          <w:sz w:val="32"/>
          <w:lang w:val="en-US" w:eastAsia="zh-CN"/>
        </w:rPr>
        <w:t xml:space="preserve"> </w:t>
      </w:r>
      <w:r>
        <w:rPr>
          <w:rFonts w:hint="eastAsia" w:ascii="宋体" w:hAnsi="宋体"/>
          <w:sz w:val="32"/>
        </w:rPr>
        <w:t>职务，为法定代表人，特此证明。</w:t>
      </w:r>
    </w:p>
    <w:p w14:paraId="3123E596">
      <w:pPr>
        <w:adjustRightInd w:val="0"/>
        <w:jc w:val="left"/>
        <w:rPr>
          <w:rFonts w:ascii="宋体" w:hAnsi="宋体"/>
          <w:sz w:val="32"/>
        </w:rPr>
      </w:pPr>
      <w:r>
        <w:rPr>
          <w:rFonts w:hint="eastAsia" w:ascii="宋体" w:hAnsi="宋体"/>
          <w:sz w:val="32"/>
        </w:rPr>
        <w:t xml:space="preserve">                                                                                                                                                                                                                                                                                                                                    </w:t>
      </w:r>
    </w:p>
    <w:p w14:paraId="0B8A6857">
      <w:pPr>
        <w:adjustRightInd w:val="0"/>
        <w:jc w:val="left"/>
        <w:rPr>
          <w:rFonts w:ascii="宋体" w:hAnsi="宋体"/>
          <w:sz w:val="32"/>
        </w:rPr>
      </w:pPr>
      <w:r>
        <w:rPr>
          <w:rFonts w:hint="eastAsia" w:ascii="宋体" w:hAnsi="宋体"/>
          <w:sz w:val="32"/>
        </w:rPr>
        <w:t>附：法定代表人性别：</w:t>
      </w:r>
      <w:r>
        <w:rPr>
          <w:rFonts w:hint="eastAsia" w:ascii="宋体" w:hAnsi="宋体"/>
          <w:sz w:val="32"/>
          <w:lang w:val="en-US" w:eastAsia="zh-CN"/>
        </w:rPr>
        <w:t xml:space="preserve"> </w:t>
      </w:r>
      <w:r>
        <w:rPr>
          <w:rFonts w:hint="eastAsia" w:ascii="宋体" w:hAnsi="宋体"/>
          <w:sz w:val="32"/>
        </w:rPr>
        <w:t>年龄：</w:t>
      </w:r>
      <w:r>
        <w:rPr>
          <w:rFonts w:hint="eastAsia" w:ascii="宋体" w:hAnsi="宋体"/>
          <w:sz w:val="32"/>
          <w:lang w:val="en-US" w:eastAsia="zh-CN"/>
        </w:rPr>
        <w:t xml:space="preserve"> </w:t>
      </w:r>
      <w:r>
        <w:rPr>
          <w:rFonts w:hint="eastAsia" w:ascii="宋体" w:hAnsi="宋体"/>
          <w:sz w:val="32"/>
        </w:rPr>
        <w:t>岁</w:t>
      </w:r>
    </w:p>
    <w:p w14:paraId="06E746A6">
      <w:pPr>
        <w:adjustRightInd w:val="0"/>
        <w:ind w:firstLine="640" w:firstLineChars="200"/>
        <w:jc w:val="left"/>
        <w:rPr>
          <w:rFonts w:ascii="宋体" w:hAnsi="宋体"/>
          <w:sz w:val="32"/>
        </w:rPr>
      </w:pPr>
      <w:r>
        <w:rPr>
          <w:rFonts w:hint="eastAsia" w:ascii="宋体" w:hAnsi="宋体"/>
          <w:sz w:val="32"/>
        </w:rPr>
        <w:t>身份证号码：</w:t>
      </w:r>
    </w:p>
    <w:p w14:paraId="1E11042D">
      <w:pPr>
        <w:adjustRightInd w:val="0"/>
        <w:ind w:firstLine="640" w:firstLineChars="200"/>
        <w:jc w:val="left"/>
        <w:rPr>
          <w:rFonts w:hint="eastAsia" w:ascii="宋体" w:hAnsi="宋体"/>
          <w:sz w:val="32"/>
        </w:rPr>
      </w:pPr>
      <w:r>
        <w:rPr>
          <w:rFonts w:hint="eastAsia" w:ascii="宋体" w:hAnsi="宋体"/>
          <w:sz w:val="32"/>
        </w:rPr>
        <w:t>营业执照号码：</w:t>
      </w:r>
    </w:p>
    <w:p w14:paraId="718A6E63">
      <w:pPr>
        <w:adjustRightInd w:val="0"/>
        <w:ind w:firstLine="640" w:firstLineChars="200"/>
        <w:jc w:val="left"/>
        <w:rPr>
          <w:rFonts w:hint="default" w:ascii="宋体" w:hAnsi="宋体" w:eastAsia="宋体"/>
          <w:sz w:val="32"/>
          <w:lang w:val="en-US" w:eastAsia="zh-CN"/>
        </w:rPr>
      </w:pPr>
      <w:r>
        <w:rPr>
          <w:rFonts w:hint="eastAsia" w:ascii="宋体" w:hAnsi="宋体"/>
          <w:sz w:val="32"/>
        </w:rPr>
        <w:t xml:space="preserve">主营：  </w:t>
      </w:r>
    </w:p>
    <w:p w14:paraId="3DC4DB49">
      <w:pPr>
        <w:adjustRightInd w:val="0"/>
        <w:ind w:firstLine="640" w:firstLineChars="200"/>
        <w:jc w:val="left"/>
        <w:rPr>
          <w:rFonts w:ascii="宋体" w:hAnsi="宋体"/>
          <w:sz w:val="32"/>
        </w:rPr>
      </w:pPr>
      <w:r>
        <w:rPr>
          <w:rFonts w:hint="eastAsia" w:ascii="宋体" w:hAnsi="宋体"/>
          <w:sz w:val="32"/>
        </w:rPr>
        <w:t>兼营：</w:t>
      </w:r>
    </w:p>
    <w:p w14:paraId="6C25A93E">
      <w:pPr>
        <w:adjustRightInd w:val="0"/>
        <w:ind w:firstLine="640" w:firstLineChars="200"/>
        <w:jc w:val="left"/>
        <w:rPr>
          <w:rFonts w:ascii="宋体" w:hAnsi="宋体"/>
          <w:sz w:val="32"/>
        </w:rPr>
      </w:pPr>
      <w:r>
        <w:rPr>
          <w:rFonts w:hint="eastAsia" w:ascii="宋体" w:hAnsi="宋体"/>
          <w:sz w:val="32"/>
        </w:rPr>
        <w:t>有效日期：      签发日期：</w:t>
      </w:r>
      <w:r>
        <w:rPr>
          <w:rFonts w:hint="eastAsia" w:ascii="宋体" w:hAnsi="宋体"/>
          <w:sz w:val="32"/>
          <w:lang w:val="en-US" w:eastAsia="zh-CN"/>
        </w:rPr>
        <w:t xml:space="preserve"> </w:t>
      </w:r>
      <w:r>
        <w:rPr>
          <w:rFonts w:hint="eastAsia" w:ascii="宋体" w:hAnsi="宋体"/>
          <w:sz w:val="32"/>
        </w:rPr>
        <w:t>年</w:t>
      </w:r>
      <w:r>
        <w:rPr>
          <w:rFonts w:hint="eastAsia" w:ascii="宋体" w:hAnsi="宋体"/>
          <w:sz w:val="32"/>
          <w:lang w:val="en-US" w:eastAsia="zh-CN"/>
        </w:rPr>
        <w:t xml:space="preserve"> </w:t>
      </w:r>
      <w:r>
        <w:rPr>
          <w:rFonts w:hint="eastAsia" w:ascii="宋体" w:hAnsi="宋体"/>
          <w:sz w:val="32"/>
        </w:rPr>
        <w:t>月</w:t>
      </w:r>
      <w:r>
        <w:rPr>
          <w:rFonts w:hint="eastAsia" w:ascii="宋体" w:hAnsi="宋体"/>
          <w:sz w:val="32"/>
          <w:lang w:val="en-US" w:eastAsia="zh-CN"/>
        </w:rPr>
        <w:t xml:space="preserve"> </w:t>
      </w:r>
      <w:r>
        <w:rPr>
          <w:rFonts w:hint="eastAsia" w:ascii="宋体" w:hAnsi="宋体"/>
          <w:sz w:val="32"/>
        </w:rPr>
        <w:t xml:space="preserve">日  </w:t>
      </w:r>
    </w:p>
    <w:p w14:paraId="49DF60FC">
      <w:pPr>
        <w:adjustRightInd w:val="0"/>
        <w:ind w:firstLine="640" w:firstLineChars="200"/>
        <w:jc w:val="left"/>
        <w:rPr>
          <w:rFonts w:ascii="宋体" w:hAnsi="宋体"/>
          <w:sz w:val="32"/>
        </w:rPr>
      </w:pPr>
      <w:r>
        <w:rPr>
          <w:rFonts w:hint="eastAsia" w:ascii="宋体" w:hAnsi="宋体"/>
          <w:sz w:val="32"/>
        </w:rPr>
        <w:t>单位：  （盖章）</w:t>
      </w:r>
    </w:p>
    <w:p w14:paraId="1452D854">
      <w:pPr>
        <w:adjustRightInd w:val="0"/>
        <w:ind w:firstLine="640" w:firstLineChars="200"/>
        <w:jc w:val="left"/>
        <w:rPr>
          <w:rFonts w:ascii="宋体" w:hAnsi="宋体"/>
          <w:sz w:val="32"/>
        </w:rPr>
      </w:pPr>
    </w:p>
    <w:p w14:paraId="074A1388">
      <w:pPr>
        <w:adjustRightInd w:val="0"/>
        <w:jc w:val="left"/>
        <w:rPr>
          <w:rFonts w:ascii="宋体" w:hAnsi="宋体"/>
          <w:sz w:val="32"/>
        </w:rPr>
      </w:pPr>
      <w:r>
        <w:rPr>
          <w:rFonts w:hint="eastAsia" w:ascii="宋体" w:hAnsi="宋体"/>
          <w:sz w:val="32"/>
        </w:rPr>
        <w:t>说明：</w:t>
      </w:r>
    </w:p>
    <w:p w14:paraId="7E0D10B9">
      <w:pPr>
        <w:adjustRightInd w:val="0"/>
        <w:ind w:firstLine="640" w:firstLineChars="200"/>
        <w:jc w:val="left"/>
        <w:rPr>
          <w:rFonts w:ascii="宋体" w:hAnsi="宋体"/>
          <w:sz w:val="32"/>
        </w:rPr>
      </w:pPr>
      <w:r>
        <w:rPr>
          <w:rFonts w:hint="eastAsia" w:ascii="宋体" w:hAnsi="宋体"/>
          <w:sz w:val="32"/>
        </w:rPr>
        <w:t>1、法定代表人为企业事业单位、国家机关、社会团体的主要行政负责人。</w:t>
      </w:r>
    </w:p>
    <w:p w14:paraId="2B270757">
      <w:pPr>
        <w:adjustRightInd w:val="0"/>
        <w:ind w:firstLine="640" w:firstLineChars="200"/>
        <w:jc w:val="left"/>
        <w:rPr>
          <w:rFonts w:ascii="宋体" w:hAnsi="宋体"/>
          <w:sz w:val="32"/>
        </w:rPr>
      </w:pPr>
      <w:r>
        <w:rPr>
          <w:rFonts w:hint="eastAsia" w:ascii="宋体" w:hAnsi="宋体"/>
          <w:sz w:val="32"/>
        </w:rPr>
        <w:t>2、内容必须填写真实、清楚、涂改无效，不得转让、买卖。</w:t>
      </w:r>
    </w:p>
    <w:p w14:paraId="4F86ECA1">
      <w:pPr>
        <w:adjustRightInd w:val="0"/>
        <w:ind w:firstLine="640" w:firstLineChars="200"/>
        <w:jc w:val="left"/>
        <w:rPr>
          <w:rFonts w:ascii="宋体" w:hAnsi="宋体"/>
          <w:sz w:val="32"/>
        </w:rPr>
      </w:pPr>
      <w:r>
        <w:rPr>
          <w:rFonts w:hint="eastAsia" w:ascii="宋体" w:hAnsi="宋体"/>
          <w:sz w:val="32"/>
        </w:rPr>
        <w:t>3、将此证明书提交对方作为合同附件或凭证。</w:t>
      </w:r>
    </w:p>
    <w:p w14:paraId="7C550B3E">
      <w:pPr>
        <w:spacing w:line="360" w:lineRule="auto"/>
        <w:ind w:right="480"/>
        <w:rPr>
          <w:rFonts w:ascii="宋体" w:hAnsi="宋体"/>
          <w:sz w:val="28"/>
          <w:u w:val="single"/>
        </w:rPr>
      </w:pPr>
      <w:r>
        <w:rPr>
          <w:rFonts w:hint="eastAsia" w:ascii="宋体" w:hAnsi="宋体"/>
          <w:sz w:val="28"/>
        </w:rPr>
        <w:t xml:space="preserve">                                                      </w:t>
      </w:r>
    </w:p>
    <w:p w14:paraId="3D61705E">
      <w:pPr>
        <w:spacing w:before="312" w:beforeLines="100" w:after="312" w:afterLines="100" w:line="360" w:lineRule="auto"/>
        <w:rPr>
          <w:rFonts w:ascii="黑体" w:hAnsi="宋体" w:eastAsia="黑体"/>
          <w:sz w:val="44"/>
        </w:rPr>
      </w:pPr>
    </w:p>
    <w:p w14:paraId="691629F6">
      <w:pPr>
        <w:spacing w:before="312" w:beforeLines="100" w:after="312" w:afterLines="100" w:line="360" w:lineRule="auto"/>
        <w:rPr>
          <w:rFonts w:ascii="黑体" w:hAnsi="宋体" w:eastAsia="黑体"/>
          <w:sz w:val="44"/>
        </w:rPr>
      </w:pPr>
    </w:p>
    <w:p w14:paraId="4EAF62CB">
      <w:pPr>
        <w:spacing w:before="312" w:beforeLines="100" w:after="312" w:afterLines="100" w:line="360" w:lineRule="auto"/>
        <w:jc w:val="center"/>
        <w:rPr>
          <w:rFonts w:ascii="方正大标宋简体" w:hAnsi="宋体" w:eastAsia="方正大标宋简体"/>
          <w:sz w:val="44"/>
        </w:rPr>
      </w:pPr>
      <w:r>
        <w:rPr>
          <w:rFonts w:hint="eastAsia" w:ascii="黑体" w:hAnsi="宋体" w:eastAsia="黑体"/>
          <w:sz w:val="44"/>
        </w:rPr>
        <w:t>竞买资格确认书</w:t>
      </w:r>
    </w:p>
    <w:p w14:paraId="75B89B6F">
      <w:pPr>
        <w:spacing w:line="360" w:lineRule="auto"/>
        <w:rPr>
          <w:rFonts w:hint="eastAsia" w:ascii="宋体" w:hAnsi="宋体"/>
          <w:b/>
          <w:bCs/>
          <w:sz w:val="28"/>
        </w:rPr>
      </w:pPr>
      <w:r>
        <w:rPr>
          <w:rFonts w:hint="eastAsia" w:ascii="宋体" w:hAnsi="宋体"/>
          <w:b/>
          <w:bCs/>
          <w:sz w:val="28"/>
          <w:lang w:val="en-US" w:eastAsia="zh-CN"/>
        </w:rPr>
        <w:t xml:space="preserve"> </w:t>
      </w:r>
      <w:r>
        <w:rPr>
          <w:rFonts w:hint="eastAsia" w:ascii="宋体" w:hAnsi="宋体"/>
          <w:b/>
          <w:bCs/>
          <w:sz w:val="28"/>
        </w:rPr>
        <w:t>：</w:t>
      </w:r>
    </w:p>
    <w:p w14:paraId="7DF7AD7F">
      <w:pPr>
        <w:spacing w:line="360" w:lineRule="auto"/>
        <w:ind w:firstLine="560" w:firstLineChars="200"/>
        <w:rPr>
          <w:rFonts w:ascii="宋体" w:hAnsi="宋体"/>
          <w:sz w:val="28"/>
          <w:szCs w:val="28"/>
        </w:rPr>
      </w:pPr>
      <w:r>
        <w:rPr>
          <w:rFonts w:hint="eastAsia" w:ascii="宋体" w:hAnsi="宋体"/>
          <w:sz w:val="28"/>
        </w:rPr>
        <w:t>你方提交的对</w:t>
      </w:r>
      <w:r>
        <w:rPr>
          <w:rFonts w:hint="eastAsia" w:ascii="宋体" w:hAnsi="宋体"/>
          <w:b/>
          <w:bCs/>
          <w:sz w:val="28"/>
        </w:rPr>
        <w:t>“</w:t>
      </w:r>
      <w:r>
        <w:rPr>
          <w:rFonts w:hint="eastAsia" w:ascii="宋体" w:hAnsi="宋体"/>
          <w:b/>
          <w:bCs/>
          <w:sz w:val="28"/>
          <w:lang w:val="en-US" w:eastAsia="zh-CN"/>
        </w:rPr>
        <w:t xml:space="preserve"> </w:t>
      </w:r>
      <w:r>
        <w:rPr>
          <w:rFonts w:hint="eastAsia" w:ascii="宋体" w:hAnsi="宋体"/>
          <w:b/>
          <w:bCs/>
          <w:sz w:val="28"/>
        </w:rPr>
        <w:t>”</w:t>
      </w:r>
      <w:r>
        <w:rPr>
          <w:rFonts w:hint="eastAsia" w:ascii="宋体" w:hAnsi="宋体"/>
          <w:sz w:val="28"/>
          <w:szCs w:val="28"/>
        </w:rPr>
        <w:t>地</w:t>
      </w:r>
      <w:r>
        <w:rPr>
          <w:rFonts w:hint="eastAsia" w:ascii="宋体" w:hAnsi="宋体"/>
          <w:sz w:val="28"/>
        </w:rPr>
        <w:t>块的竞买申请书及相关文件资料收悉。经审查，你方已按规定交纳了竞买保证金，所提交文件资料符合我</w:t>
      </w:r>
      <w:r>
        <w:rPr>
          <w:rFonts w:hint="eastAsia" w:ascii="宋体" w:hAnsi="宋体"/>
          <w:sz w:val="28"/>
          <w:szCs w:val="28"/>
        </w:rPr>
        <w:t>方本次出让文件的规定和要求，现确认你方具备参加本次国有建设用地使用权出让竞买资格，你方参加此次出让活动的竞买号为</w:t>
      </w:r>
      <w:r>
        <w:rPr>
          <w:rFonts w:hint="eastAsia" w:ascii="宋体" w:hAnsi="宋体"/>
          <w:b/>
          <w:bCs/>
          <w:sz w:val="28"/>
          <w:szCs w:val="28"/>
          <w:lang w:val="en-US" w:eastAsia="zh-CN"/>
        </w:rPr>
        <w:t xml:space="preserve"> </w:t>
      </w:r>
      <w:r>
        <w:rPr>
          <w:rFonts w:hint="eastAsia" w:ascii="宋体" w:hAnsi="宋体"/>
          <w:b/>
          <w:bCs/>
          <w:sz w:val="28"/>
          <w:szCs w:val="28"/>
        </w:rPr>
        <w:t>号</w:t>
      </w:r>
      <w:r>
        <w:rPr>
          <w:rFonts w:hint="eastAsia" w:ascii="宋体" w:hAnsi="宋体"/>
          <w:sz w:val="28"/>
          <w:szCs w:val="28"/>
        </w:rPr>
        <w:t>。请持此《竞买资格确认书》参加我局于</w:t>
      </w:r>
      <w:r>
        <w:rPr>
          <w:rFonts w:hint="eastAsia" w:ascii="宋体" w:hAnsi="宋体"/>
          <w:b/>
          <w:bCs/>
          <w:sz w:val="28"/>
          <w:szCs w:val="28"/>
          <w:lang w:val="en-US" w:eastAsia="zh-CN"/>
        </w:rPr>
        <w:t xml:space="preserve"> </w:t>
      </w:r>
      <w:r>
        <w:rPr>
          <w:rFonts w:hint="eastAsia" w:ascii="宋体" w:hAnsi="宋体"/>
          <w:b/>
          <w:bCs/>
          <w:sz w:val="28"/>
          <w:szCs w:val="28"/>
        </w:rPr>
        <w:t>年</w:t>
      </w:r>
      <w:r>
        <w:rPr>
          <w:rFonts w:hint="eastAsia" w:ascii="宋体" w:hAnsi="宋体"/>
          <w:b/>
          <w:bCs/>
          <w:sz w:val="28"/>
          <w:szCs w:val="28"/>
          <w:lang w:val="en-US" w:eastAsia="zh-CN"/>
        </w:rPr>
        <w:t xml:space="preserve"> </w:t>
      </w:r>
      <w:r>
        <w:rPr>
          <w:rFonts w:hint="eastAsia" w:ascii="宋体" w:hAnsi="宋体"/>
          <w:b/>
          <w:bCs/>
          <w:sz w:val="28"/>
          <w:szCs w:val="28"/>
        </w:rPr>
        <w:t>月</w:t>
      </w:r>
      <w:r>
        <w:rPr>
          <w:rFonts w:hint="eastAsia" w:ascii="宋体" w:hAnsi="宋体"/>
          <w:b/>
          <w:bCs/>
          <w:sz w:val="28"/>
          <w:szCs w:val="28"/>
          <w:lang w:val="en-US" w:eastAsia="zh-CN"/>
        </w:rPr>
        <w:t xml:space="preserve"> </w:t>
      </w:r>
      <w:r>
        <w:rPr>
          <w:rFonts w:hint="eastAsia" w:ascii="宋体" w:hAnsi="宋体"/>
          <w:b/>
          <w:bCs/>
          <w:sz w:val="28"/>
          <w:szCs w:val="28"/>
        </w:rPr>
        <w:t>日</w:t>
      </w:r>
      <w:r>
        <w:rPr>
          <w:rFonts w:hint="eastAsia" w:ascii="宋体" w:hAnsi="宋体"/>
          <w:b/>
          <w:bCs/>
          <w:sz w:val="28"/>
          <w:szCs w:val="28"/>
          <w:lang w:val="en-US" w:eastAsia="zh-CN"/>
        </w:rPr>
        <w:t>上午 时</w:t>
      </w:r>
      <w:r>
        <w:rPr>
          <w:rFonts w:hint="eastAsia" w:ascii="宋体" w:hAnsi="宋体"/>
          <w:b/>
          <w:bCs/>
          <w:sz w:val="28"/>
          <w:szCs w:val="28"/>
        </w:rPr>
        <w:t>至</w:t>
      </w:r>
      <w:r>
        <w:rPr>
          <w:rFonts w:hint="eastAsia" w:ascii="宋体" w:hAnsi="宋体"/>
          <w:b/>
          <w:bCs/>
          <w:sz w:val="28"/>
          <w:szCs w:val="28"/>
          <w:lang w:val="en-US" w:eastAsia="zh-CN"/>
        </w:rPr>
        <w:t xml:space="preserve"> </w:t>
      </w:r>
      <w:r>
        <w:rPr>
          <w:rFonts w:hint="eastAsia" w:ascii="宋体" w:hAnsi="宋体"/>
          <w:b/>
          <w:bCs/>
          <w:sz w:val="28"/>
          <w:szCs w:val="28"/>
        </w:rPr>
        <w:t>年</w:t>
      </w:r>
      <w:r>
        <w:rPr>
          <w:rFonts w:hint="eastAsia" w:ascii="宋体" w:hAnsi="宋体"/>
          <w:b/>
          <w:bCs/>
          <w:sz w:val="28"/>
          <w:szCs w:val="28"/>
          <w:lang w:val="en-US" w:eastAsia="zh-CN"/>
        </w:rPr>
        <w:t xml:space="preserve"> </w:t>
      </w:r>
      <w:r>
        <w:rPr>
          <w:rFonts w:hint="eastAsia" w:ascii="宋体" w:hAnsi="宋体"/>
          <w:b/>
          <w:bCs/>
          <w:sz w:val="28"/>
          <w:szCs w:val="28"/>
        </w:rPr>
        <w:t>月</w:t>
      </w:r>
      <w:r>
        <w:rPr>
          <w:rFonts w:hint="eastAsia" w:ascii="宋体" w:hAnsi="宋体"/>
          <w:b/>
          <w:bCs/>
          <w:sz w:val="28"/>
          <w:szCs w:val="28"/>
          <w:lang w:val="en-US" w:eastAsia="zh-CN"/>
        </w:rPr>
        <w:t xml:space="preserve"> </w:t>
      </w:r>
      <w:r>
        <w:rPr>
          <w:rFonts w:hint="eastAsia" w:ascii="宋体" w:hAnsi="宋体"/>
          <w:b/>
          <w:bCs/>
          <w:sz w:val="28"/>
          <w:szCs w:val="28"/>
        </w:rPr>
        <w:t>日上午</w:t>
      </w:r>
      <w:r>
        <w:rPr>
          <w:rFonts w:hint="eastAsia" w:ascii="宋体" w:hAnsi="宋体"/>
          <w:b/>
          <w:bCs/>
          <w:sz w:val="28"/>
          <w:szCs w:val="28"/>
          <w:lang w:val="en-US" w:eastAsia="zh-CN"/>
        </w:rPr>
        <w:t xml:space="preserve"> </w:t>
      </w:r>
      <w:r>
        <w:rPr>
          <w:rFonts w:hint="eastAsia" w:ascii="宋体" w:hAnsi="宋体"/>
          <w:b/>
          <w:bCs/>
          <w:sz w:val="28"/>
          <w:szCs w:val="28"/>
        </w:rPr>
        <w:t>时</w:t>
      </w:r>
      <w:r>
        <w:rPr>
          <w:rFonts w:hint="eastAsia" w:ascii="宋体" w:hAnsi="宋体"/>
          <w:sz w:val="28"/>
          <w:szCs w:val="28"/>
        </w:rPr>
        <w:t>举行的挂牌活动。并于</w:t>
      </w:r>
      <w:r>
        <w:rPr>
          <w:rFonts w:hint="eastAsia" w:ascii="宋体" w:hAnsi="宋体"/>
          <w:b/>
          <w:bCs/>
          <w:sz w:val="28"/>
          <w:szCs w:val="28"/>
          <w:lang w:val="en-US" w:eastAsia="zh-CN"/>
        </w:rPr>
        <w:t xml:space="preserve"> </w:t>
      </w:r>
      <w:r>
        <w:rPr>
          <w:rFonts w:hint="eastAsia" w:ascii="宋体" w:hAnsi="宋体"/>
          <w:b/>
          <w:bCs/>
          <w:sz w:val="28"/>
          <w:szCs w:val="28"/>
        </w:rPr>
        <w:t>年</w:t>
      </w:r>
      <w:r>
        <w:rPr>
          <w:rFonts w:hint="eastAsia" w:ascii="宋体" w:hAnsi="宋体"/>
          <w:b/>
          <w:bCs/>
          <w:sz w:val="28"/>
          <w:szCs w:val="28"/>
          <w:lang w:val="en-US" w:eastAsia="zh-CN"/>
        </w:rPr>
        <w:t xml:space="preserve"> </w:t>
      </w:r>
      <w:r>
        <w:rPr>
          <w:rFonts w:hint="eastAsia" w:ascii="宋体" w:hAnsi="宋体"/>
          <w:b/>
          <w:bCs/>
          <w:sz w:val="28"/>
          <w:szCs w:val="28"/>
        </w:rPr>
        <w:t>月</w:t>
      </w:r>
      <w:r>
        <w:rPr>
          <w:rFonts w:hint="eastAsia" w:ascii="宋体" w:hAnsi="宋体"/>
          <w:b/>
          <w:bCs/>
          <w:sz w:val="28"/>
          <w:szCs w:val="28"/>
          <w:lang w:val="en-US" w:eastAsia="zh-CN"/>
        </w:rPr>
        <w:t xml:space="preserve"> </w:t>
      </w:r>
      <w:r>
        <w:rPr>
          <w:rFonts w:hint="eastAsia" w:ascii="宋体" w:hAnsi="宋体"/>
          <w:b/>
          <w:bCs/>
          <w:sz w:val="28"/>
          <w:szCs w:val="28"/>
        </w:rPr>
        <w:t>日上午</w:t>
      </w:r>
      <w:r>
        <w:rPr>
          <w:rFonts w:hint="eastAsia" w:ascii="宋体" w:hAnsi="宋体"/>
          <w:b/>
          <w:bCs/>
          <w:sz w:val="28"/>
          <w:szCs w:val="28"/>
          <w:lang w:val="en-US" w:eastAsia="zh-CN"/>
        </w:rPr>
        <w:t xml:space="preserve"> </w:t>
      </w:r>
      <w:r>
        <w:rPr>
          <w:rFonts w:hint="eastAsia" w:ascii="宋体" w:hAnsi="宋体"/>
          <w:b/>
          <w:bCs/>
          <w:sz w:val="28"/>
          <w:szCs w:val="28"/>
        </w:rPr>
        <w:t>时</w:t>
      </w:r>
      <w:r>
        <w:rPr>
          <w:rFonts w:hint="eastAsia" w:ascii="宋体" w:hAnsi="宋体"/>
          <w:sz w:val="28"/>
          <w:szCs w:val="28"/>
        </w:rPr>
        <w:t>挂牌截止时准时到场。</w:t>
      </w:r>
    </w:p>
    <w:p w14:paraId="3DEDB9F6">
      <w:pPr>
        <w:spacing w:line="360" w:lineRule="auto"/>
        <w:ind w:firstLine="560" w:firstLineChars="200"/>
        <w:rPr>
          <w:rFonts w:ascii="宋体" w:hAnsi="宋体"/>
          <w:sz w:val="28"/>
          <w:szCs w:val="28"/>
        </w:rPr>
      </w:pPr>
    </w:p>
    <w:p w14:paraId="3CDECAF0">
      <w:pPr>
        <w:spacing w:line="360" w:lineRule="auto"/>
        <w:rPr>
          <w:rFonts w:ascii="宋体" w:hAnsi="宋体"/>
          <w:sz w:val="28"/>
          <w:szCs w:val="28"/>
        </w:rPr>
      </w:pPr>
    </w:p>
    <w:p w14:paraId="35F0FFEC">
      <w:pPr>
        <w:wordWrap w:val="0"/>
        <w:spacing w:line="360" w:lineRule="auto"/>
        <w:ind w:right="420" w:firstLine="560" w:firstLineChars="200"/>
        <w:jc w:val="right"/>
        <w:rPr>
          <w:rFonts w:ascii="宋体" w:hAnsi="宋体"/>
          <w:sz w:val="28"/>
          <w:szCs w:val="28"/>
        </w:rPr>
      </w:pPr>
      <w:r>
        <w:rPr>
          <w:rFonts w:hint="eastAsia" w:ascii="宋体" w:hAnsi="宋体"/>
          <w:sz w:val="28"/>
          <w:szCs w:val="28"/>
        </w:rPr>
        <w:t>六安市自然资源和规划局叶集分局</w:t>
      </w:r>
    </w:p>
    <w:p w14:paraId="75935653">
      <w:pPr>
        <w:spacing w:line="360" w:lineRule="auto"/>
        <w:ind w:right="280" w:firstLine="560" w:firstLineChars="200"/>
        <w:jc w:val="center"/>
        <w:rPr>
          <w:rFonts w:ascii="宋体" w:hAnsi="宋体"/>
          <w:sz w:val="28"/>
          <w:szCs w:val="28"/>
        </w:rPr>
      </w:pPr>
      <w:r>
        <w:rPr>
          <w:rFonts w:hint="eastAsia" w:ascii="宋体" w:hAnsi="宋体"/>
          <w:sz w:val="28"/>
          <w:szCs w:val="28"/>
          <w:lang w:val="en-US" w:eastAsia="zh-CN"/>
        </w:rPr>
        <w:t xml:space="preserve">                    </w:t>
      </w:r>
      <w:r>
        <w:rPr>
          <w:rFonts w:hint="eastAsia" w:ascii="宋体" w:hAnsi="宋体"/>
          <w:sz w:val="28"/>
          <w:szCs w:val="28"/>
        </w:rPr>
        <w:t>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r>
        <w:rPr>
          <w:rFonts w:hint="eastAsia" w:ascii="宋体" w:hAnsi="宋体"/>
          <w:sz w:val="28"/>
          <w:szCs w:val="28"/>
        </w:rPr>
        <w:t>日</w:t>
      </w:r>
    </w:p>
    <w:p w14:paraId="6B714CD2">
      <w:pPr>
        <w:spacing w:line="360" w:lineRule="auto"/>
        <w:ind w:firstLine="560" w:firstLineChars="200"/>
        <w:rPr>
          <w:rFonts w:ascii="宋体" w:hAnsi="宋体"/>
          <w:sz w:val="28"/>
        </w:rPr>
      </w:pPr>
    </w:p>
    <w:p w14:paraId="22095D59">
      <w:pPr>
        <w:spacing w:line="360" w:lineRule="auto"/>
        <w:ind w:firstLine="560" w:firstLineChars="200"/>
        <w:rPr>
          <w:rFonts w:ascii="宋体" w:hAnsi="宋体"/>
          <w:sz w:val="28"/>
        </w:rPr>
      </w:pPr>
      <w:r>
        <w:rPr>
          <w:rFonts w:hint="eastAsia" w:ascii="宋体" w:hAnsi="宋体"/>
          <w:sz w:val="28"/>
        </w:rPr>
        <w:t>注：本《竞买资格确认书》一式二份，竞买申请人执一份，竞买申请人签收后挂牌人执一份。</w:t>
      </w:r>
    </w:p>
    <w:p w14:paraId="7A27F199">
      <w:pPr>
        <w:spacing w:line="360" w:lineRule="auto"/>
        <w:ind w:right="420" w:firstLine="560" w:firstLineChars="200"/>
        <w:rPr>
          <w:rFonts w:ascii="宋体" w:hAnsi="宋体"/>
          <w:sz w:val="28"/>
        </w:rPr>
      </w:pPr>
    </w:p>
    <w:p w14:paraId="1490F4F9">
      <w:pPr>
        <w:spacing w:line="360" w:lineRule="auto"/>
        <w:ind w:right="420" w:firstLine="560" w:firstLineChars="200"/>
        <w:rPr>
          <w:rFonts w:ascii="宋体" w:hAnsi="宋体"/>
          <w:sz w:val="28"/>
        </w:rPr>
      </w:pPr>
      <w:r>
        <w:rPr>
          <w:rFonts w:hint="eastAsia" w:ascii="宋体" w:hAnsi="宋体"/>
          <w:sz w:val="28"/>
        </w:rPr>
        <w:t>签收人：</w:t>
      </w:r>
    </w:p>
    <w:p w14:paraId="091DDA20">
      <w:pPr>
        <w:spacing w:line="360" w:lineRule="auto"/>
        <w:ind w:right="420" w:firstLine="560" w:firstLineChars="200"/>
        <w:rPr>
          <w:rFonts w:ascii="宋体" w:hAnsi="宋体"/>
          <w:sz w:val="28"/>
        </w:rPr>
      </w:pPr>
      <w:r>
        <w:rPr>
          <w:rFonts w:hint="eastAsia" w:ascii="宋体" w:hAnsi="宋体"/>
          <w:sz w:val="28"/>
        </w:rPr>
        <w:t>盖  章：</w:t>
      </w:r>
    </w:p>
    <w:p w14:paraId="1FBB995A">
      <w:pPr>
        <w:spacing w:line="360" w:lineRule="auto"/>
        <w:rPr>
          <w:rFonts w:ascii="黑体" w:hAnsi="宋体" w:eastAsia="黑体"/>
          <w:sz w:val="44"/>
        </w:rPr>
        <w:sectPr>
          <w:footerReference r:id="rId19" w:type="first"/>
          <w:footerReference r:id="rId18" w:type="default"/>
          <w:pgSz w:w="11907" w:h="16840"/>
          <w:pgMar w:top="1134" w:right="1474" w:bottom="1418" w:left="1474" w:header="0" w:footer="1134" w:gutter="0"/>
          <w:pgNumType w:fmt="numberInDash"/>
          <w:cols w:space="720" w:num="1"/>
          <w:titlePg/>
          <w:docGrid w:type="lines" w:linePitch="312" w:charSpace="0"/>
        </w:sectPr>
      </w:pPr>
      <w:bookmarkStart w:id="12" w:name="_Toc309736752"/>
    </w:p>
    <w:p w14:paraId="41D47F76">
      <w:pPr>
        <w:spacing w:line="360" w:lineRule="auto"/>
        <w:ind w:firstLine="2420" w:firstLineChars="550"/>
        <w:jc w:val="left"/>
        <w:rPr>
          <w:rFonts w:ascii="黑体" w:hAnsi="宋体" w:eastAsia="黑体"/>
          <w:sz w:val="44"/>
        </w:rPr>
      </w:pPr>
      <w:r>
        <w:rPr>
          <w:rFonts w:hint="eastAsia" w:ascii="黑体" w:hAnsi="宋体" w:eastAsia="黑体"/>
          <w:sz w:val="44"/>
        </w:rPr>
        <w:t>国有建设用地使用权</w:t>
      </w:r>
    </w:p>
    <w:p w14:paraId="19606D0C">
      <w:pPr>
        <w:spacing w:line="360" w:lineRule="auto"/>
        <w:ind w:firstLine="2860" w:firstLineChars="650"/>
        <w:jc w:val="left"/>
        <w:rPr>
          <w:rFonts w:ascii="宋体" w:hAnsi="宋体"/>
          <w:sz w:val="28"/>
        </w:rPr>
      </w:pPr>
      <w:r>
        <w:rPr>
          <w:rFonts w:hint="eastAsia" w:ascii="黑体" w:hAnsi="宋体" w:eastAsia="黑体"/>
          <w:sz w:val="44"/>
        </w:rPr>
        <w:t>成 交 确 认 书</w:t>
      </w:r>
    </w:p>
    <w:p w14:paraId="061FFEC2">
      <w:pPr>
        <w:spacing w:line="580" w:lineRule="exact"/>
        <w:jc w:val="left"/>
        <w:rPr>
          <w:rFonts w:hint="default" w:ascii="宋体" w:hAnsi="宋体" w:eastAsia="宋体"/>
          <w:b/>
          <w:sz w:val="28"/>
          <w:szCs w:val="22"/>
          <w:lang w:val="en-US" w:eastAsia="zh-CN"/>
        </w:rPr>
      </w:pPr>
      <w:r>
        <w:rPr>
          <w:rFonts w:hint="eastAsia" w:ascii="宋体" w:hAnsi="宋体"/>
          <w:b/>
          <w:sz w:val="28"/>
          <w:szCs w:val="22"/>
          <w:lang w:val="en-US" w:eastAsia="zh-CN"/>
        </w:rPr>
        <w:t xml:space="preserve"> ：</w:t>
      </w:r>
    </w:p>
    <w:p w14:paraId="44D7A2CF">
      <w:pPr>
        <w:spacing w:line="580" w:lineRule="exact"/>
        <w:ind w:firstLine="562" w:firstLineChars="200"/>
        <w:jc w:val="left"/>
        <w:rPr>
          <w:rFonts w:ascii="宋体" w:hAnsi="宋体"/>
          <w:sz w:val="28"/>
        </w:rPr>
      </w:pPr>
      <w:r>
        <w:rPr>
          <w:rFonts w:hint="eastAsia" w:ascii="宋体" w:hAnsi="宋体"/>
          <w:b/>
          <w:sz w:val="28"/>
          <w:szCs w:val="22"/>
        </w:rPr>
        <w:t>在</w:t>
      </w:r>
      <w:r>
        <w:rPr>
          <w:rFonts w:hint="eastAsia" w:ascii="宋体" w:hAnsi="宋体"/>
          <w:b/>
          <w:sz w:val="28"/>
          <w:szCs w:val="22"/>
          <w:lang w:val="en-US" w:eastAsia="zh-CN"/>
        </w:rPr>
        <w:t xml:space="preserve"> </w:t>
      </w:r>
      <w:r>
        <w:rPr>
          <w:rFonts w:hint="eastAsia" w:ascii="宋体" w:hAnsi="宋体"/>
          <w:b/>
          <w:sz w:val="28"/>
          <w:szCs w:val="22"/>
        </w:rPr>
        <w:t>年</w:t>
      </w:r>
      <w:r>
        <w:rPr>
          <w:rFonts w:hint="eastAsia" w:ascii="宋体" w:hAnsi="宋体"/>
          <w:b/>
          <w:sz w:val="28"/>
          <w:szCs w:val="22"/>
          <w:lang w:val="en-US" w:eastAsia="zh-CN"/>
        </w:rPr>
        <w:t xml:space="preserve"> </w:t>
      </w:r>
      <w:r>
        <w:rPr>
          <w:rFonts w:hint="eastAsia" w:ascii="宋体" w:hAnsi="宋体"/>
          <w:b/>
          <w:sz w:val="28"/>
        </w:rPr>
        <w:t>月</w:t>
      </w:r>
      <w:r>
        <w:rPr>
          <w:rFonts w:hint="eastAsia" w:ascii="宋体" w:hAnsi="宋体"/>
          <w:b/>
          <w:sz w:val="28"/>
          <w:lang w:val="en-US" w:eastAsia="zh-CN"/>
        </w:rPr>
        <w:t xml:space="preserve"> </w:t>
      </w:r>
      <w:r>
        <w:rPr>
          <w:rFonts w:hint="eastAsia" w:ascii="宋体" w:hAnsi="宋体"/>
          <w:b/>
          <w:sz w:val="28"/>
        </w:rPr>
        <w:t>日</w:t>
      </w:r>
      <w:r>
        <w:rPr>
          <w:rFonts w:hint="eastAsia" w:ascii="宋体" w:hAnsi="宋体"/>
          <w:sz w:val="28"/>
          <w:szCs w:val="28"/>
        </w:rPr>
        <w:t>六安市叶集区公共资源交易中心开标室3</w:t>
      </w:r>
      <w:r>
        <w:rPr>
          <w:rFonts w:hint="eastAsia" w:ascii="宋体" w:hAnsi="宋体"/>
          <w:sz w:val="28"/>
        </w:rPr>
        <w:t>举办的国有建设用地使用权出让活动中，</w:t>
      </w:r>
      <w:r>
        <w:rPr>
          <w:rFonts w:hint="eastAsia" w:ascii="宋体" w:hAnsi="宋体"/>
          <w:b/>
          <w:bCs/>
          <w:sz w:val="28"/>
          <w:lang w:val="en-US" w:eastAsia="zh-CN"/>
        </w:rPr>
        <w:t xml:space="preserve"> </w:t>
      </w:r>
      <w:r>
        <w:rPr>
          <w:rFonts w:hint="eastAsia" w:ascii="宋体" w:hAnsi="宋体"/>
          <w:sz w:val="28"/>
        </w:rPr>
        <w:t>竞得编号为</w:t>
      </w:r>
      <w:r>
        <w:rPr>
          <w:rFonts w:hint="eastAsia"/>
          <w:b/>
          <w:bCs/>
          <w:sz w:val="30"/>
          <w:szCs w:val="30"/>
        </w:rPr>
        <w:t>“</w:t>
      </w:r>
      <w:r>
        <w:rPr>
          <w:rFonts w:hint="eastAsia"/>
          <w:b/>
          <w:bCs/>
          <w:sz w:val="30"/>
          <w:szCs w:val="30"/>
          <w:lang w:val="en-US" w:eastAsia="zh-CN"/>
        </w:rPr>
        <w:t xml:space="preserve"> </w:t>
      </w:r>
      <w:r>
        <w:rPr>
          <w:rFonts w:hint="eastAsia"/>
          <w:b/>
          <w:bCs/>
          <w:sz w:val="30"/>
          <w:szCs w:val="30"/>
        </w:rPr>
        <w:t>”</w:t>
      </w:r>
      <w:r>
        <w:rPr>
          <w:rFonts w:hint="eastAsia" w:ascii="宋体" w:hAnsi="宋体"/>
          <w:sz w:val="28"/>
        </w:rPr>
        <w:t>地块</w:t>
      </w:r>
      <w:r>
        <w:rPr>
          <w:rFonts w:hint="eastAsia" w:ascii="宋体" w:hAnsi="宋体"/>
          <w:sz w:val="28"/>
          <w:szCs w:val="28"/>
        </w:rPr>
        <w:t>的国有</w:t>
      </w:r>
      <w:r>
        <w:rPr>
          <w:rFonts w:hint="eastAsia"/>
          <w:sz w:val="28"/>
          <w:szCs w:val="28"/>
        </w:rPr>
        <w:t>建设用地</w:t>
      </w:r>
      <w:r>
        <w:rPr>
          <w:rFonts w:hint="eastAsia" w:ascii="宋体" w:hAnsi="宋体"/>
          <w:sz w:val="28"/>
          <w:szCs w:val="28"/>
        </w:rPr>
        <w:t>使用</w:t>
      </w:r>
      <w:r>
        <w:rPr>
          <w:rFonts w:hint="eastAsia" w:ascii="宋体" w:hAnsi="宋体"/>
          <w:sz w:val="28"/>
        </w:rPr>
        <w:t>权。现将有关事项确认如下：</w:t>
      </w:r>
    </w:p>
    <w:p w14:paraId="7345B59C">
      <w:pPr>
        <w:spacing w:line="580" w:lineRule="exact"/>
        <w:ind w:firstLine="560" w:firstLineChars="200"/>
        <w:rPr>
          <w:rFonts w:ascii="宋体" w:hAnsi="宋体"/>
          <w:sz w:val="28"/>
        </w:rPr>
      </w:pPr>
      <w:r>
        <w:rPr>
          <w:rFonts w:hint="eastAsia" w:ascii="宋体" w:hAnsi="宋体"/>
          <w:sz w:val="28"/>
        </w:rPr>
        <w:t>该次出让的地块净用地面积:</w:t>
      </w:r>
      <w:r>
        <w:rPr>
          <w:rFonts w:hint="eastAsia" w:ascii="宋体" w:hAnsi="宋体"/>
          <w:b/>
          <w:sz w:val="28"/>
          <w:lang w:val="en-US" w:eastAsia="zh-CN"/>
        </w:rPr>
        <w:t xml:space="preserve"> </w:t>
      </w:r>
      <w:r>
        <w:rPr>
          <w:rFonts w:hint="eastAsia" w:ascii="宋体" w:hAnsi="宋体"/>
          <w:b/>
          <w:sz w:val="28"/>
        </w:rPr>
        <w:t>平方米</w:t>
      </w:r>
      <w:r>
        <w:rPr>
          <w:rFonts w:hint="eastAsia" w:ascii="宋体" w:hAnsi="宋体"/>
          <w:sz w:val="28"/>
        </w:rPr>
        <w:t>，土地用途</w:t>
      </w:r>
      <w:r>
        <w:rPr>
          <w:rFonts w:hint="eastAsia" w:ascii="宋体" w:hAnsi="宋体"/>
          <w:b/>
          <w:bCs/>
          <w:sz w:val="28"/>
          <w:szCs w:val="22"/>
        </w:rPr>
        <w:t>：</w:t>
      </w:r>
      <w:r>
        <w:rPr>
          <w:rFonts w:hint="eastAsia" w:ascii="宋体" w:hAnsi="宋体"/>
          <w:b/>
          <w:bCs/>
          <w:sz w:val="28"/>
          <w:szCs w:val="22"/>
          <w:lang w:val="en-US" w:eastAsia="zh-CN"/>
        </w:rPr>
        <w:t xml:space="preserve"> </w:t>
      </w:r>
      <w:r>
        <w:rPr>
          <w:rFonts w:hint="eastAsia" w:ascii="宋体" w:hAnsi="宋体"/>
          <w:b/>
          <w:bCs/>
          <w:sz w:val="28"/>
          <w:szCs w:val="22"/>
        </w:rPr>
        <w:t>，</w:t>
      </w:r>
      <w:r>
        <w:rPr>
          <w:rFonts w:hint="eastAsia" w:ascii="宋体" w:hAnsi="宋体"/>
          <w:sz w:val="28"/>
        </w:rPr>
        <w:t>土地出让年限：</w:t>
      </w:r>
      <w:r>
        <w:rPr>
          <w:rFonts w:hint="eastAsia" w:ascii="宋体" w:hAnsi="宋体"/>
          <w:b/>
          <w:sz w:val="28"/>
          <w:lang w:val="en-US" w:eastAsia="zh-CN"/>
        </w:rPr>
        <w:t xml:space="preserve"> </w:t>
      </w:r>
      <w:r>
        <w:rPr>
          <w:rFonts w:hint="eastAsia" w:ascii="宋体" w:hAnsi="宋体"/>
          <w:b/>
          <w:sz w:val="28"/>
        </w:rPr>
        <w:t>年</w:t>
      </w:r>
      <w:r>
        <w:rPr>
          <w:rFonts w:hint="eastAsia" w:ascii="宋体" w:hAnsi="宋体"/>
          <w:sz w:val="28"/>
        </w:rPr>
        <w:t>。土地出让成交单价为每平方米人民币</w:t>
      </w:r>
      <w:r>
        <w:rPr>
          <w:rFonts w:hint="eastAsia" w:ascii="宋体" w:hAnsi="宋体"/>
          <w:b/>
          <w:sz w:val="28"/>
          <w:lang w:val="en-US" w:eastAsia="zh-CN"/>
        </w:rPr>
        <w:t xml:space="preserve">  </w:t>
      </w:r>
      <w:r>
        <w:rPr>
          <w:rFonts w:hint="eastAsia" w:ascii="宋体" w:hAnsi="宋体"/>
          <w:b/>
          <w:bCs/>
          <w:sz w:val="28"/>
          <w:lang w:val="en-US" w:eastAsia="zh-CN"/>
        </w:rPr>
        <w:t>元</w:t>
      </w:r>
      <w:r>
        <w:rPr>
          <w:rFonts w:hint="eastAsia" w:ascii="宋体" w:hAnsi="宋体"/>
          <w:sz w:val="28"/>
        </w:rPr>
        <w:t>（大写）（</w:t>
      </w:r>
      <w:r>
        <w:rPr>
          <w:rFonts w:hint="eastAsia" w:ascii="宋体" w:hAnsi="宋体"/>
          <w:b/>
          <w:bCs/>
          <w:sz w:val="28"/>
          <w:lang w:val="en-US" w:eastAsia="zh-CN"/>
        </w:rPr>
        <w:t xml:space="preserve"> </w:t>
      </w:r>
      <w:r>
        <w:rPr>
          <w:rFonts w:hint="eastAsia" w:ascii="宋体" w:hAnsi="宋体"/>
          <w:sz w:val="28"/>
        </w:rPr>
        <w:t>），土地出让金总价为人民币</w:t>
      </w:r>
      <w:r>
        <w:rPr>
          <w:rFonts w:hint="eastAsia" w:ascii="宋体" w:hAnsi="宋体"/>
          <w:b/>
          <w:sz w:val="28"/>
          <w:lang w:val="en-US" w:eastAsia="zh-CN"/>
        </w:rPr>
        <w:t xml:space="preserve"> </w:t>
      </w:r>
      <w:r>
        <w:rPr>
          <w:rFonts w:hint="eastAsia" w:ascii="宋体" w:hAnsi="宋体"/>
          <w:sz w:val="28"/>
        </w:rPr>
        <w:t>万元（大写）（</w:t>
      </w:r>
      <w:r>
        <w:rPr>
          <w:rFonts w:hint="eastAsia" w:ascii="宋体" w:hAnsi="宋体"/>
          <w:b/>
          <w:bCs/>
          <w:sz w:val="28"/>
          <w:lang w:val="en-US" w:eastAsia="zh-CN"/>
        </w:rPr>
        <w:t xml:space="preserve"> </w:t>
      </w:r>
      <w:r>
        <w:rPr>
          <w:rFonts w:hint="eastAsia" w:ascii="宋体" w:hAnsi="宋体"/>
          <w:sz w:val="28"/>
        </w:rPr>
        <w:t xml:space="preserve">），土地出让成交价款不含契税。 </w:t>
      </w:r>
    </w:p>
    <w:p w14:paraId="1559FC0C">
      <w:pPr>
        <w:spacing w:line="580" w:lineRule="exact"/>
        <w:ind w:firstLine="560" w:firstLineChars="200"/>
        <w:rPr>
          <w:sz w:val="28"/>
        </w:rPr>
      </w:pPr>
      <w:r>
        <w:rPr>
          <w:rFonts w:hint="eastAsia"/>
          <w:sz w:val="28"/>
        </w:rPr>
        <w:t>竞得人交纳的竞买保证金中，地块成交总价的</w:t>
      </w:r>
      <w:r>
        <w:rPr>
          <w:rFonts w:hint="eastAsia"/>
          <w:b/>
          <w:sz w:val="28"/>
        </w:rPr>
        <w:t>20%部分</w:t>
      </w:r>
      <w:r>
        <w:rPr>
          <w:rFonts w:hint="eastAsia"/>
          <w:sz w:val="28"/>
        </w:rPr>
        <w:t>自动转作受让地块的定金。竞得人应当于</w:t>
      </w:r>
      <w:r>
        <w:rPr>
          <w:rFonts w:hint="eastAsia"/>
          <w:b/>
          <w:sz w:val="28"/>
          <w:szCs w:val="22"/>
          <w:lang w:val="en-US" w:eastAsia="zh-CN"/>
        </w:rPr>
        <w:t xml:space="preserve"> </w:t>
      </w:r>
      <w:r>
        <w:rPr>
          <w:rFonts w:hint="eastAsia"/>
          <w:b/>
          <w:sz w:val="28"/>
          <w:szCs w:val="22"/>
        </w:rPr>
        <w:t>年</w:t>
      </w:r>
      <w:r>
        <w:rPr>
          <w:rFonts w:hint="eastAsia"/>
          <w:b/>
          <w:sz w:val="28"/>
          <w:lang w:val="en-US" w:eastAsia="zh-CN"/>
        </w:rPr>
        <w:t xml:space="preserve"> </w:t>
      </w:r>
      <w:r>
        <w:rPr>
          <w:rFonts w:hint="eastAsia"/>
          <w:b/>
          <w:sz w:val="28"/>
        </w:rPr>
        <w:t>月</w:t>
      </w:r>
      <w:r>
        <w:rPr>
          <w:rFonts w:hint="eastAsia"/>
          <w:b/>
          <w:sz w:val="28"/>
          <w:lang w:val="en-US" w:eastAsia="zh-CN"/>
        </w:rPr>
        <w:t xml:space="preserve"> </w:t>
      </w:r>
      <w:r>
        <w:rPr>
          <w:rFonts w:hint="eastAsia"/>
          <w:b/>
          <w:sz w:val="28"/>
        </w:rPr>
        <w:t>日</w:t>
      </w:r>
      <w:r>
        <w:rPr>
          <w:rFonts w:hint="eastAsia"/>
          <w:sz w:val="28"/>
        </w:rPr>
        <w:t>前与六安市自然资源和规划局叶集分局签订《国有建设用地使用权出让合同》，缴纳土地出让契税等相关税费。不按期签订《国有</w:t>
      </w:r>
      <w:r>
        <w:rPr>
          <w:rFonts w:hint="eastAsia"/>
          <w:sz w:val="28"/>
          <w:szCs w:val="28"/>
        </w:rPr>
        <w:t>建设用地</w:t>
      </w:r>
      <w:r>
        <w:rPr>
          <w:rFonts w:hint="eastAsia"/>
          <w:sz w:val="28"/>
        </w:rPr>
        <w:t>使用权出让合同》的，视为竞得人放弃竞得资格，竞买保证金不予退还，竞得人还应承担相应的法律责任。</w:t>
      </w:r>
    </w:p>
    <w:p w14:paraId="356B97E4">
      <w:pPr>
        <w:spacing w:line="580" w:lineRule="exact"/>
        <w:ind w:firstLine="560" w:firstLineChars="200"/>
        <w:rPr>
          <w:rFonts w:ascii="宋体" w:hAnsi="宋体"/>
          <w:sz w:val="28"/>
        </w:rPr>
      </w:pPr>
      <w:r>
        <w:rPr>
          <w:rFonts w:hint="eastAsia" w:ascii="宋体" w:hAnsi="宋体"/>
          <w:sz w:val="28"/>
        </w:rPr>
        <w:t>本《成交确认书》一式二份，出让人执一份，竞得人执一份。</w:t>
      </w:r>
    </w:p>
    <w:p w14:paraId="4BB48E7D">
      <w:pPr>
        <w:spacing w:line="580" w:lineRule="exact"/>
        <w:ind w:firstLine="560" w:firstLineChars="200"/>
        <w:rPr>
          <w:rFonts w:ascii="宋体" w:hAnsi="宋体"/>
          <w:sz w:val="28"/>
        </w:rPr>
      </w:pPr>
      <w:r>
        <w:rPr>
          <w:rFonts w:hint="eastAsia" w:ascii="宋体" w:hAnsi="宋体"/>
          <w:sz w:val="28"/>
        </w:rPr>
        <w:t>特此确认。</w:t>
      </w:r>
    </w:p>
    <w:p w14:paraId="36BE70B3">
      <w:pPr>
        <w:spacing w:line="580" w:lineRule="exact"/>
        <w:ind w:firstLine="420" w:firstLineChars="150"/>
        <w:rPr>
          <w:rFonts w:ascii="宋体" w:hAnsi="宋体"/>
          <w:sz w:val="28"/>
        </w:rPr>
      </w:pPr>
    </w:p>
    <w:p w14:paraId="3629DB9D">
      <w:pPr>
        <w:spacing w:line="580" w:lineRule="exact"/>
        <w:ind w:firstLine="420" w:firstLineChars="150"/>
        <w:rPr>
          <w:rFonts w:ascii="宋体" w:hAnsi="宋体"/>
          <w:sz w:val="28"/>
        </w:rPr>
      </w:pPr>
      <w:r>
        <w:rPr>
          <w:rFonts w:hint="eastAsia" w:ascii="宋体" w:hAnsi="宋体"/>
          <w:sz w:val="28"/>
        </w:rPr>
        <w:t>出让人（公章）：                     竞得人（公章）：</w:t>
      </w:r>
    </w:p>
    <w:p w14:paraId="014A693F">
      <w:pPr>
        <w:spacing w:line="580" w:lineRule="exact"/>
        <w:ind w:firstLine="140" w:firstLineChars="50"/>
        <w:rPr>
          <w:rFonts w:ascii="宋体" w:hAnsi="宋体"/>
          <w:sz w:val="28"/>
        </w:rPr>
      </w:pPr>
      <w:r>
        <w:rPr>
          <w:rFonts w:hint="eastAsia" w:ascii="宋体" w:hAnsi="宋体"/>
          <w:sz w:val="28"/>
        </w:rPr>
        <w:t xml:space="preserve">     </w:t>
      </w:r>
    </w:p>
    <w:p w14:paraId="23DD8BF0">
      <w:pPr>
        <w:spacing w:line="580" w:lineRule="exact"/>
        <w:ind w:firstLine="280" w:firstLineChars="100"/>
        <w:rPr>
          <w:sz w:val="28"/>
        </w:rPr>
      </w:pPr>
      <w:r>
        <w:rPr>
          <w:rFonts w:hint="eastAsia" w:ascii="宋体" w:hAnsi="宋体"/>
          <w:sz w:val="28"/>
        </w:rPr>
        <w:t xml:space="preserve"> </w:t>
      </w:r>
      <w:r>
        <w:rPr>
          <w:rFonts w:hint="eastAsia"/>
          <w:sz w:val="28"/>
        </w:rPr>
        <w:t>法定代表人（委托代理人）            法定代表人（委托代理人）</w:t>
      </w:r>
    </w:p>
    <w:p w14:paraId="43889186">
      <w:pPr>
        <w:spacing w:line="580" w:lineRule="exact"/>
        <w:ind w:firstLine="280" w:firstLineChars="100"/>
        <w:rPr>
          <w:rFonts w:ascii="宋体" w:hAnsi="宋体"/>
          <w:sz w:val="28"/>
        </w:rPr>
      </w:pPr>
      <w:r>
        <w:rPr>
          <w:rFonts w:hint="eastAsia"/>
          <w:sz w:val="28"/>
        </w:rPr>
        <w:t>（签字）：                           （签字）：</w:t>
      </w:r>
      <w:r>
        <w:rPr>
          <w:rFonts w:hint="eastAsia" w:ascii="宋体" w:hAnsi="宋体"/>
          <w:b/>
          <w:sz w:val="28"/>
        </w:rPr>
        <w:t xml:space="preserve">                                 </w:t>
      </w:r>
      <w:r>
        <w:rPr>
          <w:rFonts w:hint="eastAsia" w:ascii="宋体" w:hAnsi="宋体"/>
          <w:sz w:val="28"/>
        </w:rPr>
        <w:t xml:space="preserve">                                   </w:t>
      </w:r>
    </w:p>
    <w:p w14:paraId="2EDA4DF6">
      <w:pPr>
        <w:spacing w:line="580" w:lineRule="exact"/>
        <w:ind w:right="420" w:firstLine="560" w:firstLineChars="200"/>
        <w:jc w:val="center"/>
        <w:rPr>
          <w:rFonts w:hint="eastAsia" w:ascii="宋体" w:hAnsi="宋体"/>
          <w:b/>
          <w:sz w:val="28"/>
          <w:szCs w:val="22"/>
          <w:lang w:val="en-US" w:eastAsia="zh-CN"/>
        </w:rPr>
        <w:sectPr>
          <w:footerReference r:id="rId21" w:type="first"/>
          <w:footerReference r:id="rId20" w:type="default"/>
          <w:pgSz w:w="11907" w:h="16840"/>
          <w:pgMar w:top="1440" w:right="1080" w:bottom="1440" w:left="1080" w:header="0" w:footer="1134" w:gutter="0"/>
          <w:pgNumType w:fmt="numberInDash"/>
          <w:cols w:space="720" w:num="1"/>
          <w:titlePg/>
          <w:docGrid w:type="lines" w:linePitch="312" w:charSpace="0"/>
        </w:sectPr>
      </w:pPr>
      <w:r>
        <w:rPr>
          <w:rFonts w:hint="eastAsia" w:ascii="宋体" w:hAnsi="宋体"/>
          <w:sz w:val="28"/>
        </w:rPr>
        <w:t xml:space="preserve">                   </w:t>
      </w:r>
      <w:r>
        <w:rPr>
          <w:rFonts w:hint="eastAsia" w:ascii="宋体" w:hAnsi="宋体"/>
          <w:b/>
          <w:sz w:val="28"/>
          <w:szCs w:val="22"/>
          <w:lang w:val="en-US" w:eastAsia="zh-CN"/>
        </w:rPr>
        <w:t xml:space="preserve">   年 月</w:t>
      </w:r>
      <w:bookmarkEnd w:id="12"/>
      <w:r>
        <w:rPr>
          <w:rFonts w:hint="eastAsia" w:ascii="宋体" w:hAnsi="宋体"/>
          <w:b/>
          <w:sz w:val="28"/>
          <w:szCs w:val="22"/>
          <w:lang w:val="en-US" w:eastAsia="zh-CN"/>
        </w:rPr>
        <w:t xml:space="preserve"> 日 </w:t>
      </w:r>
    </w:p>
    <w:p w14:paraId="03D9E39C">
      <w:pPr>
        <w:pStyle w:val="2"/>
        <w:ind w:left="0" w:leftChars="0" w:firstLine="0" w:firstLineChars="0"/>
        <w:jc w:val="center"/>
        <w:rPr>
          <w:rFonts w:hint="eastAsia"/>
          <w:lang w:eastAsia="zh-CN"/>
        </w:rPr>
      </w:pPr>
    </w:p>
    <w:p w14:paraId="68B35882">
      <w:pPr>
        <w:pStyle w:val="2"/>
        <w:ind w:left="0" w:leftChars="0" w:firstLine="0" w:firstLineChars="0"/>
        <w:jc w:val="center"/>
        <w:rPr>
          <w:rFonts w:hint="eastAsia"/>
          <w:lang w:eastAsia="zh-CN"/>
        </w:rPr>
      </w:pPr>
      <w:r>
        <w:rPr>
          <w:rFonts w:hint="eastAsia"/>
          <w:lang w:eastAsia="zh-CN"/>
        </w:rPr>
        <w:drawing>
          <wp:inline distT="0" distB="0" distL="114300" distR="114300">
            <wp:extent cx="5541010" cy="7837170"/>
            <wp:effectExtent l="0" t="0" r="6350" b="3810"/>
            <wp:docPr id="1" name="图片 1" descr="叶自然资出2026-12号规条和红线图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叶自然资出2026-12号规条和红线图_页面_1"/>
                    <pic:cNvPicPr>
                      <a:picLocks noChangeAspect="1"/>
                    </pic:cNvPicPr>
                  </pic:nvPicPr>
                  <pic:blipFill>
                    <a:blip r:embed="rId23"/>
                    <a:stretch>
                      <a:fillRect/>
                    </a:stretch>
                  </pic:blipFill>
                  <pic:spPr>
                    <a:xfrm>
                      <a:off x="0" y="0"/>
                      <a:ext cx="5541010" cy="7837170"/>
                    </a:xfrm>
                    <a:prstGeom prst="rect">
                      <a:avLst/>
                    </a:prstGeom>
                  </pic:spPr>
                </pic:pic>
              </a:graphicData>
            </a:graphic>
          </wp:inline>
        </w:drawing>
      </w:r>
      <w:r>
        <w:rPr>
          <w:rFonts w:hint="eastAsia"/>
          <w:lang w:eastAsia="zh-CN"/>
        </w:rPr>
        <w:drawing>
          <wp:inline distT="0" distB="0" distL="114300" distR="114300">
            <wp:extent cx="6182995" cy="8745855"/>
            <wp:effectExtent l="0" t="0" r="4445" b="1905"/>
            <wp:docPr id="2" name="图片 2" descr="叶自然资出2026-12号规条和红线图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叶自然资出2026-12号规条和红线图_页面_2"/>
                    <pic:cNvPicPr>
                      <a:picLocks noChangeAspect="1"/>
                    </pic:cNvPicPr>
                  </pic:nvPicPr>
                  <pic:blipFill>
                    <a:blip r:embed="rId24"/>
                    <a:stretch>
                      <a:fillRect/>
                    </a:stretch>
                  </pic:blipFill>
                  <pic:spPr>
                    <a:xfrm>
                      <a:off x="0" y="0"/>
                      <a:ext cx="6182995" cy="8745855"/>
                    </a:xfrm>
                    <a:prstGeom prst="rect">
                      <a:avLst/>
                    </a:prstGeom>
                  </pic:spPr>
                </pic:pic>
              </a:graphicData>
            </a:graphic>
          </wp:inline>
        </w:drawing>
      </w:r>
    </w:p>
    <w:p w14:paraId="6530FE9B">
      <w:pPr>
        <w:pStyle w:val="2"/>
        <w:ind w:left="0" w:leftChars="0" w:firstLine="0" w:firstLineChars="0"/>
        <w:jc w:val="center"/>
        <w:rPr>
          <w:rFonts w:hint="eastAsia"/>
          <w:lang w:eastAsia="zh-CN"/>
        </w:rPr>
      </w:pPr>
      <w:r>
        <w:rPr>
          <w:rFonts w:hint="eastAsia"/>
          <w:lang w:eastAsia="zh-CN"/>
        </w:rPr>
        <w:drawing>
          <wp:inline distT="0" distB="0" distL="114300" distR="114300">
            <wp:extent cx="6182995" cy="8745855"/>
            <wp:effectExtent l="0" t="0" r="4445" b="1905"/>
            <wp:docPr id="32" name="图片 32" descr="规条和红线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规条和红线图 (3)"/>
                    <pic:cNvPicPr>
                      <a:picLocks noChangeAspect="1"/>
                    </pic:cNvPicPr>
                  </pic:nvPicPr>
                  <pic:blipFill>
                    <a:blip r:embed="rId25"/>
                    <a:stretch>
                      <a:fillRect/>
                    </a:stretch>
                  </pic:blipFill>
                  <pic:spPr>
                    <a:xfrm>
                      <a:off x="0" y="0"/>
                      <a:ext cx="6182995" cy="8745855"/>
                    </a:xfrm>
                    <a:prstGeom prst="rect">
                      <a:avLst/>
                    </a:prstGeom>
                  </pic:spPr>
                </pic:pic>
              </a:graphicData>
            </a:graphic>
          </wp:inline>
        </w:drawing>
      </w:r>
      <w:r>
        <w:rPr>
          <w:rFonts w:hint="eastAsia"/>
          <w:lang w:eastAsia="zh-CN"/>
        </w:rPr>
        <w:drawing>
          <wp:inline distT="0" distB="0" distL="114300" distR="114300">
            <wp:extent cx="6182995" cy="8745855"/>
            <wp:effectExtent l="0" t="0" r="4445" b="1905"/>
            <wp:docPr id="33" name="图片 33" descr="规条和红线图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规条和红线图 (4)"/>
                    <pic:cNvPicPr>
                      <a:picLocks noChangeAspect="1"/>
                    </pic:cNvPicPr>
                  </pic:nvPicPr>
                  <pic:blipFill>
                    <a:blip r:embed="rId26"/>
                    <a:stretch>
                      <a:fillRect/>
                    </a:stretch>
                  </pic:blipFill>
                  <pic:spPr>
                    <a:xfrm>
                      <a:off x="0" y="0"/>
                      <a:ext cx="6182995" cy="8745855"/>
                    </a:xfrm>
                    <a:prstGeom prst="rect">
                      <a:avLst/>
                    </a:prstGeom>
                  </pic:spPr>
                </pic:pic>
              </a:graphicData>
            </a:graphic>
          </wp:inline>
        </w:drawing>
      </w:r>
    </w:p>
    <w:sectPr>
      <w:pgSz w:w="11907" w:h="16840"/>
      <w:pgMar w:top="1440" w:right="1080" w:bottom="1440" w:left="1080" w:header="0" w:footer="1134"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script"/>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方正大标宋简体">
    <w:altName w:val="微软雅黑"/>
    <w:panose1 w:val="00000000000000000000"/>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991A5">
    <w:pPr>
      <w:pStyle w:val="9"/>
      <w:jc w:val="center"/>
    </w:pPr>
  </w:p>
  <w:p w14:paraId="66C23196">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FA2C1">
    <w:pPr>
      <w:pStyle w:val="9"/>
      <w:framePr w:wrap="around" w:vAnchor="text" w:hAnchor="margin" w:xAlign="center" w:y="1"/>
      <w:rPr>
        <w:rStyle w:val="15"/>
      </w:rPr>
    </w:pPr>
    <w:r>
      <w:fldChar w:fldCharType="begin"/>
    </w:r>
    <w:r>
      <w:rPr>
        <w:rStyle w:val="15"/>
      </w:rPr>
      <w:instrText xml:space="preserve">PAGE  </w:instrText>
    </w:r>
    <w:r>
      <w:fldChar w:fldCharType="end"/>
    </w:r>
  </w:p>
  <w:p w14:paraId="6BADC634">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5F107">
    <w:pPr>
      <w:pStyle w:val="9"/>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A9A12B0">
                          <w:pPr>
                            <w:pStyle w:val="9"/>
                          </w:pPr>
                          <w:r>
                            <w:fldChar w:fldCharType="begin"/>
                          </w:r>
                          <w:r>
                            <w:instrText xml:space="preserve"> PAGE  \* MERGEFORMAT </w:instrText>
                          </w:r>
                          <w:r>
                            <w:fldChar w:fldCharType="separate"/>
                          </w:r>
                          <w:r>
                            <w:t>- 1 -</w:t>
                          </w:r>
                          <w:r>
                            <w:fldChar w:fldCharType="end"/>
                          </w:r>
                        </w:p>
                      </w:txbxContent>
                    </wps:txbx>
                    <wps:bodyPr wrap="none" lIns="0" tIns="0" rIns="0" bIns="0" upright="1">
                      <a:spAutoFit/>
                    </wps:bodyPr>
                  </wps:wsp>
                </a:graphicData>
              </a:graphic>
            </wp:anchor>
          </w:drawing>
        </mc:Choice>
        <mc:Fallback>
          <w:pict>
            <v:shape id="文本框 6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GmCS9MAAAAFAQAADwAAAAAAAAABACAA&#10;AAAiAAAAZHJzL2Rvd25yZXYueG1sUEsBAhQAFAAAAAgAh07iQMYXY1jZAQAAswMAAA4AAAAAAAAA&#10;AQAgAAAAIgEAAGRycy9lMm9Eb2MueG1sUEsFBgAAAAAGAAYAWQEAAG0FAAAAAA==&#10;">
              <v:fill on="f" focussize="0,0"/>
              <v:stroke on="f" weight="1.25pt"/>
              <v:imagedata o:title=""/>
              <o:lock v:ext="edit" aspectratio="f"/>
              <v:textbox inset="0mm,0mm,0mm,0mm" style="mso-fit-shape-to-text:t;">
                <w:txbxContent>
                  <w:p w14:paraId="5A9A12B0">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A4BE0">
    <w:pPr>
      <w:pStyle w:val="9"/>
      <w:jc w:val="both"/>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1F30856">
                          <w:pPr>
                            <w:pStyle w:val="9"/>
                          </w:pPr>
                          <w:r>
                            <w:fldChar w:fldCharType="begin"/>
                          </w:r>
                          <w:r>
                            <w:instrText xml:space="preserve"> PAGE  \* MERGEFORMAT </w:instrText>
                          </w:r>
                          <w:r>
                            <w:fldChar w:fldCharType="separate"/>
                          </w:r>
                          <w:r>
                            <w:t>- 2 -</w:t>
                          </w:r>
                          <w:r>
                            <w:fldChar w:fldCharType="end"/>
                          </w:r>
                        </w:p>
                      </w:txbxContent>
                    </wps:txbx>
                    <wps:bodyPr wrap="none" lIns="0" tIns="0" rIns="0" bIns="0" upright="1">
                      <a:spAutoFit/>
                    </wps:bodyPr>
                  </wps:wsp>
                </a:graphicData>
              </a:graphic>
            </wp:anchor>
          </w:drawing>
        </mc:Choice>
        <mc:Fallback>
          <w:pict>
            <v:shape id="文本框 67"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FdiNlNgBAACzAwAADgAAAAAAAAAB&#10;ACAAAAAiAQAAZHJzL2Uyb0RvYy54bWxQSwUGAAAAAAYABgBZAQAAbAUAAAAA&#10;">
              <v:fill on="f" focussize="0,0"/>
              <v:stroke on="f" weight="1.25pt"/>
              <v:imagedata o:title=""/>
              <o:lock v:ext="edit" aspectratio="f"/>
              <v:textbox inset="0mm,0mm,0mm,0mm" style="mso-fit-shape-to-text:t;">
                <w:txbxContent>
                  <w:p w14:paraId="51F30856">
                    <w:pPr>
                      <w:pStyle w:val="9"/>
                    </w:pPr>
                    <w:r>
                      <w:fldChar w:fldCharType="begin"/>
                    </w:r>
                    <w:r>
                      <w:instrText xml:space="preserve"> PAGE  \* MERGEFORMAT </w:instrText>
                    </w:r>
                    <w:r>
                      <w:fldChar w:fldCharType="separate"/>
                    </w:r>
                    <w:r>
                      <w:t>- 2 -</w:t>
                    </w:r>
                    <w: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3008630</wp:posOffset>
              </wp:positionH>
              <wp:positionV relativeFrom="paragraph">
                <wp:posOffset>-9525</wp:posOffset>
              </wp:positionV>
              <wp:extent cx="1828800" cy="1828800"/>
              <wp:effectExtent l="0" t="0" r="0" b="0"/>
              <wp:wrapNone/>
              <wp:docPr id="11"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00F439B">
                          <w:pPr>
                            <w:pStyle w:val="9"/>
                          </w:pPr>
                        </w:p>
                      </w:txbxContent>
                    </wps:txbx>
                    <wps:bodyPr wrap="none" lIns="0" tIns="0" rIns="0" bIns="0" upright="1">
                      <a:spAutoFit/>
                    </wps:bodyPr>
                  </wps:wsp>
                </a:graphicData>
              </a:graphic>
            </wp:anchor>
          </w:drawing>
        </mc:Choice>
        <mc:Fallback>
          <w:pict>
            <v:shape id="文本框 10" o:spid="_x0000_s1026" o:spt="202" type="#_x0000_t202" style="position:absolute;left:0pt;margin-left:236.9pt;margin-top:-0.75pt;height:144pt;width:144pt;mso-position-horizontal-relative:margin;mso-wrap-style:none;z-index:251661312;mso-width-relative:page;mso-height-relative:page;" filled="f" stroked="f" coordsize="21600,21600" o:gfxdata="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NQTG0rbAAAACgEAAA8AAAAA&#10;AAAAAQAgAAAAIgAAAGRycy9kb3ducmV2LnhtbFBLAQIUABQAAAAIAIdO4kBjlXZz2AEAALMDAAAO&#10;AAAAAAAAAAEAIAAAACoBAABkcnMvZTJvRG9jLnhtbFBLBQYAAAAABgAGAFkBAAB0BQAAAAA=&#10;">
              <v:fill on="f" focussize="0,0"/>
              <v:stroke on="f" weight="1.25pt"/>
              <v:imagedata o:title=""/>
              <o:lock v:ext="edit" aspectratio="f"/>
              <v:textbox inset="0mm,0mm,0mm,0mm" style="mso-fit-shape-to-text:t;">
                <w:txbxContent>
                  <w:p w14:paraId="500F439B">
                    <w:pPr>
                      <w:pStyle w:val="9"/>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8FB7B56">
                          <w:pPr>
                            <w:pStyle w:val="9"/>
                            <w:jc w:val="both"/>
                          </w:pP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vG4jAdgBAACxAwAADgAAAAAAAAAB&#10;ACAAAAAiAQAAZHJzL2Uyb0RvYy54bWxQSwUGAAAAAAYABgBZAQAAbAUAAAAA&#10;">
              <v:fill on="f" focussize="0,0"/>
              <v:stroke on="f" weight="1.25pt"/>
              <v:imagedata o:title=""/>
              <o:lock v:ext="edit" aspectratio="f"/>
              <v:textbox inset="0mm,0mm,0mm,0mm" style="mso-fit-shape-to-text:t;">
                <w:txbxContent>
                  <w:p w14:paraId="18FB7B56">
                    <w:pPr>
                      <w:pStyle w:val="9"/>
                      <w:jc w:val="both"/>
                    </w:pPr>
                  </w:p>
                </w:txbxContent>
              </v:textbox>
            </v:shape>
          </w:pict>
        </mc:Fallback>
      </mc:AlternateContent>
    </w:r>
  </w:p>
  <w:p w14:paraId="7A381658">
    <w:pPr>
      <w:pStyle w:val="9"/>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249BA">
    <w:pPr>
      <w:pStyle w:val="9"/>
    </w:pPr>
    <w:r>
      <mc:AlternateContent>
        <mc:Choice Requires="wps">
          <w:drawing>
            <wp:anchor distT="0" distB="0" distL="114300" distR="114300" simplePos="0" relativeHeight="251666432" behindDoc="0" locked="0" layoutInCell="1" allowOverlap="1">
              <wp:simplePos x="0" y="0"/>
              <wp:positionH relativeFrom="margin">
                <wp:posOffset>2945765</wp:posOffset>
              </wp:positionH>
              <wp:positionV relativeFrom="paragraph">
                <wp:posOffset>0</wp:posOffset>
              </wp:positionV>
              <wp:extent cx="2804795" cy="296545"/>
              <wp:effectExtent l="0" t="0" r="0" b="0"/>
              <wp:wrapNone/>
              <wp:docPr id="16" name="文本框 70"/>
              <wp:cNvGraphicFramePr/>
              <a:graphic xmlns:a="http://schemas.openxmlformats.org/drawingml/2006/main">
                <a:graphicData uri="http://schemas.microsoft.com/office/word/2010/wordprocessingShape">
                  <wps:wsp>
                    <wps:cNvSpPr txBox="1"/>
                    <wps:spPr>
                      <a:xfrm>
                        <a:off x="0" y="0"/>
                        <a:ext cx="2804795" cy="296545"/>
                      </a:xfrm>
                      <a:prstGeom prst="rect">
                        <a:avLst/>
                      </a:prstGeom>
                      <a:noFill/>
                      <a:ln w="15875">
                        <a:noFill/>
                      </a:ln>
                      <a:effectLst/>
                    </wps:spPr>
                    <wps:txbx>
                      <w:txbxContent>
                        <w:p w14:paraId="5252E444">
                          <w:pPr>
                            <w:pStyle w:val="9"/>
                          </w:pPr>
                          <w:r>
                            <w:fldChar w:fldCharType="begin"/>
                          </w:r>
                          <w:r>
                            <w:instrText xml:space="preserve"> PAGE  \* MERGEFORMAT </w:instrText>
                          </w:r>
                          <w:r>
                            <w:fldChar w:fldCharType="separate"/>
                          </w:r>
                          <w:r>
                            <w:t>- 4 -</w:t>
                          </w:r>
                          <w:r>
                            <w:fldChar w:fldCharType="end"/>
                          </w:r>
                        </w:p>
                      </w:txbxContent>
                    </wps:txbx>
                    <wps:bodyPr wrap="square" lIns="0" tIns="0" rIns="0" bIns="0" upright="1">
                      <a:noAutofit/>
                    </wps:bodyPr>
                  </wps:wsp>
                </a:graphicData>
              </a:graphic>
            </wp:anchor>
          </w:drawing>
        </mc:Choice>
        <mc:Fallback>
          <w:pict>
            <v:shape id="文本框 70" o:spid="_x0000_s1026" o:spt="202" type="#_x0000_t202" style="position:absolute;left:0pt;margin-left:231.95pt;margin-top:0pt;height:23.35pt;width:220.85pt;mso-position-horizontal-relative:margin;z-index:251666432;mso-width-relative:page;mso-height-relative:page;" filled="f" stroked="f" coordsize="21600,21600" o:gfxdata="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N8wsXvWAAAABwEAAA8A&#10;AAAAAAAAAQAgAAAAIgAAAGRycy9kb3ducmV2LnhtbFBLAQIUABQAAAAIAIdO4kCl19Nv4AEAALQD&#10;AAAOAAAAAAAAAAEAIAAAACUBAABkcnMvZTJvRG9jLnhtbFBLBQYAAAAABgAGAFkBAAB3BQAAAAA=&#10;">
              <v:fill on="f" focussize="0,0"/>
              <v:stroke on="f" weight="1.25pt"/>
              <v:imagedata o:title=""/>
              <o:lock v:ext="edit" aspectratio="f"/>
              <v:textbox inset="0mm,0mm,0mm,0mm">
                <w:txbxContent>
                  <w:p w14:paraId="5252E444">
                    <w:pPr>
                      <w:pStyle w:val="9"/>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22D0A">
    <w:pPr>
      <w:pStyle w:val="9"/>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453088D4">
                          <w:pPr>
                            <w:pStyle w:val="9"/>
                          </w:pPr>
                          <w:r>
                            <w:fldChar w:fldCharType="begin"/>
                          </w:r>
                          <w:r>
                            <w:instrText xml:space="preserve"> PAGE  \* MERGEFORMAT </w:instrText>
                          </w:r>
                          <w:r>
                            <w:fldChar w:fldCharType="separate"/>
                          </w:r>
                          <w:r>
                            <w:t>- 2 -</w:t>
                          </w:r>
                          <w:r>
                            <w:fldChar w:fldCharType="end"/>
                          </w:r>
                        </w:p>
                      </w:txbxContent>
                    </wps:txbx>
                    <wps:bodyPr wrap="none" lIns="0" tIns="0" rIns="0" bIns="0" upright="1">
                      <a:spAutoFit/>
                    </wps:bodyPr>
                  </wps:wsp>
                </a:graphicData>
              </a:graphic>
            </wp:anchor>
          </w:drawing>
        </mc:Choice>
        <mc:Fallback>
          <w:pict>
            <v:shape id="文本框 7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GmCS9MAAAAFAQAADwAAAAAAAAABACAA&#10;AAAiAAAAZHJzL2Rvd25yZXYueG1sUEsBAhQAFAAAAAgAh07iQIwakH3ZAQAAswMAAA4AAAAAAAAA&#10;AQAgAAAAIgEAAGRycy9lMm9Eb2MueG1sUEsFBgAAAAAGAAYAWQEAAG0FAAAAAA==&#10;">
              <v:fill on="f" focussize="0,0"/>
              <v:stroke on="f" weight="1.25pt"/>
              <v:imagedata o:title=""/>
              <o:lock v:ext="edit" aspectratio="f"/>
              <v:textbox inset="0mm,0mm,0mm,0mm" style="mso-fit-shape-to-text:t;">
                <w:txbxContent>
                  <w:p w14:paraId="453088D4">
                    <w:pPr>
                      <w:pStyle w:val="9"/>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339DC">
    <w:pPr>
      <w:pStyle w:val="9"/>
      <w:jc w:val="both"/>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E45B25A">
                          <w:pPr>
                            <w:pStyle w:val="9"/>
                          </w:pPr>
                          <w:r>
                            <w:rPr>
                              <w:rFonts w:hint="eastAsia"/>
                            </w:rPr>
                            <w:fldChar w:fldCharType="begin"/>
                          </w:r>
                          <w:r>
                            <w:instrText xml:space="preserve"> PAGE  \* MERGEFORMAT </w:instrText>
                          </w:r>
                          <w:r>
                            <w:rPr>
                              <w:rFonts w:hint="eastAsia"/>
                            </w:rPr>
                            <w:fldChar w:fldCharType="separate"/>
                          </w:r>
                          <w:r>
                            <w:rPr>
                              <w:rFonts w:hint="eastAsia"/>
                            </w:rPr>
                            <w:t>- 0 -</w:t>
                          </w:r>
                          <w:r>
                            <w:rPr>
                              <w:rFonts w:hint="eastAsia"/>
                            </w:rPr>
                            <w:fldChar w:fldCharType="end"/>
                          </w:r>
                        </w:p>
                      </w:txbxContent>
                    </wps:txbx>
                    <wps:bodyPr wrap="none" lIns="0" tIns="0" rIns="0" bIns="0" upright="1">
                      <a:spAutoFit/>
                    </wps:bodyPr>
                  </wps:wsp>
                </a:graphicData>
              </a:graphic>
            </wp:anchor>
          </w:drawing>
        </mc:Choice>
        <mc:Fallback>
          <w:pict>
            <v:shape id="文本框 72"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GmCS9MAAAAFAQAADwAAAAAAAAABACAA&#10;AAAiAAAAZHJzL2Rvd25yZXYueG1sUEsBAhQAFAAAAAgAh07iQO3uxNHZAQAAswMAAA4AAAAAAAAA&#10;AQAgAAAAIgEAAGRycy9lMm9Eb2MueG1sUEsFBgAAAAAGAAYAWQEAAG0FAAAAAA==&#10;">
              <v:fill on="f" focussize="0,0"/>
              <v:stroke on="f" weight="1.25pt"/>
              <v:imagedata o:title=""/>
              <o:lock v:ext="edit" aspectratio="f"/>
              <v:textbox inset="0mm,0mm,0mm,0mm" style="mso-fit-shape-to-text:t;">
                <w:txbxContent>
                  <w:p w14:paraId="1E45B25A">
                    <w:pPr>
                      <w:pStyle w:val="9"/>
                    </w:pPr>
                    <w:r>
                      <w:rPr>
                        <w:rFonts w:hint="eastAsia"/>
                      </w:rPr>
                      <w:fldChar w:fldCharType="begin"/>
                    </w:r>
                    <w:r>
                      <w:instrText xml:space="preserve"> PAGE  \* MERGEFORMAT </w:instrText>
                    </w:r>
                    <w:r>
                      <w:rPr>
                        <w:rFonts w:hint="eastAsia"/>
                      </w:rPr>
                      <w:fldChar w:fldCharType="separate"/>
                    </w:r>
                    <w:r>
                      <w:rPr>
                        <w:rFonts w:hint="eastAsia"/>
                      </w:rPr>
                      <w:t>- 0 -</w:t>
                    </w:r>
                    <w:r>
                      <w:rPr>
                        <w:rFonts w:hint="eastAsia"/>
                      </w:rP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4109DBF9">
                          <w:pPr>
                            <w:pStyle w:val="9"/>
                          </w:pPr>
                          <w:r>
                            <w:rPr>
                              <w:rFonts w:hint="eastAsia"/>
                            </w:rPr>
                            <w:t>-14--</w:t>
                          </w:r>
                        </w:p>
                      </w:txbxContent>
                    </wps:txbx>
                    <wps:bodyPr wrap="none" lIns="0" tIns="0" rIns="0" bIns="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GmCS9MAAAAFAQAADwAAAAAAAAABACAA&#10;AAAiAAAAZHJzL2Rvd25yZXYueG1sUEsBAhQAFAAAAAgAh07iQGSfPi3ZAQAAswMAAA4AAAAAAAAA&#10;AQAgAAAAIgEAAGRycy9lMm9Eb2MueG1sUEsFBgAAAAAGAAYAWQEAAG0FAAAAAA==&#10;">
              <v:fill on="f" focussize="0,0"/>
              <v:stroke on="f" weight="1.25pt"/>
              <v:imagedata o:title=""/>
              <o:lock v:ext="edit" aspectratio="f"/>
              <v:textbox inset="0mm,0mm,0mm,0mm" style="mso-fit-shape-to-text:t;">
                <w:txbxContent>
                  <w:p w14:paraId="4109DBF9">
                    <w:pPr>
                      <w:pStyle w:val="9"/>
                    </w:pPr>
                    <w:r>
                      <w:rPr>
                        <w:rFonts w:hint="eastAsia"/>
                      </w:rPr>
                      <w:t>-14--</w:t>
                    </w:r>
                  </w:p>
                </w:txbxContent>
              </v:textbox>
            </v:shape>
          </w:pict>
        </mc:Fallback>
      </mc:AlternateContent>
    </w:r>
    <w:r>
      <w:rPr>
        <w:rFonts w:hint="eastAsia"/>
      </w:rPr>
      <w:t>14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109EF">
    <w:pPr>
      <w:pStyle w:val="9"/>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7D6F84C9">
                          <w:pPr>
                            <w:pStyle w:val="9"/>
                          </w:pPr>
                          <w:r>
                            <w:fldChar w:fldCharType="begin"/>
                          </w:r>
                          <w:r>
                            <w:instrText xml:space="preserve"> PAGE  \* MERGEFORMAT </w:instrText>
                          </w:r>
                          <w:r>
                            <w:fldChar w:fldCharType="separate"/>
                          </w:r>
                          <w:r>
                            <w:t>- 21 -</w:t>
                          </w:r>
                          <w:r>
                            <w:fldChar w:fldCharType="end"/>
                          </w:r>
                        </w:p>
                      </w:txbxContent>
                    </wps:txbx>
                    <wps:bodyPr wrap="none" lIns="0" tIns="0" rIns="0" bIns="0" upright="1">
                      <a:spAutoFit/>
                    </wps:bodyPr>
                  </wps:wsp>
                </a:graphicData>
              </a:graphic>
            </wp:anchor>
          </w:drawing>
        </mc:Choice>
        <mc:Fallback>
          <w:pict>
            <v:shape id="文本框 73"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GmCS9MAAAAFAQAADwAAAAAAAAABACAA&#10;AAAiAAAAZHJzL2Rvd25yZXYueG1sUEsBAhQAFAAAAAgAh07iQD4hKh3ZAQAAswMAAA4AAAAAAAAA&#10;AQAgAAAAIgEAAGRycy9lMm9Eb2MueG1sUEsFBgAAAAAGAAYAWQEAAG0FAAAAAA==&#10;">
              <v:fill on="f" focussize="0,0"/>
              <v:stroke on="f" weight="1.25pt"/>
              <v:imagedata o:title=""/>
              <o:lock v:ext="edit" aspectratio="f"/>
              <v:textbox inset="0mm,0mm,0mm,0mm" style="mso-fit-shape-to-text:t;">
                <w:txbxContent>
                  <w:p w14:paraId="7D6F84C9">
                    <w:pPr>
                      <w:pStyle w:val="9"/>
                    </w:pPr>
                    <w:r>
                      <w:fldChar w:fldCharType="begin"/>
                    </w:r>
                    <w:r>
                      <w:instrText xml:space="preserve"> PAGE  \* MERGEFORMAT </w:instrText>
                    </w:r>
                    <w:r>
                      <w:fldChar w:fldCharType="separate"/>
                    </w:r>
                    <w:r>
                      <w:t>- 21 -</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A936B">
    <w:pPr>
      <w:pStyle w:val="9"/>
      <w:jc w:val="both"/>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0CBD1C3">
                          <w:pPr>
                            <w:pStyle w:val="9"/>
                          </w:pPr>
                          <w:r>
                            <w:fldChar w:fldCharType="begin"/>
                          </w:r>
                          <w:r>
                            <w:instrText xml:space="preserve"> PAGE  \* MERGEFORMAT </w:instrText>
                          </w:r>
                          <w:r>
                            <w:fldChar w:fldCharType="separate"/>
                          </w:r>
                          <w:r>
                            <w:t>- 27 -</w:t>
                          </w:r>
                          <w:r>
                            <w:fldChar w:fldCharType="end"/>
                          </w:r>
                        </w:p>
                      </w:txbxContent>
                    </wps:txbx>
                    <wps:bodyPr wrap="none" lIns="0" tIns="0" rIns="0" bIns="0" upright="1">
                      <a:spAutoFit/>
                    </wps:bodyPr>
                  </wps:wsp>
                </a:graphicData>
              </a:graphic>
            </wp:anchor>
          </w:drawing>
        </mc:Choice>
        <mc:Fallback>
          <w:pict>
            <v:shape id="文本框 74"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hpgkvTAAAABQEAAA8AAAAAAAAAAQAg&#10;AAAAIgAAAGRycy9kb3ducmV2LnhtbFBLAQIUABQAAAAIAIdO4kDOB42m2gEAALMDAAAOAAAAAAAA&#10;AAEAIAAAACIBAABkcnMvZTJvRG9jLnhtbFBLBQYAAAAABgAGAFkBAABuBQAAAAA=&#10;">
              <v:fill on="f" focussize="0,0"/>
              <v:stroke on="f" weight="1.25pt"/>
              <v:imagedata o:title=""/>
              <o:lock v:ext="edit" aspectratio="f"/>
              <v:textbox inset="0mm,0mm,0mm,0mm" style="mso-fit-shape-to-text:t;">
                <w:txbxContent>
                  <w:p w14:paraId="20CBD1C3">
                    <w:pPr>
                      <w:pStyle w:val="9"/>
                    </w:pPr>
                    <w:r>
                      <w:fldChar w:fldCharType="begin"/>
                    </w:r>
                    <w:r>
                      <w:instrText xml:space="preserve"> PAGE  \* MERGEFORMAT </w:instrText>
                    </w:r>
                    <w:r>
                      <w:fldChar w:fldCharType="separate"/>
                    </w:r>
                    <w:r>
                      <w:t>- 27 -</w:t>
                    </w:r>
                    <w: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604F4A88">
                          <w:pPr>
                            <w:pStyle w:val="9"/>
                          </w:pPr>
                          <w:r>
                            <w:rPr>
                              <w:rFonts w:hint="eastAsia"/>
                            </w:rPr>
                            <w:t>-14--</w:t>
                          </w:r>
                        </w:p>
                      </w:txbxContent>
                    </wps:txbx>
                    <wps:bodyPr wrap="none" lIns="0" tIns="0" rIns="0" bIns="0" upright="1">
                      <a:spAutoFit/>
                    </wps:bodyPr>
                  </wps:wsp>
                </a:graphicData>
              </a:graphic>
            </wp:anchor>
          </w:drawing>
        </mc:Choice>
        <mc:Fallback>
          <w:pict>
            <v:shape id="文本框 2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oaYJL0wAAAAUBAAAPAAAAAAAAAAEAIAAA&#10;ACIAAABkcnMvZG93bnJldi54bWxQSwECFAAUAAAACACHTuJAHspVx9gBAACzAwAADgAAAAAAAAAB&#10;ACAAAAAiAQAAZHJzL2Uyb0RvYy54bWxQSwUGAAAAAAYABgBZAQAAbAUAAAAA&#10;">
              <v:fill on="f" focussize="0,0"/>
              <v:stroke on="f" weight="1.25pt"/>
              <v:imagedata o:title=""/>
              <o:lock v:ext="edit" aspectratio="f"/>
              <v:textbox inset="0mm,0mm,0mm,0mm" style="mso-fit-shape-to-text:t;">
                <w:txbxContent>
                  <w:p w14:paraId="604F4A88">
                    <w:pPr>
                      <w:pStyle w:val="9"/>
                    </w:pPr>
                    <w:r>
                      <w:rPr>
                        <w:rFonts w:hint="eastAsia"/>
                      </w:rPr>
                      <w:t>-14--</w:t>
                    </w:r>
                  </w:p>
                </w:txbxContent>
              </v:textbox>
            </v:shape>
          </w:pict>
        </mc:Fallback>
      </mc:AlternateContent>
    </w:r>
    <w:r>
      <w:rPr>
        <w:rFonts w:hint="eastAsia"/>
      </w:rPr>
      <w:t>14</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DA78E">
    <w:pPr>
      <w:pStyle w:val="9"/>
    </w:pPr>
    <w:r>
      <mc:AlternateContent>
        <mc:Choice Requires="wps">
          <w:drawing>
            <wp:anchor distT="0" distB="0" distL="114300" distR="114300" simplePos="0" relativeHeight="251671552" behindDoc="0" locked="0" layoutInCell="1" allowOverlap="1">
              <wp:simplePos x="0" y="0"/>
              <wp:positionH relativeFrom="margin">
                <wp:posOffset>2720975</wp:posOffset>
              </wp:positionH>
              <wp:positionV relativeFrom="paragraph">
                <wp:posOffset>-751840</wp:posOffset>
              </wp:positionV>
              <wp:extent cx="1828800" cy="1828800"/>
              <wp:effectExtent l="0" t="0" r="0" b="0"/>
              <wp:wrapNone/>
              <wp:docPr id="21"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734DEBAB">
                          <w:pPr>
                            <w:pStyle w:val="9"/>
                          </w:pPr>
                          <w:r>
                            <w:fldChar w:fldCharType="begin"/>
                          </w:r>
                          <w:r>
                            <w:instrText xml:space="preserve"> PAGE  \* MERGEFORMAT </w:instrText>
                          </w:r>
                          <w:r>
                            <w:fldChar w:fldCharType="separate"/>
                          </w:r>
                          <w:r>
                            <w:t>- 22 -</w:t>
                          </w:r>
                          <w:r>
                            <w:fldChar w:fldCharType="end"/>
                          </w:r>
                        </w:p>
                      </w:txbxContent>
                    </wps:txbx>
                    <wps:bodyPr wrap="none" lIns="0" tIns="0" rIns="0" bIns="0" upright="1">
                      <a:spAutoFit/>
                    </wps:bodyPr>
                  </wps:wsp>
                </a:graphicData>
              </a:graphic>
            </wp:anchor>
          </w:drawing>
        </mc:Choice>
        <mc:Fallback>
          <w:pict>
            <v:shape id="文本框 75" o:spid="_x0000_s1026" o:spt="202" type="#_x0000_t202" style="position:absolute;left:0pt;margin-left:214.25pt;margin-top:-59.2pt;height:144pt;width:144pt;mso-position-horizontal-relative:margin;mso-wrap-style:none;z-index:251671552;mso-width-relative:page;mso-height-relative:page;" filled="f" stroked="f" coordsize="21600,21600" o:gfxdata="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E09btsAAAAMAQAADwAAAAAA&#10;AAABACAAAAAiAAAAZHJzL2Rvd25yZXYueG1sUEsBAhQAFAAAAAgAh07iQB3IY2rXAQAAswMAAA4A&#10;AAAAAAAAAQAgAAAAKgEAAGRycy9lMm9Eb2MueG1sUEsFBgAAAAAGAAYAWQEAAHMFAAAAAA==&#10;">
              <v:fill on="f" focussize="0,0"/>
              <v:stroke on="f" weight="1.25pt"/>
              <v:imagedata o:title=""/>
              <o:lock v:ext="edit" aspectratio="f"/>
              <v:textbox inset="0mm,0mm,0mm,0mm" style="mso-fit-shape-to-text:t;">
                <w:txbxContent>
                  <w:p w14:paraId="734DEBAB">
                    <w:pPr>
                      <w:pStyle w:val="9"/>
                    </w:pPr>
                    <w:r>
                      <w:fldChar w:fldCharType="begin"/>
                    </w:r>
                    <w:r>
                      <w:instrText xml:space="preserve"> PAGE  \* MERGEFORMAT </w:instrText>
                    </w:r>
                    <w:r>
                      <w:fldChar w:fldCharType="separate"/>
                    </w:r>
                    <w:r>
                      <w:t>- 22 -</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70BEF">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6ABEA661">
                          <w:pPr>
                            <w:pStyle w:val="9"/>
                          </w:pPr>
                          <w:r>
                            <w:fldChar w:fldCharType="begin"/>
                          </w:r>
                          <w:r>
                            <w:instrText xml:space="preserve"> PAGE  \* MERGEFORMAT </w:instrText>
                          </w:r>
                          <w:r>
                            <w:fldChar w:fldCharType="separate"/>
                          </w:r>
                          <w:r>
                            <w:t>- 24 -</w:t>
                          </w:r>
                          <w:r>
                            <w:fldChar w:fldCharType="end"/>
                          </w:r>
                        </w:p>
                      </w:txbxContent>
                    </wps:txbx>
                    <wps:bodyPr wrap="none" lIns="0" tIns="0" rIns="0" bIns="0" upright="1">
                      <a:spAutoFit/>
                    </wps:bodyPr>
                  </wps:wsp>
                </a:graphicData>
              </a:graphic>
            </wp:anchor>
          </w:drawing>
        </mc:Choice>
        <mc:Fallback>
          <w:pict>
            <v:shape id="文本框 7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hpgkvTAAAABQEAAA8AAAAAAAAAAQAg&#10;AAAAIgAAAGRycy9kb3ducmV2LnhtbFBLAQIUABQAAAAIAIdO4kApniHk2gEAALMDAAAOAAAAAAAA&#10;AAEAIAAAACIBAABkcnMvZTJvRG9jLnhtbFBLBQYAAAAABgAGAFkBAABuBQAAAAA=&#10;">
              <v:fill on="f" focussize="0,0"/>
              <v:stroke on="f" weight="1.25pt"/>
              <v:imagedata o:title=""/>
              <o:lock v:ext="edit" aspectratio="f"/>
              <v:textbox inset="0mm,0mm,0mm,0mm" style="mso-fit-shape-to-text:t;">
                <w:txbxContent>
                  <w:p w14:paraId="6ABEA661">
                    <w:pPr>
                      <w:pStyle w:val="9"/>
                    </w:pPr>
                    <w:r>
                      <w:fldChar w:fldCharType="begin"/>
                    </w:r>
                    <w:r>
                      <w:instrText xml:space="preserve"> PAGE  \* MERGEFORMAT </w:instrText>
                    </w:r>
                    <w:r>
                      <w:fldChar w:fldCharType="separate"/>
                    </w:r>
                    <w:r>
                      <w:t>- 24 -</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9093A">
    <w:pPr>
      <w:pStyle w:val="9"/>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0ADC94F">
                          <w:pPr>
                            <w:pStyle w:val="9"/>
                          </w:pPr>
                          <w:r>
                            <w:fldChar w:fldCharType="begin"/>
                          </w:r>
                          <w:r>
                            <w:instrText xml:space="preserve"> PAGE  \* MERGEFORMAT </w:instrText>
                          </w:r>
                          <w:r>
                            <w:fldChar w:fldCharType="separate"/>
                          </w:r>
                          <w:r>
                            <w:t>- 23 -</w:t>
                          </w:r>
                          <w:r>
                            <w:fldChar w:fldCharType="end"/>
                          </w:r>
                        </w:p>
                      </w:txbxContent>
                    </wps:txbx>
                    <wps:bodyPr wrap="none" lIns="0" tIns="0" rIns="0" bIns="0" upright="1">
                      <a:spAutoFit/>
                    </wps:bodyPr>
                  </wps:wsp>
                </a:graphicData>
              </a:graphic>
            </wp:anchor>
          </w:drawing>
        </mc:Choice>
        <mc:Fallback>
          <w:pict>
            <v:shape id="文本框 77"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GmCS9MAAAAFAQAADwAAAAAAAAABACAA&#10;AAAiAAAAZHJzL2Rvd25yZXYueG1sUEsBAhQAFAAAAAgAh07iQPpRzyjZAQAAswMAAA4AAAAAAAAA&#10;AQAgAAAAIgEAAGRycy9lMm9Eb2MueG1sUEsFBgAAAAAGAAYAWQEAAG0FAAAAAA==&#10;">
              <v:fill on="f" focussize="0,0"/>
              <v:stroke on="f" weight="1.25pt"/>
              <v:imagedata o:title=""/>
              <o:lock v:ext="edit" aspectratio="f"/>
              <v:textbox inset="0mm,0mm,0mm,0mm" style="mso-fit-shape-to-text:t;">
                <w:txbxContent>
                  <w:p w14:paraId="10ADC94F">
                    <w:pPr>
                      <w:pStyle w:val="9"/>
                    </w:pPr>
                    <w:r>
                      <w:fldChar w:fldCharType="begin"/>
                    </w:r>
                    <w:r>
                      <w:instrText xml:space="preserve"> PAGE  \* MERGEFORMAT </w:instrText>
                    </w:r>
                    <w:r>
                      <w:fldChar w:fldCharType="separate"/>
                    </w:r>
                    <w:r>
                      <w:t>- 23 -</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DF09">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A1F1CDB">
                          <w:pPr>
                            <w:pStyle w:val="9"/>
                          </w:pPr>
                          <w:r>
                            <w:fldChar w:fldCharType="begin"/>
                          </w:r>
                          <w:r>
                            <w:instrText xml:space="preserve"> PAGE  \* MERGEFORMAT </w:instrText>
                          </w:r>
                          <w:r>
                            <w:fldChar w:fldCharType="separate"/>
                          </w:r>
                          <w:r>
                            <w:t>- 23 -</w:t>
                          </w:r>
                          <w:r>
                            <w:fldChar w:fldCharType="end"/>
                          </w:r>
                        </w:p>
                      </w:txbxContent>
                    </wps:txbx>
                    <wps:bodyPr wrap="none" lIns="0" tIns="0" rIns="0" bIns="0" upright="1">
                      <a:spAutoFit/>
                    </wps:bodyPr>
                  </wps:wsp>
                </a:graphicData>
              </a:graphic>
            </wp:anchor>
          </w:drawing>
        </mc:Choice>
        <mc:Fallback>
          <w:pict>
            <v:shape id="文本框 78"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hpgkvTAAAABQEAAA8AAAAAAAAAAQAg&#10;AAAAIgAAAGRycy9kb3ducmV2LnhtbFBLAQIUABQAAAAIAIdO4kC7aQzO2gEAALMDAAAOAAAAAAAA&#10;AAEAIAAAACIBAABkcnMvZTJvRG9jLnhtbFBLBQYAAAAABgAGAFkBAABuBQAAAAA=&#10;">
              <v:fill on="f" focussize="0,0"/>
              <v:stroke on="f" weight="1.25pt"/>
              <v:imagedata o:title=""/>
              <o:lock v:ext="edit" aspectratio="f"/>
              <v:textbox inset="0mm,0mm,0mm,0mm" style="mso-fit-shape-to-text:t;">
                <w:txbxContent>
                  <w:p w14:paraId="1A1F1CDB">
                    <w:pPr>
                      <w:pStyle w:val="9"/>
                    </w:pPr>
                    <w:r>
                      <w:fldChar w:fldCharType="begin"/>
                    </w:r>
                    <w:r>
                      <w:instrText xml:space="preserve"> PAGE  \* MERGEFORMAT </w:instrText>
                    </w:r>
                    <w:r>
                      <w:fldChar w:fldCharType="separate"/>
                    </w:r>
                    <w:r>
                      <w:t>- 23 -</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9ADB4">
    <w:pPr>
      <w:pStyle w:val="9"/>
      <w:tabs>
        <w:tab w:val="center" w:pos="4479"/>
        <w:tab w:val="clear" w:pos="4153"/>
        <w:tab w:val="clear" w:pos="8306"/>
      </w:tabs>
      <w:jc w:val="both"/>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0CFB826A">
                          <w:pPr>
                            <w:pStyle w:val="9"/>
                          </w:pPr>
                          <w:r>
                            <w:fldChar w:fldCharType="begin"/>
                          </w:r>
                          <w:r>
                            <w:instrText xml:space="preserve"> PAGE  \* MERGEFORMAT </w:instrText>
                          </w:r>
                          <w:r>
                            <w:fldChar w:fldCharType="separate"/>
                          </w:r>
                          <w:r>
                            <w:t>- 25 -</w:t>
                          </w:r>
                          <w:r>
                            <w:fldChar w:fldCharType="end"/>
                          </w:r>
                        </w:p>
                      </w:txbxContent>
                    </wps:txbx>
                    <wps:bodyPr wrap="none" lIns="0" tIns="0" rIns="0" bIns="0" upright="1">
                      <a:spAutoFit/>
                    </wps:bodyPr>
                  </wps:wsp>
                </a:graphicData>
              </a:graphic>
            </wp:anchor>
          </w:drawing>
        </mc:Choice>
        <mc:Fallback>
          <w:pict>
            <v:shape id="文本框 79"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GmCS9MAAAAFAQAADwAAAAAAAAABACAA&#10;AAAiAAAAZHJzL2Rvd25yZXYueG1sUEsBAhQAFAAAAAgAh07iQGim4gLZAQAAswMAAA4AAAAAAAAA&#10;AQAgAAAAIgEAAGRycy9lMm9Eb2MueG1sUEsFBgAAAAAGAAYAWQEAAG0FAAAAAA==&#10;">
              <v:fill on="f" focussize="0,0"/>
              <v:stroke on="f" weight="1.25pt"/>
              <v:imagedata o:title=""/>
              <o:lock v:ext="edit" aspectratio="f"/>
              <v:textbox inset="0mm,0mm,0mm,0mm" style="mso-fit-shape-to-text:t;">
                <w:txbxContent>
                  <w:p w14:paraId="0CFB826A">
                    <w:pPr>
                      <w:pStyle w:val="9"/>
                    </w:pPr>
                    <w:r>
                      <w:fldChar w:fldCharType="begin"/>
                    </w:r>
                    <w:r>
                      <w:instrText xml:space="preserve"> PAGE  \* MERGEFORMAT </w:instrText>
                    </w:r>
                    <w:r>
                      <w:fldChar w:fldCharType="separate"/>
                    </w:r>
                    <w:r>
                      <w:t>- 25 -</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0FEA2C27"/>
                      </w:txbxContent>
                    </wps:txbx>
                    <wps:bodyPr wrap="none" lIns="0" tIns="0" rIns="0" bIns="0" upright="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hpgkvTAAAABQEAAA8AAAAAAAAAAQAgAAAA&#10;IgAAAGRycy9kb3ducmV2LnhtbFBLAQIUABQAAAAIAIdO4kALGn1/1wEAALIDAAAOAAAAAAAAAAEA&#10;IAAAACIBAABkcnMvZTJvRG9jLnhtbFBLBQYAAAAABgAGAFkBAABrBQAAAAA=&#10;">
              <v:fill on="f" focussize="0,0"/>
              <v:stroke on="f" weight="1.25pt"/>
              <v:imagedata o:title=""/>
              <o:lock v:ext="edit" aspectratio="f"/>
              <v:textbox inset="0mm,0mm,0mm,0mm" style="mso-fit-shape-to-text:t;">
                <w:txbxContent>
                  <w:p w14:paraId="0FEA2C27"/>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81629">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DA813">
    <w:pPr>
      <w:pStyle w:val="1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ECC0A">
    <w:pPr>
      <w:pStyle w:val="10"/>
      <w:pBdr>
        <w:bottom w:val="none" w:color="auto" w:sz="0" w:space="0"/>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B23FD">
    <w:pPr>
      <w:pStyle w:val="10"/>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CB11B">
    <w:pPr>
      <w:ind w:right="945"/>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1ZDdiMDE3NmU3OWFlMGZiOTdjMDg3M2E3MzViNGQifQ=="/>
  </w:docVars>
  <w:rsids>
    <w:rsidRoot w:val="00172A27"/>
    <w:rsid w:val="000002FF"/>
    <w:rsid w:val="00001BF0"/>
    <w:rsid w:val="00003C41"/>
    <w:rsid w:val="00004801"/>
    <w:rsid w:val="00004848"/>
    <w:rsid w:val="00006823"/>
    <w:rsid w:val="00006DB8"/>
    <w:rsid w:val="0001271F"/>
    <w:rsid w:val="000137F5"/>
    <w:rsid w:val="00016660"/>
    <w:rsid w:val="0001715D"/>
    <w:rsid w:val="0002315D"/>
    <w:rsid w:val="000248FF"/>
    <w:rsid w:val="00026166"/>
    <w:rsid w:val="0002677E"/>
    <w:rsid w:val="00030B05"/>
    <w:rsid w:val="00030D78"/>
    <w:rsid w:val="00032C5F"/>
    <w:rsid w:val="00033E3A"/>
    <w:rsid w:val="000345CF"/>
    <w:rsid w:val="000373D5"/>
    <w:rsid w:val="00037DC5"/>
    <w:rsid w:val="0004287E"/>
    <w:rsid w:val="00044B2A"/>
    <w:rsid w:val="00045144"/>
    <w:rsid w:val="00046267"/>
    <w:rsid w:val="00047FFC"/>
    <w:rsid w:val="000523F3"/>
    <w:rsid w:val="00052842"/>
    <w:rsid w:val="00054852"/>
    <w:rsid w:val="00054975"/>
    <w:rsid w:val="00054C3B"/>
    <w:rsid w:val="00054DBA"/>
    <w:rsid w:val="00055515"/>
    <w:rsid w:val="000609C3"/>
    <w:rsid w:val="0006113B"/>
    <w:rsid w:val="00070894"/>
    <w:rsid w:val="000727E2"/>
    <w:rsid w:val="00073764"/>
    <w:rsid w:val="000742C3"/>
    <w:rsid w:val="00075DF7"/>
    <w:rsid w:val="00076E58"/>
    <w:rsid w:val="00077B84"/>
    <w:rsid w:val="00080B28"/>
    <w:rsid w:val="00080B82"/>
    <w:rsid w:val="00080E7F"/>
    <w:rsid w:val="00085F56"/>
    <w:rsid w:val="00086C5D"/>
    <w:rsid w:val="000917B4"/>
    <w:rsid w:val="0009208F"/>
    <w:rsid w:val="00094D67"/>
    <w:rsid w:val="00096BB4"/>
    <w:rsid w:val="00097EEA"/>
    <w:rsid w:val="000A1380"/>
    <w:rsid w:val="000A44A1"/>
    <w:rsid w:val="000A688D"/>
    <w:rsid w:val="000A75F1"/>
    <w:rsid w:val="000A7CAE"/>
    <w:rsid w:val="000B01A4"/>
    <w:rsid w:val="000B6A20"/>
    <w:rsid w:val="000B6BB6"/>
    <w:rsid w:val="000C0467"/>
    <w:rsid w:val="000C0E84"/>
    <w:rsid w:val="000C1797"/>
    <w:rsid w:val="000C4F3A"/>
    <w:rsid w:val="000C6E07"/>
    <w:rsid w:val="000D2830"/>
    <w:rsid w:val="000D5B01"/>
    <w:rsid w:val="000D5E7D"/>
    <w:rsid w:val="000E07E7"/>
    <w:rsid w:val="000E27E6"/>
    <w:rsid w:val="000E5650"/>
    <w:rsid w:val="000E5992"/>
    <w:rsid w:val="000E664B"/>
    <w:rsid w:val="000F037C"/>
    <w:rsid w:val="000F0D7A"/>
    <w:rsid w:val="000F58F2"/>
    <w:rsid w:val="000F628C"/>
    <w:rsid w:val="000F650F"/>
    <w:rsid w:val="000F6F82"/>
    <w:rsid w:val="000F727F"/>
    <w:rsid w:val="000F7C24"/>
    <w:rsid w:val="00104C52"/>
    <w:rsid w:val="0010677E"/>
    <w:rsid w:val="001105FA"/>
    <w:rsid w:val="00110EDB"/>
    <w:rsid w:val="001123FA"/>
    <w:rsid w:val="00113A53"/>
    <w:rsid w:val="00114463"/>
    <w:rsid w:val="0011532E"/>
    <w:rsid w:val="001174A7"/>
    <w:rsid w:val="00117819"/>
    <w:rsid w:val="00120D81"/>
    <w:rsid w:val="0012278E"/>
    <w:rsid w:val="00125749"/>
    <w:rsid w:val="00131E81"/>
    <w:rsid w:val="00131FE0"/>
    <w:rsid w:val="00132C3E"/>
    <w:rsid w:val="00133922"/>
    <w:rsid w:val="00133B70"/>
    <w:rsid w:val="001340B8"/>
    <w:rsid w:val="00135400"/>
    <w:rsid w:val="00135ABA"/>
    <w:rsid w:val="00141107"/>
    <w:rsid w:val="001428C8"/>
    <w:rsid w:val="001443C5"/>
    <w:rsid w:val="001447D3"/>
    <w:rsid w:val="001449A7"/>
    <w:rsid w:val="00144AA9"/>
    <w:rsid w:val="00146148"/>
    <w:rsid w:val="001507B3"/>
    <w:rsid w:val="0015124F"/>
    <w:rsid w:val="00151F13"/>
    <w:rsid w:val="00153AF9"/>
    <w:rsid w:val="00153D22"/>
    <w:rsid w:val="0015401F"/>
    <w:rsid w:val="00156411"/>
    <w:rsid w:val="0015642C"/>
    <w:rsid w:val="0015683C"/>
    <w:rsid w:val="001570F7"/>
    <w:rsid w:val="0016072A"/>
    <w:rsid w:val="00160F3F"/>
    <w:rsid w:val="00161402"/>
    <w:rsid w:val="00162278"/>
    <w:rsid w:val="0016589F"/>
    <w:rsid w:val="0017167B"/>
    <w:rsid w:val="001727F1"/>
    <w:rsid w:val="00172A27"/>
    <w:rsid w:val="001731DF"/>
    <w:rsid w:val="00173D00"/>
    <w:rsid w:val="001758B8"/>
    <w:rsid w:val="00175ACF"/>
    <w:rsid w:val="00177295"/>
    <w:rsid w:val="00177876"/>
    <w:rsid w:val="00180E29"/>
    <w:rsid w:val="00186552"/>
    <w:rsid w:val="00186707"/>
    <w:rsid w:val="00191465"/>
    <w:rsid w:val="00191D54"/>
    <w:rsid w:val="0019387F"/>
    <w:rsid w:val="0019702A"/>
    <w:rsid w:val="00197117"/>
    <w:rsid w:val="00197D26"/>
    <w:rsid w:val="001A28B7"/>
    <w:rsid w:val="001A4EB8"/>
    <w:rsid w:val="001A5562"/>
    <w:rsid w:val="001A5895"/>
    <w:rsid w:val="001B0570"/>
    <w:rsid w:val="001B15AD"/>
    <w:rsid w:val="001B1793"/>
    <w:rsid w:val="001B2594"/>
    <w:rsid w:val="001B364D"/>
    <w:rsid w:val="001B3EA8"/>
    <w:rsid w:val="001B4D3F"/>
    <w:rsid w:val="001B5BC4"/>
    <w:rsid w:val="001B666F"/>
    <w:rsid w:val="001C021A"/>
    <w:rsid w:val="001C09B3"/>
    <w:rsid w:val="001C1A98"/>
    <w:rsid w:val="001C3DB5"/>
    <w:rsid w:val="001D0A5D"/>
    <w:rsid w:val="001D3EFC"/>
    <w:rsid w:val="001D43DF"/>
    <w:rsid w:val="001D482C"/>
    <w:rsid w:val="001D4C50"/>
    <w:rsid w:val="001D65A7"/>
    <w:rsid w:val="001E0CC9"/>
    <w:rsid w:val="001E23F7"/>
    <w:rsid w:val="001E3D29"/>
    <w:rsid w:val="001F02FC"/>
    <w:rsid w:val="001F0CED"/>
    <w:rsid w:val="001F0DAE"/>
    <w:rsid w:val="001F19F6"/>
    <w:rsid w:val="001F411B"/>
    <w:rsid w:val="001F4AD9"/>
    <w:rsid w:val="001F4DBB"/>
    <w:rsid w:val="001F53BB"/>
    <w:rsid w:val="001F6144"/>
    <w:rsid w:val="001F698E"/>
    <w:rsid w:val="001F6F93"/>
    <w:rsid w:val="002027FB"/>
    <w:rsid w:val="0020536E"/>
    <w:rsid w:val="0020592F"/>
    <w:rsid w:val="00205AA2"/>
    <w:rsid w:val="00205DAC"/>
    <w:rsid w:val="00206409"/>
    <w:rsid w:val="00210765"/>
    <w:rsid w:val="00210C3E"/>
    <w:rsid w:val="002113BD"/>
    <w:rsid w:val="002135E9"/>
    <w:rsid w:val="002148AA"/>
    <w:rsid w:val="00215697"/>
    <w:rsid w:val="00217048"/>
    <w:rsid w:val="0021765D"/>
    <w:rsid w:val="00221B22"/>
    <w:rsid w:val="00223C6F"/>
    <w:rsid w:val="00224087"/>
    <w:rsid w:val="002240B6"/>
    <w:rsid w:val="00225987"/>
    <w:rsid w:val="00226270"/>
    <w:rsid w:val="00226CA1"/>
    <w:rsid w:val="00231DB9"/>
    <w:rsid w:val="0023248E"/>
    <w:rsid w:val="002324EA"/>
    <w:rsid w:val="00232A2C"/>
    <w:rsid w:val="00233624"/>
    <w:rsid w:val="00236DC1"/>
    <w:rsid w:val="00236F75"/>
    <w:rsid w:val="0024002C"/>
    <w:rsid w:val="002413AD"/>
    <w:rsid w:val="00241FA4"/>
    <w:rsid w:val="0024258F"/>
    <w:rsid w:val="00242F3A"/>
    <w:rsid w:val="00244997"/>
    <w:rsid w:val="00245247"/>
    <w:rsid w:val="002469CC"/>
    <w:rsid w:val="00250794"/>
    <w:rsid w:val="0025311A"/>
    <w:rsid w:val="00253F6A"/>
    <w:rsid w:val="002547AA"/>
    <w:rsid w:val="00254ED9"/>
    <w:rsid w:val="00260919"/>
    <w:rsid w:val="00262E87"/>
    <w:rsid w:val="00263FEF"/>
    <w:rsid w:val="0026419E"/>
    <w:rsid w:val="00264B8E"/>
    <w:rsid w:val="00264CA1"/>
    <w:rsid w:val="00265FBF"/>
    <w:rsid w:val="00266931"/>
    <w:rsid w:val="0027060E"/>
    <w:rsid w:val="002749ED"/>
    <w:rsid w:val="002760F5"/>
    <w:rsid w:val="00276B11"/>
    <w:rsid w:val="002773BD"/>
    <w:rsid w:val="002809BA"/>
    <w:rsid w:val="002829B2"/>
    <w:rsid w:val="00284540"/>
    <w:rsid w:val="0028527D"/>
    <w:rsid w:val="0028544F"/>
    <w:rsid w:val="00285C58"/>
    <w:rsid w:val="00287033"/>
    <w:rsid w:val="0029060A"/>
    <w:rsid w:val="00292790"/>
    <w:rsid w:val="00292C15"/>
    <w:rsid w:val="002935DA"/>
    <w:rsid w:val="00296842"/>
    <w:rsid w:val="00296908"/>
    <w:rsid w:val="002971E4"/>
    <w:rsid w:val="002A155B"/>
    <w:rsid w:val="002A1B3E"/>
    <w:rsid w:val="002A2399"/>
    <w:rsid w:val="002A4331"/>
    <w:rsid w:val="002A4800"/>
    <w:rsid w:val="002A61B2"/>
    <w:rsid w:val="002A74DA"/>
    <w:rsid w:val="002B2D2A"/>
    <w:rsid w:val="002B5496"/>
    <w:rsid w:val="002B5E38"/>
    <w:rsid w:val="002B7BD6"/>
    <w:rsid w:val="002C3164"/>
    <w:rsid w:val="002C3FBE"/>
    <w:rsid w:val="002C497E"/>
    <w:rsid w:val="002C63BC"/>
    <w:rsid w:val="002C6EF5"/>
    <w:rsid w:val="002D0115"/>
    <w:rsid w:val="002D08E9"/>
    <w:rsid w:val="002D18C2"/>
    <w:rsid w:val="002D2CBF"/>
    <w:rsid w:val="002D3072"/>
    <w:rsid w:val="002D32C4"/>
    <w:rsid w:val="002D4473"/>
    <w:rsid w:val="002D4AA6"/>
    <w:rsid w:val="002D55B1"/>
    <w:rsid w:val="002D5865"/>
    <w:rsid w:val="002D5FD8"/>
    <w:rsid w:val="002D7A81"/>
    <w:rsid w:val="002E18E3"/>
    <w:rsid w:val="002E2A67"/>
    <w:rsid w:val="002E630B"/>
    <w:rsid w:val="002E65A8"/>
    <w:rsid w:val="002F1211"/>
    <w:rsid w:val="002F16CE"/>
    <w:rsid w:val="002F31DF"/>
    <w:rsid w:val="002F5188"/>
    <w:rsid w:val="002F5FCD"/>
    <w:rsid w:val="0030061A"/>
    <w:rsid w:val="00300938"/>
    <w:rsid w:val="00303F00"/>
    <w:rsid w:val="00310B3A"/>
    <w:rsid w:val="003113A5"/>
    <w:rsid w:val="00312392"/>
    <w:rsid w:val="0031418F"/>
    <w:rsid w:val="00315E3E"/>
    <w:rsid w:val="0031628A"/>
    <w:rsid w:val="003163B9"/>
    <w:rsid w:val="00317988"/>
    <w:rsid w:val="00317A97"/>
    <w:rsid w:val="00320798"/>
    <w:rsid w:val="0032250E"/>
    <w:rsid w:val="00323ECE"/>
    <w:rsid w:val="00324CF4"/>
    <w:rsid w:val="00325318"/>
    <w:rsid w:val="0032760D"/>
    <w:rsid w:val="00330BF0"/>
    <w:rsid w:val="00331F8D"/>
    <w:rsid w:val="00332459"/>
    <w:rsid w:val="0033247C"/>
    <w:rsid w:val="00332F95"/>
    <w:rsid w:val="003355AB"/>
    <w:rsid w:val="00335C41"/>
    <w:rsid w:val="00336DDE"/>
    <w:rsid w:val="00336DE4"/>
    <w:rsid w:val="00337130"/>
    <w:rsid w:val="00341640"/>
    <w:rsid w:val="00342440"/>
    <w:rsid w:val="00344FD9"/>
    <w:rsid w:val="003468ED"/>
    <w:rsid w:val="0034775B"/>
    <w:rsid w:val="00347872"/>
    <w:rsid w:val="00350D0B"/>
    <w:rsid w:val="0035294F"/>
    <w:rsid w:val="00354E97"/>
    <w:rsid w:val="00360252"/>
    <w:rsid w:val="003615BD"/>
    <w:rsid w:val="003615FB"/>
    <w:rsid w:val="003625BA"/>
    <w:rsid w:val="00363680"/>
    <w:rsid w:val="0036553D"/>
    <w:rsid w:val="00365C32"/>
    <w:rsid w:val="00367053"/>
    <w:rsid w:val="00367A92"/>
    <w:rsid w:val="00370B55"/>
    <w:rsid w:val="00371AF4"/>
    <w:rsid w:val="00372BC3"/>
    <w:rsid w:val="003735C6"/>
    <w:rsid w:val="00373F00"/>
    <w:rsid w:val="00373F1B"/>
    <w:rsid w:val="00374A69"/>
    <w:rsid w:val="003757DE"/>
    <w:rsid w:val="003779B9"/>
    <w:rsid w:val="003804E4"/>
    <w:rsid w:val="00382900"/>
    <w:rsid w:val="00384A9E"/>
    <w:rsid w:val="003875F6"/>
    <w:rsid w:val="0039698D"/>
    <w:rsid w:val="00396DC1"/>
    <w:rsid w:val="003A088A"/>
    <w:rsid w:val="003A3166"/>
    <w:rsid w:val="003A3CD9"/>
    <w:rsid w:val="003A62DC"/>
    <w:rsid w:val="003A6970"/>
    <w:rsid w:val="003A796A"/>
    <w:rsid w:val="003B2A1C"/>
    <w:rsid w:val="003B3BBF"/>
    <w:rsid w:val="003B5B32"/>
    <w:rsid w:val="003B6930"/>
    <w:rsid w:val="003C1CA4"/>
    <w:rsid w:val="003C2177"/>
    <w:rsid w:val="003C2338"/>
    <w:rsid w:val="003C4FF3"/>
    <w:rsid w:val="003C54AA"/>
    <w:rsid w:val="003C56D7"/>
    <w:rsid w:val="003C57D5"/>
    <w:rsid w:val="003C58D8"/>
    <w:rsid w:val="003C737E"/>
    <w:rsid w:val="003D049C"/>
    <w:rsid w:val="003D0F84"/>
    <w:rsid w:val="003D1381"/>
    <w:rsid w:val="003D2044"/>
    <w:rsid w:val="003D28EB"/>
    <w:rsid w:val="003D2A77"/>
    <w:rsid w:val="003D3CE5"/>
    <w:rsid w:val="003D4086"/>
    <w:rsid w:val="003D46A5"/>
    <w:rsid w:val="003E06AB"/>
    <w:rsid w:val="003E08A7"/>
    <w:rsid w:val="003E129C"/>
    <w:rsid w:val="003E15A5"/>
    <w:rsid w:val="003E19E9"/>
    <w:rsid w:val="003E1C03"/>
    <w:rsid w:val="003E2E4C"/>
    <w:rsid w:val="003E47AD"/>
    <w:rsid w:val="003E75AB"/>
    <w:rsid w:val="003E79D2"/>
    <w:rsid w:val="003F0157"/>
    <w:rsid w:val="003F091B"/>
    <w:rsid w:val="003F22AB"/>
    <w:rsid w:val="003F271E"/>
    <w:rsid w:val="003F27FE"/>
    <w:rsid w:val="003F382E"/>
    <w:rsid w:val="003F3B81"/>
    <w:rsid w:val="003F4B13"/>
    <w:rsid w:val="00403C60"/>
    <w:rsid w:val="00404038"/>
    <w:rsid w:val="004048FC"/>
    <w:rsid w:val="00404E33"/>
    <w:rsid w:val="00406E6C"/>
    <w:rsid w:val="00407BAD"/>
    <w:rsid w:val="00413CD0"/>
    <w:rsid w:val="00414C0F"/>
    <w:rsid w:val="004156EB"/>
    <w:rsid w:val="00416DE1"/>
    <w:rsid w:val="004251B7"/>
    <w:rsid w:val="0042744E"/>
    <w:rsid w:val="004274C8"/>
    <w:rsid w:val="004278E3"/>
    <w:rsid w:val="00427986"/>
    <w:rsid w:val="00431711"/>
    <w:rsid w:val="00431943"/>
    <w:rsid w:val="004378F1"/>
    <w:rsid w:val="00440B51"/>
    <w:rsid w:val="00441C06"/>
    <w:rsid w:val="00443867"/>
    <w:rsid w:val="00443AAB"/>
    <w:rsid w:val="00445610"/>
    <w:rsid w:val="00447C70"/>
    <w:rsid w:val="004531BA"/>
    <w:rsid w:val="004544AA"/>
    <w:rsid w:val="00455CF5"/>
    <w:rsid w:val="00456276"/>
    <w:rsid w:val="004602CF"/>
    <w:rsid w:val="00460380"/>
    <w:rsid w:val="0046098F"/>
    <w:rsid w:val="00460FC6"/>
    <w:rsid w:val="004641BD"/>
    <w:rsid w:val="00464BD6"/>
    <w:rsid w:val="00465179"/>
    <w:rsid w:val="00466EE9"/>
    <w:rsid w:val="00467DFD"/>
    <w:rsid w:val="00474E71"/>
    <w:rsid w:val="00476A26"/>
    <w:rsid w:val="004811D5"/>
    <w:rsid w:val="00483D90"/>
    <w:rsid w:val="0048407C"/>
    <w:rsid w:val="004857F5"/>
    <w:rsid w:val="00486894"/>
    <w:rsid w:val="0049184A"/>
    <w:rsid w:val="0049285B"/>
    <w:rsid w:val="00493148"/>
    <w:rsid w:val="00493924"/>
    <w:rsid w:val="004944BC"/>
    <w:rsid w:val="00494626"/>
    <w:rsid w:val="0049535C"/>
    <w:rsid w:val="0049576B"/>
    <w:rsid w:val="00495A77"/>
    <w:rsid w:val="0049757B"/>
    <w:rsid w:val="004A0F5F"/>
    <w:rsid w:val="004A0FE6"/>
    <w:rsid w:val="004A1801"/>
    <w:rsid w:val="004A3965"/>
    <w:rsid w:val="004A4840"/>
    <w:rsid w:val="004A4C51"/>
    <w:rsid w:val="004A651D"/>
    <w:rsid w:val="004A79A0"/>
    <w:rsid w:val="004A7B0F"/>
    <w:rsid w:val="004B25F5"/>
    <w:rsid w:val="004B45CF"/>
    <w:rsid w:val="004B70D3"/>
    <w:rsid w:val="004B7335"/>
    <w:rsid w:val="004B7ABE"/>
    <w:rsid w:val="004C2340"/>
    <w:rsid w:val="004C361F"/>
    <w:rsid w:val="004C3A6E"/>
    <w:rsid w:val="004C3DC6"/>
    <w:rsid w:val="004C4D3C"/>
    <w:rsid w:val="004C75EA"/>
    <w:rsid w:val="004D0CB1"/>
    <w:rsid w:val="004D4227"/>
    <w:rsid w:val="004D4F41"/>
    <w:rsid w:val="004D70D6"/>
    <w:rsid w:val="004D72EA"/>
    <w:rsid w:val="004E0E45"/>
    <w:rsid w:val="004E10E7"/>
    <w:rsid w:val="004E3960"/>
    <w:rsid w:val="004E4919"/>
    <w:rsid w:val="004E7F64"/>
    <w:rsid w:val="004F0D40"/>
    <w:rsid w:val="004F24E3"/>
    <w:rsid w:val="004F328A"/>
    <w:rsid w:val="004F43E9"/>
    <w:rsid w:val="004F68CD"/>
    <w:rsid w:val="00501406"/>
    <w:rsid w:val="00504151"/>
    <w:rsid w:val="005043B4"/>
    <w:rsid w:val="00505C84"/>
    <w:rsid w:val="005064A4"/>
    <w:rsid w:val="00506582"/>
    <w:rsid w:val="00506C86"/>
    <w:rsid w:val="0051056E"/>
    <w:rsid w:val="00510F8B"/>
    <w:rsid w:val="00512381"/>
    <w:rsid w:val="00514080"/>
    <w:rsid w:val="00517C95"/>
    <w:rsid w:val="005202CC"/>
    <w:rsid w:val="00524014"/>
    <w:rsid w:val="00525E51"/>
    <w:rsid w:val="00526FAE"/>
    <w:rsid w:val="005274E1"/>
    <w:rsid w:val="00530FE1"/>
    <w:rsid w:val="00532FBD"/>
    <w:rsid w:val="00534681"/>
    <w:rsid w:val="0053774E"/>
    <w:rsid w:val="005408D6"/>
    <w:rsid w:val="005420D9"/>
    <w:rsid w:val="0054331C"/>
    <w:rsid w:val="005437F4"/>
    <w:rsid w:val="00545D33"/>
    <w:rsid w:val="0055179C"/>
    <w:rsid w:val="005533EA"/>
    <w:rsid w:val="00553E4F"/>
    <w:rsid w:val="00555468"/>
    <w:rsid w:val="0055557B"/>
    <w:rsid w:val="0055582E"/>
    <w:rsid w:val="00555F6F"/>
    <w:rsid w:val="00556437"/>
    <w:rsid w:val="00557A9F"/>
    <w:rsid w:val="00560B02"/>
    <w:rsid w:val="0056264F"/>
    <w:rsid w:val="00562C6E"/>
    <w:rsid w:val="005642EC"/>
    <w:rsid w:val="00567324"/>
    <w:rsid w:val="005734B3"/>
    <w:rsid w:val="00574369"/>
    <w:rsid w:val="00574EA9"/>
    <w:rsid w:val="005751BF"/>
    <w:rsid w:val="00577A8E"/>
    <w:rsid w:val="00577E3F"/>
    <w:rsid w:val="0058078B"/>
    <w:rsid w:val="00582416"/>
    <w:rsid w:val="00582934"/>
    <w:rsid w:val="0058342E"/>
    <w:rsid w:val="00583933"/>
    <w:rsid w:val="00584C12"/>
    <w:rsid w:val="00585301"/>
    <w:rsid w:val="005857F9"/>
    <w:rsid w:val="005858B4"/>
    <w:rsid w:val="00585A2B"/>
    <w:rsid w:val="00586F39"/>
    <w:rsid w:val="00587B44"/>
    <w:rsid w:val="00593083"/>
    <w:rsid w:val="00594AF3"/>
    <w:rsid w:val="00594F30"/>
    <w:rsid w:val="00596358"/>
    <w:rsid w:val="005A11CD"/>
    <w:rsid w:val="005A17DA"/>
    <w:rsid w:val="005A5B20"/>
    <w:rsid w:val="005A7E37"/>
    <w:rsid w:val="005B02CA"/>
    <w:rsid w:val="005B042C"/>
    <w:rsid w:val="005B0C6D"/>
    <w:rsid w:val="005B167A"/>
    <w:rsid w:val="005B2357"/>
    <w:rsid w:val="005B3925"/>
    <w:rsid w:val="005B5DB7"/>
    <w:rsid w:val="005C388F"/>
    <w:rsid w:val="005C43D6"/>
    <w:rsid w:val="005C644C"/>
    <w:rsid w:val="005C69BE"/>
    <w:rsid w:val="005C70B5"/>
    <w:rsid w:val="005C71BA"/>
    <w:rsid w:val="005C7541"/>
    <w:rsid w:val="005D0535"/>
    <w:rsid w:val="005D1095"/>
    <w:rsid w:val="005D3D4A"/>
    <w:rsid w:val="005D485B"/>
    <w:rsid w:val="005D63EE"/>
    <w:rsid w:val="005D6C76"/>
    <w:rsid w:val="005E0063"/>
    <w:rsid w:val="005E0446"/>
    <w:rsid w:val="005E1126"/>
    <w:rsid w:val="005E25EE"/>
    <w:rsid w:val="005E3DAE"/>
    <w:rsid w:val="005E3F8F"/>
    <w:rsid w:val="005E4C83"/>
    <w:rsid w:val="005E5646"/>
    <w:rsid w:val="005E64EE"/>
    <w:rsid w:val="005E68B7"/>
    <w:rsid w:val="005E7A8C"/>
    <w:rsid w:val="005F10A8"/>
    <w:rsid w:val="005F169F"/>
    <w:rsid w:val="005F3AA3"/>
    <w:rsid w:val="005F3E40"/>
    <w:rsid w:val="005F4791"/>
    <w:rsid w:val="005F49E5"/>
    <w:rsid w:val="005F6634"/>
    <w:rsid w:val="005F6AC6"/>
    <w:rsid w:val="00602392"/>
    <w:rsid w:val="006023B5"/>
    <w:rsid w:val="006036F1"/>
    <w:rsid w:val="00603870"/>
    <w:rsid w:val="00604E29"/>
    <w:rsid w:val="0060510C"/>
    <w:rsid w:val="00606117"/>
    <w:rsid w:val="006113CB"/>
    <w:rsid w:val="0061217B"/>
    <w:rsid w:val="006131E5"/>
    <w:rsid w:val="00614CD3"/>
    <w:rsid w:val="00614CE9"/>
    <w:rsid w:val="00620336"/>
    <w:rsid w:val="00620D3C"/>
    <w:rsid w:val="00621F4B"/>
    <w:rsid w:val="00622C69"/>
    <w:rsid w:val="00623BBA"/>
    <w:rsid w:val="00624632"/>
    <w:rsid w:val="00625766"/>
    <w:rsid w:val="006257EF"/>
    <w:rsid w:val="00625BFB"/>
    <w:rsid w:val="00626A50"/>
    <w:rsid w:val="0062775D"/>
    <w:rsid w:val="006311A8"/>
    <w:rsid w:val="006317C1"/>
    <w:rsid w:val="006318C2"/>
    <w:rsid w:val="006319EA"/>
    <w:rsid w:val="006325AE"/>
    <w:rsid w:val="006333A0"/>
    <w:rsid w:val="00634924"/>
    <w:rsid w:val="006375EA"/>
    <w:rsid w:val="006416E8"/>
    <w:rsid w:val="00642502"/>
    <w:rsid w:val="006446FD"/>
    <w:rsid w:val="00646CE5"/>
    <w:rsid w:val="00650268"/>
    <w:rsid w:val="00651267"/>
    <w:rsid w:val="006514AF"/>
    <w:rsid w:val="0065227D"/>
    <w:rsid w:val="0065301E"/>
    <w:rsid w:val="00654C39"/>
    <w:rsid w:val="00655E33"/>
    <w:rsid w:val="00657593"/>
    <w:rsid w:val="00662DCF"/>
    <w:rsid w:val="006637B9"/>
    <w:rsid w:val="00663E93"/>
    <w:rsid w:val="0066516D"/>
    <w:rsid w:val="0066639C"/>
    <w:rsid w:val="006663BB"/>
    <w:rsid w:val="00667680"/>
    <w:rsid w:val="00670992"/>
    <w:rsid w:val="0067149B"/>
    <w:rsid w:val="006735FA"/>
    <w:rsid w:val="006751CA"/>
    <w:rsid w:val="006777B0"/>
    <w:rsid w:val="00680F0A"/>
    <w:rsid w:val="0068324C"/>
    <w:rsid w:val="006841DA"/>
    <w:rsid w:val="006842A8"/>
    <w:rsid w:val="0068761A"/>
    <w:rsid w:val="00690CD9"/>
    <w:rsid w:val="006913E3"/>
    <w:rsid w:val="006923B8"/>
    <w:rsid w:val="006945D3"/>
    <w:rsid w:val="00694F8F"/>
    <w:rsid w:val="00695A1C"/>
    <w:rsid w:val="00695B7B"/>
    <w:rsid w:val="00695F3B"/>
    <w:rsid w:val="00697D82"/>
    <w:rsid w:val="006A16B8"/>
    <w:rsid w:val="006A1919"/>
    <w:rsid w:val="006A2882"/>
    <w:rsid w:val="006A28BF"/>
    <w:rsid w:val="006A4CF7"/>
    <w:rsid w:val="006A5AFB"/>
    <w:rsid w:val="006A5EE8"/>
    <w:rsid w:val="006A6DF3"/>
    <w:rsid w:val="006A7AC2"/>
    <w:rsid w:val="006B169E"/>
    <w:rsid w:val="006B3F27"/>
    <w:rsid w:val="006B6826"/>
    <w:rsid w:val="006B6C53"/>
    <w:rsid w:val="006B7210"/>
    <w:rsid w:val="006B7229"/>
    <w:rsid w:val="006C07F2"/>
    <w:rsid w:val="006C0B87"/>
    <w:rsid w:val="006C176F"/>
    <w:rsid w:val="006C289B"/>
    <w:rsid w:val="006C63F9"/>
    <w:rsid w:val="006C7C12"/>
    <w:rsid w:val="006D0E4A"/>
    <w:rsid w:val="006D56E2"/>
    <w:rsid w:val="006D5900"/>
    <w:rsid w:val="006D729D"/>
    <w:rsid w:val="006E0B11"/>
    <w:rsid w:val="006E5D45"/>
    <w:rsid w:val="006E68EF"/>
    <w:rsid w:val="006E741C"/>
    <w:rsid w:val="006F0EBC"/>
    <w:rsid w:val="006F12A2"/>
    <w:rsid w:val="006F1692"/>
    <w:rsid w:val="006F26F8"/>
    <w:rsid w:val="006F372C"/>
    <w:rsid w:val="006F5EF8"/>
    <w:rsid w:val="006F6EF3"/>
    <w:rsid w:val="006F7317"/>
    <w:rsid w:val="006F7A94"/>
    <w:rsid w:val="00700084"/>
    <w:rsid w:val="00701489"/>
    <w:rsid w:val="00701BB5"/>
    <w:rsid w:val="0070480B"/>
    <w:rsid w:val="00704A53"/>
    <w:rsid w:val="00704B53"/>
    <w:rsid w:val="00706528"/>
    <w:rsid w:val="00706DCD"/>
    <w:rsid w:val="0070739A"/>
    <w:rsid w:val="00707F99"/>
    <w:rsid w:val="00710311"/>
    <w:rsid w:val="00714993"/>
    <w:rsid w:val="007160AF"/>
    <w:rsid w:val="00716615"/>
    <w:rsid w:val="007169D0"/>
    <w:rsid w:val="00720F1C"/>
    <w:rsid w:val="00721DA4"/>
    <w:rsid w:val="00721E47"/>
    <w:rsid w:val="00723808"/>
    <w:rsid w:val="00724040"/>
    <w:rsid w:val="00724E1E"/>
    <w:rsid w:val="00725193"/>
    <w:rsid w:val="007256CF"/>
    <w:rsid w:val="0073290A"/>
    <w:rsid w:val="00733371"/>
    <w:rsid w:val="00734941"/>
    <w:rsid w:val="00734A6C"/>
    <w:rsid w:val="00734E57"/>
    <w:rsid w:val="00740A10"/>
    <w:rsid w:val="00741187"/>
    <w:rsid w:val="00742173"/>
    <w:rsid w:val="00742A19"/>
    <w:rsid w:val="007434E2"/>
    <w:rsid w:val="00745415"/>
    <w:rsid w:val="00745C9C"/>
    <w:rsid w:val="00745F9B"/>
    <w:rsid w:val="0074625B"/>
    <w:rsid w:val="00747096"/>
    <w:rsid w:val="00750991"/>
    <w:rsid w:val="007520AF"/>
    <w:rsid w:val="00754204"/>
    <w:rsid w:val="00757809"/>
    <w:rsid w:val="00760349"/>
    <w:rsid w:val="00761250"/>
    <w:rsid w:val="00761556"/>
    <w:rsid w:val="007644CB"/>
    <w:rsid w:val="00765340"/>
    <w:rsid w:val="007659FB"/>
    <w:rsid w:val="00766D54"/>
    <w:rsid w:val="0077084D"/>
    <w:rsid w:val="00773C2F"/>
    <w:rsid w:val="00773C90"/>
    <w:rsid w:val="007763BD"/>
    <w:rsid w:val="0077788C"/>
    <w:rsid w:val="007848A3"/>
    <w:rsid w:val="007857EA"/>
    <w:rsid w:val="00785FAE"/>
    <w:rsid w:val="00786000"/>
    <w:rsid w:val="007901FD"/>
    <w:rsid w:val="0079060A"/>
    <w:rsid w:val="00792129"/>
    <w:rsid w:val="0079260F"/>
    <w:rsid w:val="00793DA2"/>
    <w:rsid w:val="00794841"/>
    <w:rsid w:val="007958E0"/>
    <w:rsid w:val="007A0E89"/>
    <w:rsid w:val="007A3694"/>
    <w:rsid w:val="007A610C"/>
    <w:rsid w:val="007A68E6"/>
    <w:rsid w:val="007A7C20"/>
    <w:rsid w:val="007B0132"/>
    <w:rsid w:val="007B0920"/>
    <w:rsid w:val="007B192C"/>
    <w:rsid w:val="007B6B06"/>
    <w:rsid w:val="007B7C1E"/>
    <w:rsid w:val="007C45CA"/>
    <w:rsid w:val="007C5875"/>
    <w:rsid w:val="007C5BE1"/>
    <w:rsid w:val="007C654F"/>
    <w:rsid w:val="007C6C1D"/>
    <w:rsid w:val="007C7267"/>
    <w:rsid w:val="007C79CA"/>
    <w:rsid w:val="007D0131"/>
    <w:rsid w:val="007D02D4"/>
    <w:rsid w:val="007D0494"/>
    <w:rsid w:val="007D06DF"/>
    <w:rsid w:val="007D1509"/>
    <w:rsid w:val="007D23A5"/>
    <w:rsid w:val="007D5648"/>
    <w:rsid w:val="007E1A0C"/>
    <w:rsid w:val="007E2BB1"/>
    <w:rsid w:val="007E2D35"/>
    <w:rsid w:val="007E319E"/>
    <w:rsid w:val="007E3D64"/>
    <w:rsid w:val="007E4D3A"/>
    <w:rsid w:val="007F1B11"/>
    <w:rsid w:val="007F2436"/>
    <w:rsid w:val="007F3ADF"/>
    <w:rsid w:val="007F6592"/>
    <w:rsid w:val="008003DA"/>
    <w:rsid w:val="00800D18"/>
    <w:rsid w:val="00801089"/>
    <w:rsid w:val="00803F14"/>
    <w:rsid w:val="00805C3A"/>
    <w:rsid w:val="0080779D"/>
    <w:rsid w:val="00810C65"/>
    <w:rsid w:val="00811056"/>
    <w:rsid w:val="00811DB2"/>
    <w:rsid w:val="008169FD"/>
    <w:rsid w:val="00816D4E"/>
    <w:rsid w:val="00820DF4"/>
    <w:rsid w:val="00821098"/>
    <w:rsid w:val="00821277"/>
    <w:rsid w:val="0082148C"/>
    <w:rsid w:val="00822EF5"/>
    <w:rsid w:val="00827BD9"/>
    <w:rsid w:val="008308FE"/>
    <w:rsid w:val="00830E79"/>
    <w:rsid w:val="008318F1"/>
    <w:rsid w:val="00831F6B"/>
    <w:rsid w:val="008335C8"/>
    <w:rsid w:val="00834C79"/>
    <w:rsid w:val="00837B75"/>
    <w:rsid w:val="008408B2"/>
    <w:rsid w:val="0084388F"/>
    <w:rsid w:val="00844A69"/>
    <w:rsid w:val="00844FBC"/>
    <w:rsid w:val="0084549C"/>
    <w:rsid w:val="00845929"/>
    <w:rsid w:val="0085300F"/>
    <w:rsid w:val="0085542C"/>
    <w:rsid w:val="00855FC1"/>
    <w:rsid w:val="00857473"/>
    <w:rsid w:val="008600A3"/>
    <w:rsid w:val="00860467"/>
    <w:rsid w:val="00861AB8"/>
    <w:rsid w:val="008621D8"/>
    <w:rsid w:val="008635AB"/>
    <w:rsid w:val="00864DE4"/>
    <w:rsid w:val="008655C0"/>
    <w:rsid w:val="00866DB5"/>
    <w:rsid w:val="00867C63"/>
    <w:rsid w:val="00873914"/>
    <w:rsid w:val="00873B99"/>
    <w:rsid w:val="00875170"/>
    <w:rsid w:val="008754E4"/>
    <w:rsid w:val="00875529"/>
    <w:rsid w:val="008756EE"/>
    <w:rsid w:val="008802EF"/>
    <w:rsid w:val="00881454"/>
    <w:rsid w:val="00882478"/>
    <w:rsid w:val="00883987"/>
    <w:rsid w:val="00885436"/>
    <w:rsid w:val="00885BE6"/>
    <w:rsid w:val="00887056"/>
    <w:rsid w:val="008875A0"/>
    <w:rsid w:val="008878A4"/>
    <w:rsid w:val="008906F6"/>
    <w:rsid w:val="00890FE2"/>
    <w:rsid w:val="008911D3"/>
    <w:rsid w:val="00891445"/>
    <w:rsid w:val="00891FD8"/>
    <w:rsid w:val="008928B2"/>
    <w:rsid w:val="00892FB3"/>
    <w:rsid w:val="00893109"/>
    <w:rsid w:val="00894636"/>
    <w:rsid w:val="008948B3"/>
    <w:rsid w:val="00894926"/>
    <w:rsid w:val="00896DDD"/>
    <w:rsid w:val="00897CA0"/>
    <w:rsid w:val="008A0E89"/>
    <w:rsid w:val="008A188F"/>
    <w:rsid w:val="008A1B81"/>
    <w:rsid w:val="008A1C29"/>
    <w:rsid w:val="008A2DCF"/>
    <w:rsid w:val="008A2FCF"/>
    <w:rsid w:val="008A51EA"/>
    <w:rsid w:val="008A637D"/>
    <w:rsid w:val="008A7446"/>
    <w:rsid w:val="008A78C1"/>
    <w:rsid w:val="008B1153"/>
    <w:rsid w:val="008B20D7"/>
    <w:rsid w:val="008B232F"/>
    <w:rsid w:val="008B26B4"/>
    <w:rsid w:val="008B5C31"/>
    <w:rsid w:val="008C014B"/>
    <w:rsid w:val="008C0E7A"/>
    <w:rsid w:val="008C4119"/>
    <w:rsid w:val="008C45D5"/>
    <w:rsid w:val="008C6CC5"/>
    <w:rsid w:val="008D0E1F"/>
    <w:rsid w:val="008D1C80"/>
    <w:rsid w:val="008D3101"/>
    <w:rsid w:val="008D40CF"/>
    <w:rsid w:val="008D463D"/>
    <w:rsid w:val="008D7529"/>
    <w:rsid w:val="008E3E6E"/>
    <w:rsid w:val="008E4E4C"/>
    <w:rsid w:val="008E5592"/>
    <w:rsid w:val="008F0CB0"/>
    <w:rsid w:val="008F42DA"/>
    <w:rsid w:val="00901879"/>
    <w:rsid w:val="009062E9"/>
    <w:rsid w:val="0091118C"/>
    <w:rsid w:val="0091145A"/>
    <w:rsid w:val="009137AD"/>
    <w:rsid w:val="009253C3"/>
    <w:rsid w:val="00931BBD"/>
    <w:rsid w:val="0093288F"/>
    <w:rsid w:val="00935539"/>
    <w:rsid w:val="009365F0"/>
    <w:rsid w:val="00937B6E"/>
    <w:rsid w:val="00942AF2"/>
    <w:rsid w:val="0094414D"/>
    <w:rsid w:val="00944E78"/>
    <w:rsid w:val="00944ED4"/>
    <w:rsid w:val="00945A1B"/>
    <w:rsid w:val="00945E83"/>
    <w:rsid w:val="00954002"/>
    <w:rsid w:val="00954975"/>
    <w:rsid w:val="009550D1"/>
    <w:rsid w:val="00956E32"/>
    <w:rsid w:val="009577F7"/>
    <w:rsid w:val="00960BF3"/>
    <w:rsid w:val="00960CE5"/>
    <w:rsid w:val="00962070"/>
    <w:rsid w:val="00967A40"/>
    <w:rsid w:val="009719F5"/>
    <w:rsid w:val="00975634"/>
    <w:rsid w:val="00977052"/>
    <w:rsid w:val="0098006D"/>
    <w:rsid w:val="0098145F"/>
    <w:rsid w:val="0098271E"/>
    <w:rsid w:val="0098383A"/>
    <w:rsid w:val="0098703B"/>
    <w:rsid w:val="00987DC0"/>
    <w:rsid w:val="009905EC"/>
    <w:rsid w:val="009912F3"/>
    <w:rsid w:val="00992243"/>
    <w:rsid w:val="0099232C"/>
    <w:rsid w:val="00992548"/>
    <w:rsid w:val="00992882"/>
    <w:rsid w:val="00992A52"/>
    <w:rsid w:val="0099471E"/>
    <w:rsid w:val="00995454"/>
    <w:rsid w:val="009963A1"/>
    <w:rsid w:val="0099691F"/>
    <w:rsid w:val="00996F10"/>
    <w:rsid w:val="009A1015"/>
    <w:rsid w:val="009A4E99"/>
    <w:rsid w:val="009A6327"/>
    <w:rsid w:val="009B0275"/>
    <w:rsid w:val="009B200A"/>
    <w:rsid w:val="009B2802"/>
    <w:rsid w:val="009B4C25"/>
    <w:rsid w:val="009B4FA2"/>
    <w:rsid w:val="009B797F"/>
    <w:rsid w:val="009C0ABB"/>
    <w:rsid w:val="009C0B09"/>
    <w:rsid w:val="009C0F86"/>
    <w:rsid w:val="009C15E0"/>
    <w:rsid w:val="009C16DC"/>
    <w:rsid w:val="009C1A0F"/>
    <w:rsid w:val="009C35B2"/>
    <w:rsid w:val="009C4762"/>
    <w:rsid w:val="009C5F67"/>
    <w:rsid w:val="009C647B"/>
    <w:rsid w:val="009C77FF"/>
    <w:rsid w:val="009D00FD"/>
    <w:rsid w:val="009D0CA9"/>
    <w:rsid w:val="009D20E6"/>
    <w:rsid w:val="009D2C2F"/>
    <w:rsid w:val="009D74C5"/>
    <w:rsid w:val="009E006C"/>
    <w:rsid w:val="009E00F2"/>
    <w:rsid w:val="009E72AE"/>
    <w:rsid w:val="009E72FC"/>
    <w:rsid w:val="009E755D"/>
    <w:rsid w:val="009E7A55"/>
    <w:rsid w:val="009F07DC"/>
    <w:rsid w:val="009F1010"/>
    <w:rsid w:val="009F215C"/>
    <w:rsid w:val="009F34C8"/>
    <w:rsid w:val="009F485F"/>
    <w:rsid w:val="009F4ED7"/>
    <w:rsid w:val="009F6902"/>
    <w:rsid w:val="00A06576"/>
    <w:rsid w:val="00A0673C"/>
    <w:rsid w:val="00A07F30"/>
    <w:rsid w:val="00A10432"/>
    <w:rsid w:val="00A108B5"/>
    <w:rsid w:val="00A109D3"/>
    <w:rsid w:val="00A10F67"/>
    <w:rsid w:val="00A12279"/>
    <w:rsid w:val="00A12A7F"/>
    <w:rsid w:val="00A13A38"/>
    <w:rsid w:val="00A16056"/>
    <w:rsid w:val="00A16592"/>
    <w:rsid w:val="00A17D4E"/>
    <w:rsid w:val="00A20FE7"/>
    <w:rsid w:val="00A23223"/>
    <w:rsid w:val="00A2523C"/>
    <w:rsid w:val="00A26558"/>
    <w:rsid w:val="00A266CE"/>
    <w:rsid w:val="00A27141"/>
    <w:rsid w:val="00A2779D"/>
    <w:rsid w:val="00A30B29"/>
    <w:rsid w:val="00A3191E"/>
    <w:rsid w:val="00A3295D"/>
    <w:rsid w:val="00A3506E"/>
    <w:rsid w:val="00A35871"/>
    <w:rsid w:val="00A35BC9"/>
    <w:rsid w:val="00A36F74"/>
    <w:rsid w:val="00A370E4"/>
    <w:rsid w:val="00A37650"/>
    <w:rsid w:val="00A4194C"/>
    <w:rsid w:val="00A41CA4"/>
    <w:rsid w:val="00A4225C"/>
    <w:rsid w:val="00A4726A"/>
    <w:rsid w:val="00A506CB"/>
    <w:rsid w:val="00A529CB"/>
    <w:rsid w:val="00A53FC3"/>
    <w:rsid w:val="00A56F62"/>
    <w:rsid w:val="00A605DF"/>
    <w:rsid w:val="00A611BA"/>
    <w:rsid w:val="00A63666"/>
    <w:rsid w:val="00A658DA"/>
    <w:rsid w:val="00A67FEF"/>
    <w:rsid w:val="00A70586"/>
    <w:rsid w:val="00A73340"/>
    <w:rsid w:val="00A74605"/>
    <w:rsid w:val="00A74EA5"/>
    <w:rsid w:val="00A80B0F"/>
    <w:rsid w:val="00A80C48"/>
    <w:rsid w:val="00A80F7C"/>
    <w:rsid w:val="00A81A68"/>
    <w:rsid w:val="00A85460"/>
    <w:rsid w:val="00A8663E"/>
    <w:rsid w:val="00A871C9"/>
    <w:rsid w:val="00A879E4"/>
    <w:rsid w:val="00A87C8F"/>
    <w:rsid w:val="00A90DF0"/>
    <w:rsid w:val="00A90F11"/>
    <w:rsid w:val="00A90F8B"/>
    <w:rsid w:val="00A9178B"/>
    <w:rsid w:val="00A9269E"/>
    <w:rsid w:val="00A92C1B"/>
    <w:rsid w:val="00A93DB9"/>
    <w:rsid w:val="00AA1D50"/>
    <w:rsid w:val="00AA5359"/>
    <w:rsid w:val="00AA5E0C"/>
    <w:rsid w:val="00AA7711"/>
    <w:rsid w:val="00AB0B1C"/>
    <w:rsid w:val="00AB1CBD"/>
    <w:rsid w:val="00AB2421"/>
    <w:rsid w:val="00AB24C1"/>
    <w:rsid w:val="00AB2907"/>
    <w:rsid w:val="00AB4415"/>
    <w:rsid w:val="00AB58EF"/>
    <w:rsid w:val="00AB5F4A"/>
    <w:rsid w:val="00AC0F4D"/>
    <w:rsid w:val="00AC154E"/>
    <w:rsid w:val="00AC17B8"/>
    <w:rsid w:val="00AC17F7"/>
    <w:rsid w:val="00AC2E09"/>
    <w:rsid w:val="00AC44E1"/>
    <w:rsid w:val="00AD1D37"/>
    <w:rsid w:val="00AD25C2"/>
    <w:rsid w:val="00AD2AB2"/>
    <w:rsid w:val="00AD2E16"/>
    <w:rsid w:val="00AD3355"/>
    <w:rsid w:val="00AD4BE0"/>
    <w:rsid w:val="00AD58BA"/>
    <w:rsid w:val="00AD639E"/>
    <w:rsid w:val="00AD6FF6"/>
    <w:rsid w:val="00AD7F97"/>
    <w:rsid w:val="00AE4376"/>
    <w:rsid w:val="00AE49F1"/>
    <w:rsid w:val="00AE6CF0"/>
    <w:rsid w:val="00AE6E13"/>
    <w:rsid w:val="00AF40CC"/>
    <w:rsid w:val="00AF4434"/>
    <w:rsid w:val="00AF599E"/>
    <w:rsid w:val="00B00FC7"/>
    <w:rsid w:val="00B012F3"/>
    <w:rsid w:val="00B01669"/>
    <w:rsid w:val="00B01E7B"/>
    <w:rsid w:val="00B02792"/>
    <w:rsid w:val="00B05A86"/>
    <w:rsid w:val="00B06390"/>
    <w:rsid w:val="00B06ED3"/>
    <w:rsid w:val="00B074E1"/>
    <w:rsid w:val="00B11201"/>
    <w:rsid w:val="00B142B3"/>
    <w:rsid w:val="00B16CC4"/>
    <w:rsid w:val="00B16E9D"/>
    <w:rsid w:val="00B25BCE"/>
    <w:rsid w:val="00B26B64"/>
    <w:rsid w:val="00B2764B"/>
    <w:rsid w:val="00B303C7"/>
    <w:rsid w:val="00B31606"/>
    <w:rsid w:val="00B3185D"/>
    <w:rsid w:val="00B32002"/>
    <w:rsid w:val="00B33367"/>
    <w:rsid w:val="00B377A8"/>
    <w:rsid w:val="00B402DD"/>
    <w:rsid w:val="00B40E90"/>
    <w:rsid w:val="00B42838"/>
    <w:rsid w:val="00B4299E"/>
    <w:rsid w:val="00B42A2F"/>
    <w:rsid w:val="00B43156"/>
    <w:rsid w:val="00B43276"/>
    <w:rsid w:val="00B4430B"/>
    <w:rsid w:val="00B44C9F"/>
    <w:rsid w:val="00B46F09"/>
    <w:rsid w:val="00B51557"/>
    <w:rsid w:val="00B5157E"/>
    <w:rsid w:val="00B518A4"/>
    <w:rsid w:val="00B526DD"/>
    <w:rsid w:val="00B63020"/>
    <w:rsid w:val="00B71DC1"/>
    <w:rsid w:val="00B72774"/>
    <w:rsid w:val="00B72E9E"/>
    <w:rsid w:val="00B73B02"/>
    <w:rsid w:val="00B74296"/>
    <w:rsid w:val="00B7440A"/>
    <w:rsid w:val="00B75D2D"/>
    <w:rsid w:val="00B77843"/>
    <w:rsid w:val="00B81277"/>
    <w:rsid w:val="00B81E82"/>
    <w:rsid w:val="00B824D5"/>
    <w:rsid w:val="00B83A8B"/>
    <w:rsid w:val="00B83B26"/>
    <w:rsid w:val="00B84258"/>
    <w:rsid w:val="00B8534B"/>
    <w:rsid w:val="00B85565"/>
    <w:rsid w:val="00B86003"/>
    <w:rsid w:val="00B865E5"/>
    <w:rsid w:val="00B90BEA"/>
    <w:rsid w:val="00B92E12"/>
    <w:rsid w:val="00B939D9"/>
    <w:rsid w:val="00B93AF4"/>
    <w:rsid w:val="00B93C4A"/>
    <w:rsid w:val="00B96A66"/>
    <w:rsid w:val="00B96E29"/>
    <w:rsid w:val="00BA0536"/>
    <w:rsid w:val="00BA12BF"/>
    <w:rsid w:val="00BA6316"/>
    <w:rsid w:val="00BA7AE4"/>
    <w:rsid w:val="00BB1768"/>
    <w:rsid w:val="00BB1E22"/>
    <w:rsid w:val="00BB2639"/>
    <w:rsid w:val="00BB398C"/>
    <w:rsid w:val="00BB4530"/>
    <w:rsid w:val="00BB46DB"/>
    <w:rsid w:val="00BB4E2F"/>
    <w:rsid w:val="00BB7491"/>
    <w:rsid w:val="00BB78F6"/>
    <w:rsid w:val="00BC0B2F"/>
    <w:rsid w:val="00BC1629"/>
    <w:rsid w:val="00BC2345"/>
    <w:rsid w:val="00BC29C4"/>
    <w:rsid w:val="00BC370B"/>
    <w:rsid w:val="00BC5AC6"/>
    <w:rsid w:val="00BC6340"/>
    <w:rsid w:val="00BC63A6"/>
    <w:rsid w:val="00BC6B90"/>
    <w:rsid w:val="00BC738E"/>
    <w:rsid w:val="00BC77A5"/>
    <w:rsid w:val="00BC780B"/>
    <w:rsid w:val="00BD0239"/>
    <w:rsid w:val="00BD03CE"/>
    <w:rsid w:val="00BD52AB"/>
    <w:rsid w:val="00BD54A7"/>
    <w:rsid w:val="00BD5616"/>
    <w:rsid w:val="00BD5CFB"/>
    <w:rsid w:val="00BD7124"/>
    <w:rsid w:val="00BE0A83"/>
    <w:rsid w:val="00BE0B3C"/>
    <w:rsid w:val="00BE3967"/>
    <w:rsid w:val="00BE412F"/>
    <w:rsid w:val="00BE4F53"/>
    <w:rsid w:val="00BE629B"/>
    <w:rsid w:val="00BE75B6"/>
    <w:rsid w:val="00BE7BE5"/>
    <w:rsid w:val="00BF23ED"/>
    <w:rsid w:val="00BF2EF5"/>
    <w:rsid w:val="00C004D0"/>
    <w:rsid w:val="00C023AE"/>
    <w:rsid w:val="00C026D5"/>
    <w:rsid w:val="00C02A3C"/>
    <w:rsid w:val="00C047AB"/>
    <w:rsid w:val="00C04885"/>
    <w:rsid w:val="00C0649C"/>
    <w:rsid w:val="00C06B3B"/>
    <w:rsid w:val="00C10703"/>
    <w:rsid w:val="00C10943"/>
    <w:rsid w:val="00C121CC"/>
    <w:rsid w:val="00C15086"/>
    <w:rsid w:val="00C150EF"/>
    <w:rsid w:val="00C16555"/>
    <w:rsid w:val="00C16F3E"/>
    <w:rsid w:val="00C2219B"/>
    <w:rsid w:val="00C235CC"/>
    <w:rsid w:val="00C24642"/>
    <w:rsid w:val="00C24A7E"/>
    <w:rsid w:val="00C2664E"/>
    <w:rsid w:val="00C27363"/>
    <w:rsid w:val="00C27A08"/>
    <w:rsid w:val="00C3110E"/>
    <w:rsid w:val="00C31773"/>
    <w:rsid w:val="00C32859"/>
    <w:rsid w:val="00C35A51"/>
    <w:rsid w:val="00C41C54"/>
    <w:rsid w:val="00C4707B"/>
    <w:rsid w:val="00C47E46"/>
    <w:rsid w:val="00C51C20"/>
    <w:rsid w:val="00C52397"/>
    <w:rsid w:val="00C54472"/>
    <w:rsid w:val="00C54F12"/>
    <w:rsid w:val="00C608A0"/>
    <w:rsid w:val="00C60D58"/>
    <w:rsid w:val="00C61065"/>
    <w:rsid w:val="00C61EB4"/>
    <w:rsid w:val="00C62E90"/>
    <w:rsid w:val="00C63D26"/>
    <w:rsid w:val="00C64503"/>
    <w:rsid w:val="00C65618"/>
    <w:rsid w:val="00C65713"/>
    <w:rsid w:val="00C65BD8"/>
    <w:rsid w:val="00C66B35"/>
    <w:rsid w:val="00C67C9F"/>
    <w:rsid w:val="00C70AD6"/>
    <w:rsid w:val="00C72257"/>
    <w:rsid w:val="00C756AE"/>
    <w:rsid w:val="00C759C0"/>
    <w:rsid w:val="00C7619F"/>
    <w:rsid w:val="00C76C4D"/>
    <w:rsid w:val="00C80D8D"/>
    <w:rsid w:val="00C8141E"/>
    <w:rsid w:val="00C81679"/>
    <w:rsid w:val="00C86127"/>
    <w:rsid w:val="00C8681B"/>
    <w:rsid w:val="00C87CEC"/>
    <w:rsid w:val="00C9026D"/>
    <w:rsid w:val="00C90393"/>
    <w:rsid w:val="00C927DD"/>
    <w:rsid w:val="00C93D45"/>
    <w:rsid w:val="00C959B6"/>
    <w:rsid w:val="00C96925"/>
    <w:rsid w:val="00CA2809"/>
    <w:rsid w:val="00CA35D5"/>
    <w:rsid w:val="00CA4256"/>
    <w:rsid w:val="00CA6799"/>
    <w:rsid w:val="00CA7986"/>
    <w:rsid w:val="00CA7F0A"/>
    <w:rsid w:val="00CB1E18"/>
    <w:rsid w:val="00CB40D0"/>
    <w:rsid w:val="00CB4527"/>
    <w:rsid w:val="00CB524A"/>
    <w:rsid w:val="00CB593E"/>
    <w:rsid w:val="00CB785D"/>
    <w:rsid w:val="00CC1275"/>
    <w:rsid w:val="00CC3586"/>
    <w:rsid w:val="00CC4E23"/>
    <w:rsid w:val="00CC5567"/>
    <w:rsid w:val="00CD0439"/>
    <w:rsid w:val="00CD2077"/>
    <w:rsid w:val="00CD2194"/>
    <w:rsid w:val="00CD2774"/>
    <w:rsid w:val="00CD2F56"/>
    <w:rsid w:val="00CD42C7"/>
    <w:rsid w:val="00CD7655"/>
    <w:rsid w:val="00CE11E9"/>
    <w:rsid w:val="00CE1344"/>
    <w:rsid w:val="00CE2201"/>
    <w:rsid w:val="00CE2DF5"/>
    <w:rsid w:val="00CE3FE4"/>
    <w:rsid w:val="00CE4468"/>
    <w:rsid w:val="00CE608F"/>
    <w:rsid w:val="00CE77D3"/>
    <w:rsid w:val="00CE7CF2"/>
    <w:rsid w:val="00CF049A"/>
    <w:rsid w:val="00CF44E5"/>
    <w:rsid w:val="00CF5186"/>
    <w:rsid w:val="00CF52F4"/>
    <w:rsid w:val="00CF6967"/>
    <w:rsid w:val="00CF756F"/>
    <w:rsid w:val="00CF7689"/>
    <w:rsid w:val="00CF7691"/>
    <w:rsid w:val="00D02A4A"/>
    <w:rsid w:val="00D0597C"/>
    <w:rsid w:val="00D06269"/>
    <w:rsid w:val="00D07B07"/>
    <w:rsid w:val="00D106B7"/>
    <w:rsid w:val="00D11E4E"/>
    <w:rsid w:val="00D144DB"/>
    <w:rsid w:val="00D14AFE"/>
    <w:rsid w:val="00D17D2D"/>
    <w:rsid w:val="00D2178D"/>
    <w:rsid w:val="00D233C1"/>
    <w:rsid w:val="00D250A4"/>
    <w:rsid w:val="00D27665"/>
    <w:rsid w:val="00D32ACC"/>
    <w:rsid w:val="00D34083"/>
    <w:rsid w:val="00D4073D"/>
    <w:rsid w:val="00D41FCC"/>
    <w:rsid w:val="00D440B5"/>
    <w:rsid w:val="00D45DD5"/>
    <w:rsid w:val="00D46076"/>
    <w:rsid w:val="00D46828"/>
    <w:rsid w:val="00D47116"/>
    <w:rsid w:val="00D47217"/>
    <w:rsid w:val="00D52DFA"/>
    <w:rsid w:val="00D53C76"/>
    <w:rsid w:val="00D558BB"/>
    <w:rsid w:val="00D55D7C"/>
    <w:rsid w:val="00D55EB2"/>
    <w:rsid w:val="00D57D2B"/>
    <w:rsid w:val="00D60D38"/>
    <w:rsid w:val="00D621B2"/>
    <w:rsid w:val="00D62623"/>
    <w:rsid w:val="00D6349D"/>
    <w:rsid w:val="00D641E6"/>
    <w:rsid w:val="00D65243"/>
    <w:rsid w:val="00D66F20"/>
    <w:rsid w:val="00D67F2B"/>
    <w:rsid w:val="00D726F9"/>
    <w:rsid w:val="00D74514"/>
    <w:rsid w:val="00D74EA0"/>
    <w:rsid w:val="00D75C54"/>
    <w:rsid w:val="00D84BB1"/>
    <w:rsid w:val="00D851E3"/>
    <w:rsid w:val="00D853FA"/>
    <w:rsid w:val="00D87649"/>
    <w:rsid w:val="00D92DBA"/>
    <w:rsid w:val="00D94373"/>
    <w:rsid w:val="00D94611"/>
    <w:rsid w:val="00D95AC7"/>
    <w:rsid w:val="00D96053"/>
    <w:rsid w:val="00D966B5"/>
    <w:rsid w:val="00D96AEA"/>
    <w:rsid w:val="00D96C94"/>
    <w:rsid w:val="00D97251"/>
    <w:rsid w:val="00DA05F7"/>
    <w:rsid w:val="00DA137D"/>
    <w:rsid w:val="00DA36B0"/>
    <w:rsid w:val="00DA446B"/>
    <w:rsid w:val="00DA6914"/>
    <w:rsid w:val="00DA7A4E"/>
    <w:rsid w:val="00DB1905"/>
    <w:rsid w:val="00DB1B50"/>
    <w:rsid w:val="00DB23AD"/>
    <w:rsid w:val="00DB322F"/>
    <w:rsid w:val="00DB32BE"/>
    <w:rsid w:val="00DB51B7"/>
    <w:rsid w:val="00DB740C"/>
    <w:rsid w:val="00DB7530"/>
    <w:rsid w:val="00DC0793"/>
    <w:rsid w:val="00DC129F"/>
    <w:rsid w:val="00DC2B8D"/>
    <w:rsid w:val="00DC3F9A"/>
    <w:rsid w:val="00DC3FC2"/>
    <w:rsid w:val="00DC7708"/>
    <w:rsid w:val="00DD09C7"/>
    <w:rsid w:val="00DD1540"/>
    <w:rsid w:val="00DD4108"/>
    <w:rsid w:val="00DD637B"/>
    <w:rsid w:val="00DE68A6"/>
    <w:rsid w:val="00DE76C7"/>
    <w:rsid w:val="00DF0181"/>
    <w:rsid w:val="00DF051C"/>
    <w:rsid w:val="00DF14B4"/>
    <w:rsid w:val="00DF25D0"/>
    <w:rsid w:val="00DF35B8"/>
    <w:rsid w:val="00DF57B0"/>
    <w:rsid w:val="00DF74A1"/>
    <w:rsid w:val="00DF7CEB"/>
    <w:rsid w:val="00E00FB8"/>
    <w:rsid w:val="00E016E0"/>
    <w:rsid w:val="00E02068"/>
    <w:rsid w:val="00E02230"/>
    <w:rsid w:val="00E06526"/>
    <w:rsid w:val="00E06774"/>
    <w:rsid w:val="00E10574"/>
    <w:rsid w:val="00E11226"/>
    <w:rsid w:val="00E11791"/>
    <w:rsid w:val="00E12054"/>
    <w:rsid w:val="00E13596"/>
    <w:rsid w:val="00E15D4D"/>
    <w:rsid w:val="00E17600"/>
    <w:rsid w:val="00E2205B"/>
    <w:rsid w:val="00E2630D"/>
    <w:rsid w:val="00E26EDF"/>
    <w:rsid w:val="00E27352"/>
    <w:rsid w:val="00E2796F"/>
    <w:rsid w:val="00E3074B"/>
    <w:rsid w:val="00E3082B"/>
    <w:rsid w:val="00E31839"/>
    <w:rsid w:val="00E32DA0"/>
    <w:rsid w:val="00E33F08"/>
    <w:rsid w:val="00E370F7"/>
    <w:rsid w:val="00E37909"/>
    <w:rsid w:val="00E410E0"/>
    <w:rsid w:val="00E42859"/>
    <w:rsid w:val="00E42E92"/>
    <w:rsid w:val="00E43684"/>
    <w:rsid w:val="00E45745"/>
    <w:rsid w:val="00E46243"/>
    <w:rsid w:val="00E47BD9"/>
    <w:rsid w:val="00E50E80"/>
    <w:rsid w:val="00E512D3"/>
    <w:rsid w:val="00E5138E"/>
    <w:rsid w:val="00E5193C"/>
    <w:rsid w:val="00E51A01"/>
    <w:rsid w:val="00E56394"/>
    <w:rsid w:val="00E63A4A"/>
    <w:rsid w:val="00E675CA"/>
    <w:rsid w:val="00E7388B"/>
    <w:rsid w:val="00E73963"/>
    <w:rsid w:val="00E747B2"/>
    <w:rsid w:val="00E74AD4"/>
    <w:rsid w:val="00E74B7E"/>
    <w:rsid w:val="00E75407"/>
    <w:rsid w:val="00E76BDE"/>
    <w:rsid w:val="00E80D5F"/>
    <w:rsid w:val="00E81151"/>
    <w:rsid w:val="00E8135B"/>
    <w:rsid w:val="00E82291"/>
    <w:rsid w:val="00E82BB3"/>
    <w:rsid w:val="00E8488E"/>
    <w:rsid w:val="00E8553E"/>
    <w:rsid w:val="00E87045"/>
    <w:rsid w:val="00E90B71"/>
    <w:rsid w:val="00E91855"/>
    <w:rsid w:val="00E95233"/>
    <w:rsid w:val="00E954D4"/>
    <w:rsid w:val="00EA0854"/>
    <w:rsid w:val="00EA1738"/>
    <w:rsid w:val="00EA1807"/>
    <w:rsid w:val="00EA347F"/>
    <w:rsid w:val="00EA3726"/>
    <w:rsid w:val="00EA3A95"/>
    <w:rsid w:val="00EA5308"/>
    <w:rsid w:val="00EB2661"/>
    <w:rsid w:val="00EB2770"/>
    <w:rsid w:val="00EB29D8"/>
    <w:rsid w:val="00EB30CA"/>
    <w:rsid w:val="00EC054A"/>
    <w:rsid w:val="00EC0891"/>
    <w:rsid w:val="00EC6A20"/>
    <w:rsid w:val="00EC6AE8"/>
    <w:rsid w:val="00EC731F"/>
    <w:rsid w:val="00ED3BB9"/>
    <w:rsid w:val="00ED751E"/>
    <w:rsid w:val="00EE3297"/>
    <w:rsid w:val="00EE5B85"/>
    <w:rsid w:val="00EE60AA"/>
    <w:rsid w:val="00EE7560"/>
    <w:rsid w:val="00EE7AF8"/>
    <w:rsid w:val="00EE7B81"/>
    <w:rsid w:val="00EF3207"/>
    <w:rsid w:val="00EF64AF"/>
    <w:rsid w:val="00F022BF"/>
    <w:rsid w:val="00F02721"/>
    <w:rsid w:val="00F045C9"/>
    <w:rsid w:val="00F04BBE"/>
    <w:rsid w:val="00F10F2B"/>
    <w:rsid w:val="00F11A23"/>
    <w:rsid w:val="00F126CD"/>
    <w:rsid w:val="00F13C70"/>
    <w:rsid w:val="00F14765"/>
    <w:rsid w:val="00F16DC3"/>
    <w:rsid w:val="00F17DD7"/>
    <w:rsid w:val="00F205E1"/>
    <w:rsid w:val="00F20B2C"/>
    <w:rsid w:val="00F23525"/>
    <w:rsid w:val="00F23F35"/>
    <w:rsid w:val="00F245F2"/>
    <w:rsid w:val="00F24F55"/>
    <w:rsid w:val="00F25FE9"/>
    <w:rsid w:val="00F261BD"/>
    <w:rsid w:val="00F27AEA"/>
    <w:rsid w:val="00F27C5B"/>
    <w:rsid w:val="00F30F67"/>
    <w:rsid w:val="00F310AF"/>
    <w:rsid w:val="00F31A37"/>
    <w:rsid w:val="00F35EF1"/>
    <w:rsid w:val="00F36FAE"/>
    <w:rsid w:val="00F371F3"/>
    <w:rsid w:val="00F373A0"/>
    <w:rsid w:val="00F37D34"/>
    <w:rsid w:val="00F43AF5"/>
    <w:rsid w:val="00F471A5"/>
    <w:rsid w:val="00F47C87"/>
    <w:rsid w:val="00F505AB"/>
    <w:rsid w:val="00F517C4"/>
    <w:rsid w:val="00F51AC3"/>
    <w:rsid w:val="00F52AB6"/>
    <w:rsid w:val="00F52AC2"/>
    <w:rsid w:val="00F52FA5"/>
    <w:rsid w:val="00F54CAF"/>
    <w:rsid w:val="00F56450"/>
    <w:rsid w:val="00F61B2B"/>
    <w:rsid w:val="00F636F7"/>
    <w:rsid w:val="00F6380F"/>
    <w:rsid w:val="00F63C63"/>
    <w:rsid w:val="00F63CA0"/>
    <w:rsid w:val="00F646EF"/>
    <w:rsid w:val="00F656C0"/>
    <w:rsid w:val="00F65B29"/>
    <w:rsid w:val="00F67744"/>
    <w:rsid w:val="00F71797"/>
    <w:rsid w:val="00F765A5"/>
    <w:rsid w:val="00F77C7D"/>
    <w:rsid w:val="00F77E32"/>
    <w:rsid w:val="00F77E63"/>
    <w:rsid w:val="00F807CE"/>
    <w:rsid w:val="00F80971"/>
    <w:rsid w:val="00F81B92"/>
    <w:rsid w:val="00F850F3"/>
    <w:rsid w:val="00F85236"/>
    <w:rsid w:val="00F906C5"/>
    <w:rsid w:val="00F90B6C"/>
    <w:rsid w:val="00F91E7F"/>
    <w:rsid w:val="00F927C4"/>
    <w:rsid w:val="00F92CF8"/>
    <w:rsid w:val="00F93581"/>
    <w:rsid w:val="00F96E01"/>
    <w:rsid w:val="00FA1760"/>
    <w:rsid w:val="00FA311B"/>
    <w:rsid w:val="00FA384A"/>
    <w:rsid w:val="00FA3CDF"/>
    <w:rsid w:val="00FA3D17"/>
    <w:rsid w:val="00FA5E98"/>
    <w:rsid w:val="00FA6B4E"/>
    <w:rsid w:val="00FB27EF"/>
    <w:rsid w:val="00FB3920"/>
    <w:rsid w:val="00FB3B8D"/>
    <w:rsid w:val="00FB61C8"/>
    <w:rsid w:val="00FB69A6"/>
    <w:rsid w:val="00FB7285"/>
    <w:rsid w:val="00FB78C9"/>
    <w:rsid w:val="00FC1AEC"/>
    <w:rsid w:val="00FC2188"/>
    <w:rsid w:val="00FC37F4"/>
    <w:rsid w:val="00FD04C6"/>
    <w:rsid w:val="00FD1C1B"/>
    <w:rsid w:val="00FD2A7F"/>
    <w:rsid w:val="00FD2EC9"/>
    <w:rsid w:val="00FD3172"/>
    <w:rsid w:val="00FD3B30"/>
    <w:rsid w:val="00FD3D1A"/>
    <w:rsid w:val="00FD40BE"/>
    <w:rsid w:val="00FD42EB"/>
    <w:rsid w:val="00FE0FB6"/>
    <w:rsid w:val="00FE2BA2"/>
    <w:rsid w:val="00FE33AE"/>
    <w:rsid w:val="00FE712D"/>
    <w:rsid w:val="00FF0031"/>
    <w:rsid w:val="00FF1F4B"/>
    <w:rsid w:val="00FF383E"/>
    <w:rsid w:val="00FF3881"/>
    <w:rsid w:val="00FF4880"/>
    <w:rsid w:val="00FF675E"/>
    <w:rsid w:val="01D53811"/>
    <w:rsid w:val="01F01BD2"/>
    <w:rsid w:val="01F175CA"/>
    <w:rsid w:val="02646D95"/>
    <w:rsid w:val="027345B1"/>
    <w:rsid w:val="02A168D5"/>
    <w:rsid w:val="02BF77F6"/>
    <w:rsid w:val="02C204F4"/>
    <w:rsid w:val="02CB7BEB"/>
    <w:rsid w:val="02D54924"/>
    <w:rsid w:val="02EE3C38"/>
    <w:rsid w:val="03916CC6"/>
    <w:rsid w:val="03FD4132"/>
    <w:rsid w:val="043548AA"/>
    <w:rsid w:val="043E291F"/>
    <w:rsid w:val="04975374"/>
    <w:rsid w:val="04AC5B58"/>
    <w:rsid w:val="04F05A45"/>
    <w:rsid w:val="057A17B3"/>
    <w:rsid w:val="057F3210"/>
    <w:rsid w:val="061614DB"/>
    <w:rsid w:val="062A2925"/>
    <w:rsid w:val="063F6C84"/>
    <w:rsid w:val="069D33F6"/>
    <w:rsid w:val="069F6C6D"/>
    <w:rsid w:val="07222102"/>
    <w:rsid w:val="074E2EF7"/>
    <w:rsid w:val="0757624F"/>
    <w:rsid w:val="07762811"/>
    <w:rsid w:val="07DB6326"/>
    <w:rsid w:val="07EB3FDC"/>
    <w:rsid w:val="08270545"/>
    <w:rsid w:val="085602B5"/>
    <w:rsid w:val="086359BD"/>
    <w:rsid w:val="087528D5"/>
    <w:rsid w:val="08A50D1D"/>
    <w:rsid w:val="08D640DC"/>
    <w:rsid w:val="08E947CF"/>
    <w:rsid w:val="08FD6983"/>
    <w:rsid w:val="08FF6B9F"/>
    <w:rsid w:val="09177C4A"/>
    <w:rsid w:val="091F7505"/>
    <w:rsid w:val="093A3733"/>
    <w:rsid w:val="09F45FD8"/>
    <w:rsid w:val="0A8967CA"/>
    <w:rsid w:val="0A9728EC"/>
    <w:rsid w:val="0AA06052"/>
    <w:rsid w:val="0AEB73DB"/>
    <w:rsid w:val="0B4861ED"/>
    <w:rsid w:val="0B634213"/>
    <w:rsid w:val="0B6B7B96"/>
    <w:rsid w:val="0B7365F1"/>
    <w:rsid w:val="0B927856"/>
    <w:rsid w:val="0BC747D7"/>
    <w:rsid w:val="0C0255F8"/>
    <w:rsid w:val="0C042BCE"/>
    <w:rsid w:val="0C992E66"/>
    <w:rsid w:val="0CBB2DDD"/>
    <w:rsid w:val="0CD43E9E"/>
    <w:rsid w:val="0D2C2D7C"/>
    <w:rsid w:val="0D326458"/>
    <w:rsid w:val="0D601C82"/>
    <w:rsid w:val="0D793490"/>
    <w:rsid w:val="0E3C6699"/>
    <w:rsid w:val="0E422ED9"/>
    <w:rsid w:val="0E455054"/>
    <w:rsid w:val="0E4901F7"/>
    <w:rsid w:val="0E59355B"/>
    <w:rsid w:val="0EB60EDD"/>
    <w:rsid w:val="0F0942D3"/>
    <w:rsid w:val="0F276507"/>
    <w:rsid w:val="0F7072EB"/>
    <w:rsid w:val="0FC14BAE"/>
    <w:rsid w:val="0FF54858"/>
    <w:rsid w:val="1024268B"/>
    <w:rsid w:val="103E1638"/>
    <w:rsid w:val="10B7003D"/>
    <w:rsid w:val="10D82E3B"/>
    <w:rsid w:val="10E548CC"/>
    <w:rsid w:val="10EE062E"/>
    <w:rsid w:val="10FB0DF9"/>
    <w:rsid w:val="110805BA"/>
    <w:rsid w:val="116C6446"/>
    <w:rsid w:val="116E041E"/>
    <w:rsid w:val="119500A0"/>
    <w:rsid w:val="11D77B57"/>
    <w:rsid w:val="11E15093"/>
    <w:rsid w:val="12500D17"/>
    <w:rsid w:val="126D63E0"/>
    <w:rsid w:val="12827E73"/>
    <w:rsid w:val="129D2475"/>
    <w:rsid w:val="12B2261A"/>
    <w:rsid w:val="12C111F6"/>
    <w:rsid w:val="13171243"/>
    <w:rsid w:val="13370331"/>
    <w:rsid w:val="13B62D0F"/>
    <w:rsid w:val="13F217DA"/>
    <w:rsid w:val="140D193D"/>
    <w:rsid w:val="149158C4"/>
    <w:rsid w:val="14B93155"/>
    <w:rsid w:val="14FB2910"/>
    <w:rsid w:val="152E7804"/>
    <w:rsid w:val="15685A60"/>
    <w:rsid w:val="157402F3"/>
    <w:rsid w:val="1587539D"/>
    <w:rsid w:val="1622058D"/>
    <w:rsid w:val="1629388B"/>
    <w:rsid w:val="162C08A7"/>
    <w:rsid w:val="162E6AF4"/>
    <w:rsid w:val="16905894"/>
    <w:rsid w:val="1697772E"/>
    <w:rsid w:val="169C77DB"/>
    <w:rsid w:val="16C96AC2"/>
    <w:rsid w:val="17026C52"/>
    <w:rsid w:val="17253C74"/>
    <w:rsid w:val="17824763"/>
    <w:rsid w:val="179504FD"/>
    <w:rsid w:val="17DB2032"/>
    <w:rsid w:val="17ED1B66"/>
    <w:rsid w:val="181100ED"/>
    <w:rsid w:val="183E5779"/>
    <w:rsid w:val="1852640C"/>
    <w:rsid w:val="1891322B"/>
    <w:rsid w:val="190C2D3E"/>
    <w:rsid w:val="191907D4"/>
    <w:rsid w:val="19232435"/>
    <w:rsid w:val="192471B8"/>
    <w:rsid w:val="1941466A"/>
    <w:rsid w:val="19BE5D1C"/>
    <w:rsid w:val="19C53493"/>
    <w:rsid w:val="1A0861F4"/>
    <w:rsid w:val="1A22250B"/>
    <w:rsid w:val="1A306407"/>
    <w:rsid w:val="1A654E58"/>
    <w:rsid w:val="1A841477"/>
    <w:rsid w:val="1A9C424D"/>
    <w:rsid w:val="1B1A1616"/>
    <w:rsid w:val="1B4B10D5"/>
    <w:rsid w:val="1B4C5243"/>
    <w:rsid w:val="1B5F4C7C"/>
    <w:rsid w:val="1B6E088E"/>
    <w:rsid w:val="1B6E7A98"/>
    <w:rsid w:val="1BCC1906"/>
    <w:rsid w:val="1BEA723A"/>
    <w:rsid w:val="1C010930"/>
    <w:rsid w:val="1C286249"/>
    <w:rsid w:val="1C44498D"/>
    <w:rsid w:val="1C5B0FAE"/>
    <w:rsid w:val="1CC405AD"/>
    <w:rsid w:val="1CD42C70"/>
    <w:rsid w:val="1CFC5477"/>
    <w:rsid w:val="1CFF6D16"/>
    <w:rsid w:val="1D501DE5"/>
    <w:rsid w:val="1E010773"/>
    <w:rsid w:val="1E0E1CCF"/>
    <w:rsid w:val="1E205105"/>
    <w:rsid w:val="1E6326BC"/>
    <w:rsid w:val="1E884867"/>
    <w:rsid w:val="1EC85E81"/>
    <w:rsid w:val="1F2A60DE"/>
    <w:rsid w:val="1F453D5A"/>
    <w:rsid w:val="1F51009F"/>
    <w:rsid w:val="1FDA1374"/>
    <w:rsid w:val="20515ADA"/>
    <w:rsid w:val="209E7406"/>
    <w:rsid w:val="20A51982"/>
    <w:rsid w:val="20F546B7"/>
    <w:rsid w:val="214100E4"/>
    <w:rsid w:val="2173106F"/>
    <w:rsid w:val="219C76BE"/>
    <w:rsid w:val="21E41F9C"/>
    <w:rsid w:val="21FB1BED"/>
    <w:rsid w:val="22357A2E"/>
    <w:rsid w:val="22600256"/>
    <w:rsid w:val="22941CAE"/>
    <w:rsid w:val="22EE380A"/>
    <w:rsid w:val="23026E13"/>
    <w:rsid w:val="233D0DFF"/>
    <w:rsid w:val="23551BBF"/>
    <w:rsid w:val="236833AC"/>
    <w:rsid w:val="23C5440E"/>
    <w:rsid w:val="23D262CC"/>
    <w:rsid w:val="241F1421"/>
    <w:rsid w:val="243454F7"/>
    <w:rsid w:val="24975A86"/>
    <w:rsid w:val="24B84AA1"/>
    <w:rsid w:val="24EA3315"/>
    <w:rsid w:val="25A9301A"/>
    <w:rsid w:val="2622009B"/>
    <w:rsid w:val="262C78E7"/>
    <w:rsid w:val="26E37627"/>
    <w:rsid w:val="26F618CD"/>
    <w:rsid w:val="26FE08A1"/>
    <w:rsid w:val="2701048B"/>
    <w:rsid w:val="272A0CEA"/>
    <w:rsid w:val="278A0F37"/>
    <w:rsid w:val="27BF3329"/>
    <w:rsid w:val="28164F13"/>
    <w:rsid w:val="281A2C55"/>
    <w:rsid w:val="28706C89"/>
    <w:rsid w:val="28AC0F14"/>
    <w:rsid w:val="28CF4983"/>
    <w:rsid w:val="291458F7"/>
    <w:rsid w:val="29B15EAA"/>
    <w:rsid w:val="2A9F63C3"/>
    <w:rsid w:val="2AA916FD"/>
    <w:rsid w:val="2AE6027B"/>
    <w:rsid w:val="2B3017B2"/>
    <w:rsid w:val="2B5362EC"/>
    <w:rsid w:val="2B65068C"/>
    <w:rsid w:val="2B7023B6"/>
    <w:rsid w:val="2B88437A"/>
    <w:rsid w:val="2BC05F4F"/>
    <w:rsid w:val="2BF71D22"/>
    <w:rsid w:val="2BFC34CF"/>
    <w:rsid w:val="2C19316E"/>
    <w:rsid w:val="2C23204C"/>
    <w:rsid w:val="2C255F1E"/>
    <w:rsid w:val="2C31056E"/>
    <w:rsid w:val="2CB2345D"/>
    <w:rsid w:val="2CC9165A"/>
    <w:rsid w:val="2CEA1352"/>
    <w:rsid w:val="2DA12CB1"/>
    <w:rsid w:val="2DAF2B7A"/>
    <w:rsid w:val="2E385BE3"/>
    <w:rsid w:val="2E83365B"/>
    <w:rsid w:val="2E917A62"/>
    <w:rsid w:val="2EB25A46"/>
    <w:rsid w:val="2EBC6181"/>
    <w:rsid w:val="2F0C4CED"/>
    <w:rsid w:val="2F6D1C05"/>
    <w:rsid w:val="2F9743AA"/>
    <w:rsid w:val="2FAC1F74"/>
    <w:rsid w:val="2FB538B6"/>
    <w:rsid w:val="30155AC7"/>
    <w:rsid w:val="307B270A"/>
    <w:rsid w:val="30C522D3"/>
    <w:rsid w:val="312845E5"/>
    <w:rsid w:val="31712C84"/>
    <w:rsid w:val="31AB6775"/>
    <w:rsid w:val="31D45399"/>
    <w:rsid w:val="31E7004C"/>
    <w:rsid w:val="3215016C"/>
    <w:rsid w:val="323E3EEF"/>
    <w:rsid w:val="32BB5E63"/>
    <w:rsid w:val="331A208F"/>
    <w:rsid w:val="339733AC"/>
    <w:rsid w:val="33D32D3E"/>
    <w:rsid w:val="340E3C22"/>
    <w:rsid w:val="34185BAF"/>
    <w:rsid w:val="342232CA"/>
    <w:rsid w:val="34477518"/>
    <w:rsid w:val="344D7F0F"/>
    <w:rsid w:val="34800004"/>
    <w:rsid w:val="34816A0B"/>
    <w:rsid w:val="34BE0E27"/>
    <w:rsid w:val="34C27960"/>
    <w:rsid w:val="34C401D1"/>
    <w:rsid w:val="3529272A"/>
    <w:rsid w:val="352B46F4"/>
    <w:rsid w:val="353627BE"/>
    <w:rsid w:val="35575B96"/>
    <w:rsid w:val="35850DA7"/>
    <w:rsid w:val="35863AB9"/>
    <w:rsid w:val="35D0365F"/>
    <w:rsid w:val="35F621A2"/>
    <w:rsid w:val="36A12128"/>
    <w:rsid w:val="36E64428"/>
    <w:rsid w:val="371F59D9"/>
    <w:rsid w:val="37232866"/>
    <w:rsid w:val="37515F68"/>
    <w:rsid w:val="379C71E3"/>
    <w:rsid w:val="37D121D7"/>
    <w:rsid w:val="37E5284C"/>
    <w:rsid w:val="38265733"/>
    <w:rsid w:val="38265B21"/>
    <w:rsid w:val="38414C9C"/>
    <w:rsid w:val="385165E5"/>
    <w:rsid w:val="385D0AFA"/>
    <w:rsid w:val="386C6E6D"/>
    <w:rsid w:val="38767057"/>
    <w:rsid w:val="389A286E"/>
    <w:rsid w:val="38D67D3F"/>
    <w:rsid w:val="39297DD7"/>
    <w:rsid w:val="395637B4"/>
    <w:rsid w:val="395C1320"/>
    <w:rsid w:val="39A14F85"/>
    <w:rsid w:val="39DA1BC6"/>
    <w:rsid w:val="3A12378C"/>
    <w:rsid w:val="3A1A4D37"/>
    <w:rsid w:val="3AAC1536"/>
    <w:rsid w:val="3AEA64B7"/>
    <w:rsid w:val="3B4C59E8"/>
    <w:rsid w:val="3B5129DA"/>
    <w:rsid w:val="3B8C2AF8"/>
    <w:rsid w:val="3BA6033C"/>
    <w:rsid w:val="3BA82115"/>
    <w:rsid w:val="3BB17370"/>
    <w:rsid w:val="3C21415B"/>
    <w:rsid w:val="3C445F71"/>
    <w:rsid w:val="3C66264A"/>
    <w:rsid w:val="3C90308E"/>
    <w:rsid w:val="3CCD02A4"/>
    <w:rsid w:val="3DB81414"/>
    <w:rsid w:val="3DF15A33"/>
    <w:rsid w:val="3DF84269"/>
    <w:rsid w:val="3E0930F8"/>
    <w:rsid w:val="3EBD3B8B"/>
    <w:rsid w:val="3EC7305D"/>
    <w:rsid w:val="3F1F1E98"/>
    <w:rsid w:val="3F2B51A8"/>
    <w:rsid w:val="3F2C1080"/>
    <w:rsid w:val="3F3341BE"/>
    <w:rsid w:val="3F3E5024"/>
    <w:rsid w:val="3F407324"/>
    <w:rsid w:val="3F6A06D7"/>
    <w:rsid w:val="3F6A2E0B"/>
    <w:rsid w:val="3FBE7F13"/>
    <w:rsid w:val="407231D7"/>
    <w:rsid w:val="4088760D"/>
    <w:rsid w:val="40D6429F"/>
    <w:rsid w:val="41171C1E"/>
    <w:rsid w:val="41831414"/>
    <w:rsid w:val="41F02F40"/>
    <w:rsid w:val="41FC6D7A"/>
    <w:rsid w:val="422624CB"/>
    <w:rsid w:val="423348D5"/>
    <w:rsid w:val="4252468F"/>
    <w:rsid w:val="42BF4B43"/>
    <w:rsid w:val="42DA7C89"/>
    <w:rsid w:val="433C4E0A"/>
    <w:rsid w:val="43BD7B12"/>
    <w:rsid w:val="43D23F8D"/>
    <w:rsid w:val="43DE0C50"/>
    <w:rsid w:val="43E93E8B"/>
    <w:rsid w:val="43EF0FE2"/>
    <w:rsid w:val="441E2E72"/>
    <w:rsid w:val="44AC6B2C"/>
    <w:rsid w:val="44C304A5"/>
    <w:rsid w:val="45293B4D"/>
    <w:rsid w:val="45864050"/>
    <w:rsid w:val="45B01701"/>
    <w:rsid w:val="45F60406"/>
    <w:rsid w:val="46097298"/>
    <w:rsid w:val="460E36D3"/>
    <w:rsid w:val="462705C0"/>
    <w:rsid w:val="46326F64"/>
    <w:rsid w:val="46746924"/>
    <w:rsid w:val="46AF05B5"/>
    <w:rsid w:val="46C52387"/>
    <w:rsid w:val="47624183"/>
    <w:rsid w:val="47BB76C0"/>
    <w:rsid w:val="47F42311"/>
    <w:rsid w:val="48121CB1"/>
    <w:rsid w:val="4812529F"/>
    <w:rsid w:val="483835E4"/>
    <w:rsid w:val="48C0695A"/>
    <w:rsid w:val="4901630B"/>
    <w:rsid w:val="490C1CEF"/>
    <w:rsid w:val="4960168C"/>
    <w:rsid w:val="497429CF"/>
    <w:rsid w:val="49910E1C"/>
    <w:rsid w:val="4A131EDA"/>
    <w:rsid w:val="4A562058"/>
    <w:rsid w:val="4A666EE5"/>
    <w:rsid w:val="4AAB580A"/>
    <w:rsid w:val="4ACD18C8"/>
    <w:rsid w:val="4AD3375C"/>
    <w:rsid w:val="4AD5073A"/>
    <w:rsid w:val="4AFD71B2"/>
    <w:rsid w:val="4B1A06F3"/>
    <w:rsid w:val="4B7576E5"/>
    <w:rsid w:val="4B775B45"/>
    <w:rsid w:val="4B867A5E"/>
    <w:rsid w:val="4BDD41DE"/>
    <w:rsid w:val="4C0A69B9"/>
    <w:rsid w:val="4C84599F"/>
    <w:rsid w:val="4C852BAD"/>
    <w:rsid w:val="4C9B5747"/>
    <w:rsid w:val="4C9F6C2D"/>
    <w:rsid w:val="4CAF49BE"/>
    <w:rsid w:val="4CC159E0"/>
    <w:rsid w:val="4D0E24D9"/>
    <w:rsid w:val="4D3551B1"/>
    <w:rsid w:val="4D594691"/>
    <w:rsid w:val="4D736A7A"/>
    <w:rsid w:val="4D7C6F8E"/>
    <w:rsid w:val="4D8E3F36"/>
    <w:rsid w:val="4DCA7046"/>
    <w:rsid w:val="4E315BC3"/>
    <w:rsid w:val="4E4A70AA"/>
    <w:rsid w:val="4E7445BE"/>
    <w:rsid w:val="4E9E798F"/>
    <w:rsid w:val="4EA03605"/>
    <w:rsid w:val="4EB15C13"/>
    <w:rsid w:val="4EE56C31"/>
    <w:rsid w:val="4EFC5303"/>
    <w:rsid w:val="4F1D6A04"/>
    <w:rsid w:val="4F4246BC"/>
    <w:rsid w:val="4F5F2A17"/>
    <w:rsid w:val="4FA40439"/>
    <w:rsid w:val="4FE010DC"/>
    <w:rsid w:val="503A35E5"/>
    <w:rsid w:val="50447FC0"/>
    <w:rsid w:val="50B05BB7"/>
    <w:rsid w:val="50CD46DC"/>
    <w:rsid w:val="51677A9C"/>
    <w:rsid w:val="517F7510"/>
    <w:rsid w:val="522606B9"/>
    <w:rsid w:val="52AC2690"/>
    <w:rsid w:val="52BA768E"/>
    <w:rsid w:val="52C43B8D"/>
    <w:rsid w:val="5366146C"/>
    <w:rsid w:val="53831D30"/>
    <w:rsid w:val="53893D65"/>
    <w:rsid w:val="53937294"/>
    <w:rsid w:val="53A570A2"/>
    <w:rsid w:val="53D63625"/>
    <w:rsid w:val="547461F3"/>
    <w:rsid w:val="54763C8C"/>
    <w:rsid w:val="54C31782"/>
    <w:rsid w:val="54D93D40"/>
    <w:rsid w:val="54E57FC4"/>
    <w:rsid w:val="55D2303E"/>
    <w:rsid w:val="55E04AAD"/>
    <w:rsid w:val="55FC45E5"/>
    <w:rsid w:val="56230E83"/>
    <w:rsid w:val="56533FEB"/>
    <w:rsid w:val="568E71AA"/>
    <w:rsid w:val="56A52F85"/>
    <w:rsid w:val="57DE1EC2"/>
    <w:rsid w:val="57F95B34"/>
    <w:rsid w:val="581A2656"/>
    <w:rsid w:val="582D25AE"/>
    <w:rsid w:val="58701C33"/>
    <w:rsid w:val="589C629F"/>
    <w:rsid w:val="58EB499D"/>
    <w:rsid w:val="59170968"/>
    <w:rsid w:val="591957C0"/>
    <w:rsid w:val="59260BAB"/>
    <w:rsid w:val="59437418"/>
    <w:rsid w:val="59633BAD"/>
    <w:rsid w:val="598853C1"/>
    <w:rsid w:val="598953ED"/>
    <w:rsid w:val="59D625D1"/>
    <w:rsid w:val="5A6771C0"/>
    <w:rsid w:val="5A8A3D71"/>
    <w:rsid w:val="5A907813"/>
    <w:rsid w:val="5AA26A81"/>
    <w:rsid w:val="5B4020B1"/>
    <w:rsid w:val="5B7C31FE"/>
    <w:rsid w:val="5BB45B90"/>
    <w:rsid w:val="5BC330D4"/>
    <w:rsid w:val="5C1271C4"/>
    <w:rsid w:val="5C2313D1"/>
    <w:rsid w:val="5C571AB5"/>
    <w:rsid w:val="5C5A71A3"/>
    <w:rsid w:val="5C7A063E"/>
    <w:rsid w:val="5CA87A42"/>
    <w:rsid w:val="5CC130C4"/>
    <w:rsid w:val="5CE02DC5"/>
    <w:rsid w:val="5CE2337F"/>
    <w:rsid w:val="5CF7730B"/>
    <w:rsid w:val="5D4F7CAA"/>
    <w:rsid w:val="5D5715E3"/>
    <w:rsid w:val="5D7F741F"/>
    <w:rsid w:val="5D863699"/>
    <w:rsid w:val="5DDB7E3D"/>
    <w:rsid w:val="5DE12315"/>
    <w:rsid w:val="5DEC71C9"/>
    <w:rsid w:val="5DF63241"/>
    <w:rsid w:val="5E1149FB"/>
    <w:rsid w:val="5E2F4881"/>
    <w:rsid w:val="5E333310"/>
    <w:rsid w:val="5E566184"/>
    <w:rsid w:val="5E690291"/>
    <w:rsid w:val="5EF12337"/>
    <w:rsid w:val="5F2C6796"/>
    <w:rsid w:val="5F6D72D1"/>
    <w:rsid w:val="5FA97E40"/>
    <w:rsid w:val="5FAD5B82"/>
    <w:rsid w:val="5FBC6D99"/>
    <w:rsid w:val="5FC52ECB"/>
    <w:rsid w:val="5FD45FC8"/>
    <w:rsid w:val="601B6474"/>
    <w:rsid w:val="6090263F"/>
    <w:rsid w:val="611E100F"/>
    <w:rsid w:val="61B2122D"/>
    <w:rsid w:val="61B441C7"/>
    <w:rsid w:val="61E0223F"/>
    <w:rsid w:val="61E15FB7"/>
    <w:rsid w:val="61F93300"/>
    <w:rsid w:val="62130908"/>
    <w:rsid w:val="62435C75"/>
    <w:rsid w:val="626F35C2"/>
    <w:rsid w:val="62BD5026"/>
    <w:rsid w:val="62D32C68"/>
    <w:rsid w:val="633D546F"/>
    <w:rsid w:val="63667EAC"/>
    <w:rsid w:val="63A1596D"/>
    <w:rsid w:val="642B52C7"/>
    <w:rsid w:val="64416899"/>
    <w:rsid w:val="64432FC3"/>
    <w:rsid w:val="646709F5"/>
    <w:rsid w:val="648669A1"/>
    <w:rsid w:val="64A90929"/>
    <w:rsid w:val="64B50011"/>
    <w:rsid w:val="64C21D75"/>
    <w:rsid w:val="64C86FBA"/>
    <w:rsid w:val="653F48F0"/>
    <w:rsid w:val="65876E75"/>
    <w:rsid w:val="659F1FCC"/>
    <w:rsid w:val="661C75BD"/>
    <w:rsid w:val="66205C4E"/>
    <w:rsid w:val="66386490"/>
    <w:rsid w:val="6659611C"/>
    <w:rsid w:val="665D6BE0"/>
    <w:rsid w:val="669B6734"/>
    <w:rsid w:val="66A47B5B"/>
    <w:rsid w:val="6760172C"/>
    <w:rsid w:val="676D1AB7"/>
    <w:rsid w:val="67D665D6"/>
    <w:rsid w:val="691A09B4"/>
    <w:rsid w:val="6A1F6EAD"/>
    <w:rsid w:val="6A3A6264"/>
    <w:rsid w:val="6ACD495E"/>
    <w:rsid w:val="6AE03B49"/>
    <w:rsid w:val="6AE74144"/>
    <w:rsid w:val="6BC93004"/>
    <w:rsid w:val="6BFE442E"/>
    <w:rsid w:val="6C173248"/>
    <w:rsid w:val="6C472EBA"/>
    <w:rsid w:val="6C5C0714"/>
    <w:rsid w:val="6C806CFE"/>
    <w:rsid w:val="6CBA7F5C"/>
    <w:rsid w:val="6CF21078"/>
    <w:rsid w:val="6D350F65"/>
    <w:rsid w:val="6D3E42BD"/>
    <w:rsid w:val="6D4C4C2C"/>
    <w:rsid w:val="6DBD1686"/>
    <w:rsid w:val="6E4E22DE"/>
    <w:rsid w:val="6E9051D2"/>
    <w:rsid w:val="6EBE6EBA"/>
    <w:rsid w:val="6ED45629"/>
    <w:rsid w:val="6F4D07E7"/>
    <w:rsid w:val="6F5E0259"/>
    <w:rsid w:val="6F6049BF"/>
    <w:rsid w:val="6F6B2D87"/>
    <w:rsid w:val="6F9F6AB6"/>
    <w:rsid w:val="6FB67DD8"/>
    <w:rsid w:val="70381F48"/>
    <w:rsid w:val="703C7952"/>
    <w:rsid w:val="70567580"/>
    <w:rsid w:val="70A44B76"/>
    <w:rsid w:val="70B52AE8"/>
    <w:rsid w:val="70C15BCC"/>
    <w:rsid w:val="71554CAA"/>
    <w:rsid w:val="7172786D"/>
    <w:rsid w:val="71A072F4"/>
    <w:rsid w:val="72167762"/>
    <w:rsid w:val="725620A9"/>
    <w:rsid w:val="7262154A"/>
    <w:rsid w:val="727B22EE"/>
    <w:rsid w:val="72844E2B"/>
    <w:rsid w:val="72AC4030"/>
    <w:rsid w:val="72B43906"/>
    <w:rsid w:val="72FA30FB"/>
    <w:rsid w:val="738A4F80"/>
    <w:rsid w:val="739B0FE8"/>
    <w:rsid w:val="73DF0290"/>
    <w:rsid w:val="744228E5"/>
    <w:rsid w:val="744D41D4"/>
    <w:rsid w:val="748051BB"/>
    <w:rsid w:val="748A5938"/>
    <w:rsid w:val="750202C6"/>
    <w:rsid w:val="751A5610"/>
    <w:rsid w:val="756B6984"/>
    <w:rsid w:val="760427D7"/>
    <w:rsid w:val="76066035"/>
    <w:rsid w:val="76464E7F"/>
    <w:rsid w:val="784F10F0"/>
    <w:rsid w:val="79020895"/>
    <w:rsid w:val="79052133"/>
    <w:rsid w:val="792D49B0"/>
    <w:rsid w:val="79425135"/>
    <w:rsid w:val="796E5F2A"/>
    <w:rsid w:val="79C92AD1"/>
    <w:rsid w:val="7A344A7E"/>
    <w:rsid w:val="7A707A80"/>
    <w:rsid w:val="7A8537C6"/>
    <w:rsid w:val="7A8D23E0"/>
    <w:rsid w:val="7AAA5B6C"/>
    <w:rsid w:val="7ABE575F"/>
    <w:rsid w:val="7B5C3BC7"/>
    <w:rsid w:val="7B7D4202"/>
    <w:rsid w:val="7BAD0F8C"/>
    <w:rsid w:val="7BF308D8"/>
    <w:rsid w:val="7C3443DC"/>
    <w:rsid w:val="7C7B529D"/>
    <w:rsid w:val="7CB217CC"/>
    <w:rsid w:val="7D2149D1"/>
    <w:rsid w:val="7D284B20"/>
    <w:rsid w:val="7D4A236D"/>
    <w:rsid w:val="7D504888"/>
    <w:rsid w:val="7D637428"/>
    <w:rsid w:val="7D99109C"/>
    <w:rsid w:val="7E074257"/>
    <w:rsid w:val="7E175F31"/>
    <w:rsid w:val="7E2162A4"/>
    <w:rsid w:val="7EB15364"/>
    <w:rsid w:val="7ECF1219"/>
    <w:rsid w:val="7EE10F4C"/>
    <w:rsid w:val="7EFC0548"/>
    <w:rsid w:val="7F0A2251"/>
    <w:rsid w:val="7F17671C"/>
    <w:rsid w:val="7F323556"/>
    <w:rsid w:val="7F3667D4"/>
    <w:rsid w:val="7F86648B"/>
    <w:rsid w:val="7F8C710A"/>
    <w:rsid w:val="7F944F4E"/>
    <w:rsid w:val="7FCC7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jc w:val="center"/>
      <w:outlineLvl w:val="0"/>
    </w:pPr>
    <w:rPr>
      <w:rFonts w:ascii="仿宋_GB2312" w:hAnsi="华文中宋" w:eastAsia="仿宋_GB2312"/>
      <w:b/>
      <w:kern w:val="44"/>
      <w:sz w:val="4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正文 首行缩进:  2 字符"/>
    <w:basedOn w:val="1"/>
    <w:qFormat/>
    <w:uiPriority w:val="0"/>
    <w:pPr>
      <w:spacing w:line="360" w:lineRule="auto"/>
      <w:ind w:firstLine="1040" w:firstLineChars="200"/>
      <w:jc w:val="left"/>
    </w:pPr>
    <w:rPr>
      <w:rFonts w:cs="宋体"/>
      <w:sz w:val="24"/>
      <w:szCs w:val="20"/>
    </w:rPr>
  </w:style>
  <w:style w:type="paragraph" w:styleId="4">
    <w:name w:val="Body Text"/>
    <w:basedOn w:val="1"/>
    <w:qFormat/>
    <w:uiPriority w:val="1"/>
    <w:pPr>
      <w:adjustRightInd w:val="0"/>
      <w:spacing w:after="60" w:line="360" w:lineRule="atLeast"/>
      <w:ind w:left="72" w:leftChars="30" w:right="30" w:rightChars="30"/>
      <w:jc w:val="center"/>
      <w:textAlignment w:val="baseline"/>
    </w:pPr>
    <w:rPr>
      <w:rFonts w:ascii="Times New Roman"/>
      <w:kern w:val="0"/>
    </w:rPr>
  </w:style>
  <w:style w:type="paragraph" w:styleId="5">
    <w:name w:val="Body Text Indent"/>
    <w:basedOn w:val="1"/>
    <w:qFormat/>
    <w:uiPriority w:val="0"/>
    <w:pPr>
      <w:spacing w:line="600" w:lineRule="exact"/>
      <w:ind w:firstLine="560" w:firstLineChars="200"/>
    </w:pPr>
    <w:rPr>
      <w:sz w:val="28"/>
    </w:rPr>
  </w:style>
  <w:style w:type="paragraph" w:styleId="6">
    <w:name w:val="Date"/>
    <w:basedOn w:val="1"/>
    <w:next w:val="1"/>
    <w:qFormat/>
    <w:uiPriority w:val="0"/>
    <w:pPr>
      <w:ind w:left="100" w:leftChars="2500"/>
    </w:pPr>
    <w:rPr>
      <w:rFonts w:ascii="宋体" w:hAnsi="宋体"/>
      <w:sz w:val="28"/>
    </w:rPr>
  </w:style>
  <w:style w:type="paragraph" w:styleId="7">
    <w:name w:val="Body Text Indent 2"/>
    <w:basedOn w:val="1"/>
    <w:qFormat/>
    <w:uiPriority w:val="0"/>
    <w:pPr>
      <w:spacing w:line="540" w:lineRule="exact"/>
      <w:ind w:firstLine="560" w:firstLineChars="200"/>
      <w:jc w:val="left"/>
    </w:pPr>
    <w:rPr>
      <w:rFonts w:ascii="宋体" w:hAnsi="宋体"/>
      <w:sz w:val="28"/>
    </w:rPr>
  </w:style>
  <w:style w:type="paragraph" w:styleId="8">
    <w:name w:val="Balloon Text"/>
    <w:basedOn w:val="1"/>
    <w:link w:val="18"/>
    <w:qFormat/>
    <w:uiPriority w:val="0"/>
    <w:rPr>
      <w:sz w:val="18"/>
      <w:szCs w:val="18"/>
    </w:rPr>
  </w:style>
  <w:style w:type="paragraph" w:styleId="9">
    <w:name w:val="footer"/>
    <w:basedOn w:val="1"/>
    <w:link w:val="19"/>
    <w:qFormat/>
    <w:uiPriority w:val="99"/>
    <w:pPr>
      <w:tabs>
        <w:tab w:val="center" w:pos="4153"/>
        <w:tab w:val="right" w:pos="8306"/>
      </w:tabs>
      <w:snapToGrid w:val="0"/>
      <w:jc w:val="left"/>
    </w:pPr>
    <w:rPr>
      <w:sz w:val="18"/>
    </w:rPr>
  </w:style>
  <w:style w:type="paragraph" w:styleId="10">
    <w:name w:val="header"/>
    <w:basedOn w:val="1"/>
    <w:link w:val="20"/>
    <w:qFormat/>
    <w:uiPriority w:val="0"/>
    <w:pPr>
      <w:pBdr>
        <w:bottom w:val="single" w:color="auto" w:sz="6" w:space="1"/>
      </w:pBdr>
      <w:tabs>
        <w:tab w:val="center" w:pos="4153"/>
        <w:tab w:val="right" w:pos="8306"/>
      </w:tabs>
      <w:snapToGrid w:val="0"/>
      <w:jc w:val="center"/>
    </w:pPr>
    <w:rPr>
      <w:sz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2">
    <w:name w:val="Body Text First Indent"/>
    <w:basedOn w:val="4"/>
    <w:unhideWhenUsed/>
    <w:qFormat/>
    <w:uiPriority w:val="99"/>
    <w:pPr>
      <w:adjustRightInd w:val="0"/>
      <w:spacing w:after="60" w:line="360" w:lineRule="atLeast"/>
      <w:ind w:left="72" w:leftChars="30" w:right="30" w:rightChars="30" w:firstLine="420" w:firstLineChars="100"/>
      <w:jc w:val="center"/>
      <w:textAlignment w:val="baseline"/>
    </w:pPr>
    <w:rPr>
      <w:rFonts w:ascii="Times New Roman"/>
      <w:kern w:val="0"/>
    </w:rPr>
  </w:style>
  <w:style w:type="character" w:styleId="15">
    <w:name w:val="page number"/>
    <w:basedOn w:val="14"/>
    <w:qFormat/>
    <w:uiPriority w:val="0"/>
  </w:style>
  <w:style w:type="character" w:styleId="16">
    <w:name w:val="Emphasis"/>
    <w:basedOn w:val="14"/>
    <w:qFormat/>
    <w:uiPriority w:val="0"/>
    <w:rPr>
      <w:i/>
    </w:rPr>
  </w:style>
  <w:style w:type="character" w:styleId="17">
    <w:name w:val="Hyperlink"/>
    <w:qFormat/>
    <w:uiPriority w:val="0"/>
    <w:rPr>
      <w:color w:val="0000FF"/>
      <w:u w:val="single"/>
    </w:rPr>
  </w:style>
  <w:style w:type="character" w:customStyle="1" w:styleId="18">
    <w:name w:val="批注框文本 字符"/>
    <w:link w:val="8"/>
    <w:qFormat/>
    <w:uiPriority w:val="0"/>
    <w:rPr>
      <w:kern w:val="2"/>
      <w:sz w:val="18"/>
      <w:szCs w:val="18"/>
    </w:rPr>
  </w:style>
  <w:style w:type="character" w:customStyle="1" w:styleId="19">
    <w:name w:val="页脚 字符"/>
    <w:link w:val="9"/>
    <w:qFormat/>
    <w:uiPriority w:val="99"/>
    <w:rPr>
      <w:kern w:val="2"/>
      <w:sz w:val="18"/>
    </w:rPr>
  </w:style>
  <w:style w:type="character" w:customStyle="1" w:styleId="20">
    <w:name w:val="页眉 字符"/>
    <w:link w:val="10"/>
    <w:qFormat/>
    <w:uiPriority w:val="0"/>
    <w:rPr>
      <w:kern w:val="2"/>
      <w:sz w:val="18"/>
    </w:rPr>
  </w:style>
  <w:style w:type="paragraph" w:styleId="21">
    <w:name w:val="No Spacing"/>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22">
    <w:name w:val="zw"/>
    <w:basedOn w:val="1"/>
    <w:qFormat/>
    <w:uiPriority w:val="0"/>
    <w:pPr>
      <w:spacing w:line="690" w:lineRule="atLeast"/>
      <w:ind w:firstLine="420"/>
      <w:jc w:val="left"/>
    </w:pPr>
    <w:rPr>
      <w:kern w:val="0"/>
      <w:sz w:val="36"/>
      <w:szCs w:val="36"/>
    </w:rPr>
  </w:style>
  <w:style w:type="paragraph" w:styleId="2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4.jpeg"/><Relationship Id="rId25" Type="http://schemas.openxmlformats.org/officeDocument/2006/relationships/image" Target="media/image3.jpeg"/><Relationship Id="rId24" Type="http://schemas.openxmlformats.org/officeDocument/2006/relationships/image" Target="media/image2.jpeg"/><Relationship Id="rId23" Type="http://schemas.openxmlformats.org/officeDocument/2006/relationships/image" Target="media/image1.jpeg"/><Relationship Id="rId22" Type="http://schemas.openxmlformats.org/officeDocument/2006/relationships/theme" Target="theme/theme1.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ypy</Company>
  <Pages>20</Pages>
  <Words>5824</Words>
  <Characters>6159</Characters>
  <Lines>69</Lines>
  <Paragraphs>19</Paragraphs>
  <TotalTime>17</TotalTime>
  <ScaleCrop>false</ScaleCrop>
  <LinksUpToDate>false</LinksUpToDate>
  <CharactersWithSpaces>7292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2021-01-27T07:49:00Z</dcterms:created>
  <dc:creator>ypy</dc:creator>
  <cp:lastModifiedBy>撒旦的微笑</cp:lastModifiedBy>
  <cp:lastPrinted>2026-09-09T00:10:00Z</cp:lastPrinted>
  <dcterms:modified xsi:type="dcterms:W3CDTF">2026-09-30T01:12:47Z</dcterms:modified>
  <dc:title>叶集试验区国有土地使用权</dc:title>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7E303C8328F648C8A2FD52E3C9AB7E37_13</vt:lpwstr>
  </property>
  <property fmtid="{D5CDD505-2E9C-101B-9397-08002B2CF9AE}" pid="4" name="KSOTemplateDocerSaveRecord">
    <vt:lpwstr>eyJoZGlkIjoiYWU4OTk2MGE5YTI0NmFlZjYxYjAwMTZmOTk2YThmZmEiLCJ1c2VySWQiOiI2OTM4MTc4MDMifQ==</vt:lpwstr>
  </property>
</Properties>
</file>