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ADA27F">
      <w:pPr>
        <w:spacing w:before="780" w:beforeLines="250"/>
        <w:rPr>
          <w:rFonts w:ascii="黑体" w:eastAsia="黑体"/>
          <w:b/>
          <w:sz w:val="52"/>
        </w:rPr>
      </w:pPr>
      <w:r>
        <w:rPr>
          <w:rFonts w:hint="eastAsia" w:ascii="黑体" w:eastAsia="黑体"/>
          <w:b/>
          <w:sz w:val="52"/>
        </w:rPr>
        <w:t>六安市叶集区国有建设用地使用权</w:t>
      </w:r>
    </w:p>
    <w:p w14:paraId="7FDB17F4">
      <w:pPr>
        <w:spacing w:after="312" w:afterLines="100" w:line="440" w:lineRule="exact"/>
        <w:jc w:val="center"/>
        <w:rPr>
          <w:rFonts w:ascii="宋体" w:hAnsi="宋体"/>
          <w:b/>
          <w:color w:val="auto"/>
          <w:sz w:val="36"/>
          <w:szCs w:val="36"/>
        </w:rPr>
      </w:pPr>
      <w:r>
        <w:rPr>
          <w:rFonts w:hint="eastAsia" w:ascii="宋体" w:hAnsi="宋体"/>
          <w:b/>
          <w:color w:val="auto"/>
          <w:sz w:val="36"/>
          <w:szCs w:val="36"/>
        </w:rPr>
        <w:t>叶自然资告〔</w:t>
      </w:r>
      <w:r>
        <w:rPr>
          <w:rFonts w:hint="eastAsia" w:ascii="宋体" w:hAnsi="宋体"/>
          <w:b/>
          <w:color w:val="auto"/>
          <w:sz w:val="36"/>
          <w:szCs w:val="36"/>
          <w:lang w:val="en-US" w:eastAsia="zh-CN"/>
        </w:rPr>
        <w:t>2026</w:t>
      </w:r>
      <w:r>
        <w:rPr>
          <w:rFonts w:hint="eastAsia" w:ascii="宋体" w:hAnsi="宋体"/>
          <w:b/>
          <w:color w:val="auto"/>
          <w:sz w:val="36"/>
          <w:szCs w:val="36"/>
        </w:rPr>
        <w:t>〕</w:t>
      </w:r>
      <w:r>
        <w:rPr>
          <w:rFonts w:hint="eastAsia" w:ascii="宋体" w:hAnsi="宋体"/>
          <w:b/>
          <w:color w:val="auto"/>
          <w:sz w:val="36"/>
          <w:szCs w:val="36"/>
          <w:lang w:val="en-US" w:eastAsia="zh-CN"/>
        </w:rPr>
        <w:t>8</w:t>
      </w:r>
      <w:r>
        <w:rPr>
          <w:rFonts w:hint="eastAsia" w:ascii="宋体" w:hAnsi="宋体"/>
          <w:b/>
          <w:color w:val="auto"/>
          <w:sz w:val="36"/>
          <w:szCs w:val="36"/>
        </w:rPr>
        <w:t>号</w:t>
      </w:r>
    </w:p>
    <w:p w14:paraId="67122E8E">
      <w:pPr>
        <w:jc w:val="center"/>
        <w:rPr>
          <w:rFonts w:ascii="仿宋_GB2312" w:eastAsia="仿宋_GB2312"/>
          <w:b/>
          <w:sz w:val="36"/>
        </w:rPr>
      </w:pPr>
    </w:p>
    <w:p w14:paraId="317FAA13">
      <w:pPr>
        <w:jc w:val="center"/>
        <w:rPr>
          <w:rFonts w:eastAsia="方正小标宋简体"/>
          <w:sz w:val="36"/>
        </w:rPr>
      </w:pPr>
      <w:r>
        <w:rPr>
          <w:sz w:val="28"/>
          <w:szCs w:val="28"/>
        </w:rPr>
        <w:pict>
          <v:shape id="AutoShape 2" o:spid="_x0000_s2050" o:spt="136" type="#_x0000_t136" style="position:absolute;left:0pt;margin-left:75.55pt;margin-top:103.05pt;height:100.95pt;width:278.95pt;mso-wrap-distance-bottom:0pt;mso-wrap-distance-left:9pt;mso-wrap-distance-right:9pt;mso-wrap-distance-top:0pt;rotation:5898240f;z-index:251659264;mso-width-relative:page;mso-height-relative:page;" fillcolor="#000000" filled="t" coordsize="21600,21600">
            <v:path/>
            <v:fill on="t" focussize="0,0"/>
            <v:stroke/>
            <v:imagedata o:title=""/>
            <o:lock v:ext="edit" text="f"/>
            <v:textpath on="t" fitshape="t" fitpath="t" trim="t" xscale="f" string="挂牌文件" style="font-family:方正大标宋_GBK;font-size:36pt;v-rotate-letters:t;v-text-align:center;v-text-spacing:98304f;"/>
            <w10:wrap type="square"/>
          </v:shape>
        </w:pict>
      </w:r>
    </w:p>
    <w:p w14:paraId="2EB539E5">
      <w:pPr>
        <w:jc w:val="center"/>
        <w:rPr>
          <w:rFonts w:eastAsia="方正小标宋简体"/>
          <w:sz w:val="36"/>
        </w:rPr>
      </w:pPr>
    </w:p>
    <w:p w14:paraId="46C06949">
      <w:pPr>
        <w:jc w:val="center"/>
        <w:rPr>
          <w:rFonts w:eastAsia="方正小标宋简体"/>
          <w:sz w:val="36"/>
        </w:rPr>
      </w:pPr>
    </w:p>
    <w:p w14:paraId="126FDACC">
      <w:pPr>
        <w:spacing w:before="468" w:beforeLines="150" w:line="1400" w:lineRule="exact"/>
        <w:jc w:val="center"/>
        <w:rPr>
          <w:rFonts w:eastAsia="华文新魏"/>
          <w:w w:val="130"/>
          <w:sz w:val="100"/>
        </w:rPr>
      </w:pPr>
    </w:p>
    <w:p w14:paraId="2B5204C7">
      <w:pPr>
        <w:spacing w:line="640" w:lineRule="exact"/>
        <w:jc w:val="center"/>
        <w:rPr>
          <w:rFonts w:eastAsia="华文楷体"/>
          <w:sz w:val="44"/>
        </w:rPr>
      </w:pPr>
    </w:p>
    <w:p w14:paraId="3A4D55DD">
      <w:pPr>
        <w:spacing w:line="640" w:lineRule="exact"/>
        <w:jc w:val="center"/>
        <w:rPr>
          <w:rFonts w:eastAsia="华文楷体"/>
          <w:sz w:val="44"/>
        </w:rPr>
      </w:pPr>
    </w:p>
    <w:p w14:paraId="385AA5CB">
      <w:pPr>
        <w:spacing w:line="640" w:lineRule="exact"/>
        <w:jc w:val="center"/>
        <w:rPr>
          <w:rFonts w:eastAsia="华文楷体"/>
          <w:sz w:val="44"/>
        </w:rPr>
      </w:pPr>
    </w:p>
    <w:p w14:paraId="41188B05">
      <w:pPr>
        <w:spacing w:line="640" w:lineRule="exact"/>
        <w:jc w:val="center"/>
        <w:rPr>
          <w:rFonts w:eastAsia="华文楷体"/>
          <w:sz w:val="44"/>
        </w:rPr>
      </w:pPr>
    </w:p>
    <w:p w14:paraId="166A4C64">
      <w:pPr>
        <w:spacing w:line="640" w:lineRule="exact"/>
        <w:rPr>
          <w:rFonts w:eastAsia="华文楷体"/>
          <w:sz w:val="44"/>
        </w:rPr>
      </w:pPr>
    </w:p>
    <w:p w14:paraId="0B393551">
      <w:pPr>
        <w:spacing w:line="640" w:lineRule="exact"/>
        <w:jc w:val="center"/>
        <w:rPr>
          <w:rFonts w:ascii="仿宋_GB2312" w:eastAsia="仿宋_GB2312"/>
          <w:b/>
          <w:sz w:val="44"/>
        </w:rPr>
      </w:pPr>
    </w:p>
    <w:p w14:paraId="109808C6">
      <w:pPr>
        <w:spacing w:line="640" w:lineRule="exact"/>
        <w:jc w:val="center"/>
        <w:rPr>
          <w:rFonts w:ascii="黑体" w:hAnsi="宋体" w:eastAsia="黑体"/>
          <w:sz w:val="44"/>
        </w:rPr>
      </w:pPr>
      <w:r>
        <w:rPr>
          <w:rFonts w:hint="eastAsia" w:ascii="黑体" w:hAnsi="宋体" w:eastAsia="黑体"/>
          <w:sz w:val="44"/>
        </w:rPr>
        <w:t>六安市自然资源和规划局叶集分局</w:t>
      </w:r>
    </w:p>
    <w:p w14:paraId="2EA6CD9E">
      <w:pPr>
        <w:spacing w:line="640" w:lineRule="exact"/>
        <w:jc w:val="center"/>
        <w:rPr>
          <w:rFonts w:ascii="黑体" w:hAnsi="宋体" w:eastAsia="黑体"/>
          <w:sz w:val="44"/>
        </w:rPr>
      </w:pPr>
      <w:r>
        <w:rPr>
          <w:rFonts w:hint="eastAsia" w:ascii="黑体" w:hAnsi="宋体" w:eastAsia="黑体"/>
          <w:sz w:val="44"/>
        </w:rPr>
        <w:t>二〇二</w:t>
      </w:r>
      <w:r>
        <w:rPr>
          <w:rFonts w:hint="eastAsia" w:ascii="黑体" w:hAnsi="宋体" w:eastAsia="黑体"/>
          <w:sz w:val="44"/>
          <w:lang w:val="en-US" w:eastAsia="zh-CN"/>
        </w:rPr>
        <w:t>六</w:t>
      </w:r>
      <w:r>
        <w:rPr>
          <w:rFonts w:hint="eastAsia" w:ascii="黑体" w:hAnsi="宋体" w:eastAsia="黑体"/>
          <w:sz w:val="44"/>
        </w:rPr>
        <w:t>年</w:t>
      </w:r>
      <w:r>
        <w:rPr>
          <w:rFonts w:hint="eastAsia" w:ascii="黑体" w:hAnsi="宋体" w:eastAsia="黑体"/>
          <w:sz w:val="44"/>
          <w:lang w:val="en-US" w:eastAsia="zh-CN"/>
        </w:rPr>
        <w:t>八</w:t>
      </w:r>
      <w:r>
        <w:rPr>
          <w:rFonts w:hint="eastAsia" w:ascii="黑体" w:hAnsi="宋体" w:eastAsia="黑体"/>
          <w:sz w:val="44"/>
        </w:rPr>
        <w:t>月</w:t>
      </w:r>
    </w:p>
    <w:p w14:paraId="3E012369">
      <w:pPr>
        <w:spacing w:before="780" w:beforeLines="250"/>
        <w:jc w:val="center"/>
        <w:rPr>
          <w:rFonts w:ascii="宋体" w:hAnsi="宋体" w:cs="宋体"/>
          <w:sz w:val="36"/>
          <w:szCs w:val="36"/>
        </w:rPr>
        <w:sectPr>
          <w:headerReference r:id="rId4" w:type="first"/>
          <w:headerReference r:id="rId3" w:type="default"/>
          <w:footerReference r:id="rId5" w:type="default"/>
          <w:footerReference r:id="rId6" w:type="even"/>
          <w:pgSz w:w="11907" w:h="16840"/>
          <w:pgMar w:top="1985" w:right="1361" w:bottom="1418" w:left="1814" w:header="0" w:footer="1134" w:gutter="0"/>
          <w:pgNumType w:fmt="numberInDash" w:start="0"/>
          <w:cols w:space="720" w:num="1"/>
          <w:titlePg/>
          <w:docGrid w:type="lines" w:linePitch="312" w:charSpace="0"/>
        </w:sectPr>
      </w:pPr>
    </w:p>
    <w:p w14:paraId="3C878252">
      <w:pPr>
        <w:spacing w:before="780" w:beforeLines="250"/>
        <w:jc w:val="center"/>
        <w:rPr>
          <w:rFonts w:ascii="黑体" w:eastAsia="黑体"/>
          <w:sz w:val="44"/>
        </w:rPr>
      </w:pPr>
      <w:r>
        <w:rPr>
          <w:rFonts w:hint="eastAsia" w:ascii="黑体" w:eastAsia="黑体"/>
          <w:sz w:val="44"/>
        </w:rPr>
        <w:t>本挂牌文件包括下列资料</w:t>
      </w:r>
    </w:p>
    <w:p w14:paraId="61F6B549">
      <w:pPr>
        <w:jc w:val="center"/>
        <w:rPr>
          <w:rFonts w:ascii="黑体" w:eastAsia="黑体"/>
          <w:sz w:val="44"/>
        </w:rPr>
      </w:pPr>
    </w:p>
    <w:p w14:paraId="51F70779">
      <w:pPr>
        <w:spacing w:line="960" w:lineRule="exact"/>
        <w:ind w:firstLine="1728" w:firstLineChars="600"/>
        <w:rPr>
          <w:rFonts w:ascii="宋体" w:hAnsi="宋体" w:cs="仿宋"/>
          <w:spacing w:val="-30"/>
          <w:sz w:val="36"/>
          <w:szCs w:val="36"/>
        </w:rPr>
      </w:pPr>
      <w:r>
        <w:rPr>
          <w:rFonts w:hint="eastAsia" w:ascii="宋体" w:hAnsi="宋体" w:cs="仿宋"/>
          <w:spacing w:val="-36"/>
          <w:sz w:val="36"/>
          <w:szCs w:val="36"/>
        </w:rPr>
        <w:t>一</w:t>
      </w:r>
      <w:r>
        <w:rPr>
          <w:rFonts w:hint="eastAsia" w:ascii="宋体" w:hAnsi="宋体" w:cs="仿宋"/>
          <w:spacing w:val="-30"/>
          <w:sz w:val="36"/>
          <w:szCs w:val="36"/>
        </w:rPr>
        <w:t>、挂牌出让公告</w:t>
      </w:r>
    </w:p>
    <w:p w14:paraId="1F5FA214">
      <w:pPr>
        <w:spacing w:line="960" w:lineRule="exact"/>
        <w:ind w:firstLine="1800" w:firstLineChars="600"/>
        <w:rPr>
          <w:rFonts w:ascii="宋体" w:hAnsi="宋体" w:cs="仿宋"/>
          <w:spacing w:val="-30"/>
          <w:sz w:val="36"/>
          <w:szCs w:val="36"/>
        </w:rPr>
      </w:pPr>
      <w:r>
        <w:rPr>
          <w:rFonts w:hint="eastAsia" w:ascii="宋体" w:hAnsi="宋体" w:cs="仿宋"/>
          <w:spacing w:val="-30"/>
          <w:sz w:val="36"/>
          <w:szCs w:val="36"/>
        </w:rPr>
        <w:t>二、挂牌出让须知</w:t>
      </w:r>
    </w:p>
    <w:p w14:paraId="244B3D56">
      <w:pPr>
        <w:spacing w:line="960" w:lineRule="exact"/>
        <w:ind w:firstLine="1800" w:firstLineChars="600"/>
        <w:rPr>
          <w:rFonts w:ascii="宋体" w:hAnsi="宋体" w:cs="仿宋"/>
          <w:spacing w:val="-30"/>
          <w:sz w:val="36"/>
          <w:szCs w:val="36"/>
        </w:rPr>
      </w:pPr>
      <w:r>
        <w:rPr>
          <w:rFonts w:hint="eastAsia" w:ascii="宋体" w:hAnsi="宋体" w:cs="仿宋"/>
          <w:spacing w:val="-30"/>
          <w:sz w:val="36"/>
          <w:szCs w:val="36"/>
        </w:rPr>
        <w:t>三、竞买申请书</w:t>
      </w:r>
    </w:p>
    <w:p w14:paraId="6C21040C">
      <w:pPr>
        <w:spacing w:line="960" w:lineRule="exact"/>
        <w:ind w:firstLine="1800" w:firstLineChars="600"/>
        <w:rPr>
          <w:rFonts w:ascii="宋体" w:hAnsi="宋体" w:cs="仿宋"/>
          <w:spacing w:val="-30"/>
          <w:sz w:val="36"/>
          <w:szCs w:val="36"/>
        </w:rPr>
      </w:pPr>
      <w:r>
        <w:rPr>
          <w:rFonts w:hint="eastAsia" w:ascii="宋体" w:hAnsi="宋体" w:cs="仿宋"/>
          <w:spacing w:val="-30"/>
          <w:sz w:val="36"/>
          <w:szCs w:val="36"/>
        </w:rPr>
        <w:t>四</w:t>
      </w:r>
      <w:r>
        <w:rPr>
          <w:rFonts w:hint="eastAsia" w:ascii="宋体" w:hAnsi="宋体" w:cs="仿宋"/>
          <w:spacing w:val="-30"/>
          <w:sz w:val="36"/>
          <w:szCs w:val="36"/>
          <w:lang w:eastAsia="zh-CN"/>
        </w:rPr>
        <w:t>、</w:t>
      </w:r>
      <w:r>
        <w:rPr>
          <w:rFonts w:hint="eastAsia" w:ascii="宋体" w:hAnsi="宋体" w:cs="仿宋"/>
          <w:spacing w:val="-30"/>
          <w:sz w:val="36"/>
          <w:szCs w:val="36"/>
        </w:rPr>
        <w:t>授权委托书</w:t>
      </w:r>
    </w:p>
    <w:p w14:paraId="5BFBC629">
      <w:pPr>
        <w:spacing w:line="960" w:lineRule="exact"/>
        <w:ind w:firstLine="1800" w:firstLineChars="600"/>
        <w:rPr>
          <w:rFonts w:ascii="宋体" w:hAnsi="宋体" w:cs="仿宋"/>
          <w:spacing w:val="-30"/>
          <w:sz w:val="36"/>
          <w:szCs w:val="36"/>
        </w:rPr>
      </w:pPr>
      <w:r>
        <w:rPr>
          <w:rFonts w:hint="eastAsia" w:ascii="宋体" w:hAnsi="宋体" w:cs="仿宋"/>
          <w:spacing w:val="-30"/>
          <w:sz w:val="36"/>
          <w:szCs w:val="36"/>
        </w:rPr>
        <w:t>五</w:t>
      </w:r>
      <w:r>
        <w:rPr>
          <w:rFonts w:hint="eastAsia" w:ascii="宋体" w:hAnsi="宋体" w:cs="仿宋"/>
          <w:spacing w:val="-30"/>
          <w:sz w:val="36"/>
          <w:szCs w:val="36"/>
          <w:lang w:eastAsia="zh-CN"/>
        </w:rPr>
        <w:t>、</w:t>
      </w:r>
      <w:r>
        <w:rPr>
          <w:rFonts w:hint="eastAsia" w:ascii="宋体" w:hAnsi="宋体" w:cs="仿宋"/>
          <w:spacing w:val="-30"/>
          <w:sz w:val="36"/>
          <w:szCs w:val="36"/>
        </w:rPr>
        <w:t>国有建设用地使用权出让竞买报价单</w:t>
      </w:r>
    </w:p>
    <w:p w14:paraId="06DA2DEB">
      <w:pPr>
        <w:spacing w:line="960" w:lineRule="exact"/>
        <w:ind w:firstLine="1200" w:firstLineChars="400"/>
        <w:rPr>
          <w:rFonts w:hint="eastAsia" w:ascii="宋体" w:hAnsi="宋体" w:cs="仿宋"/>
          <w:spacing w:val="-30"/>
          <w:sz w:val="36"/>
          <w:szCs w:val="36"/>
        </w:rPr>
      </w:pPr>
      <w:r>
        <w:rPr>
          <w:rFonts w:hint="eastAsia" w:ascii="宋体" w:hAnsi="宋体" w:cs="仿宋"/>
          <w:spacing w:val="-30"/>
          <w:sz w:val="36"/>
          <w:szCs w:val="36"/>
        </w:rPr>
        <w:t xml:space="preserve">     六、法定代表人证明书</w:t>
      </w:r>
    </w:p>
    <w:p w14:paraId="2FE4C49A">
      <w:pPr>
        <w:spacing w:line="960" w:lineRule="exact"/>
        <w:ind w:firstLine="1200" w:firstLineChars="400"/>
        <w:rPr>
          <w:rFonts w:ascii="宋体" w:hAnsi="宋体" w:cs="仿宋"/>
          <w:spacing w:val="-30"/>
          <w:sz w:val="36"/>
          <w:szCs w:val="36"/>
        </w:rPr>
      </w:pPr>
      <w:r>
        <w:rPr>
          <w:rFonts w:hint="eastAsia" w:ascii="宋体" w:hAnsi="宋体" w:cs="仿宋"/>
          <w:spacing w:val="-30"/>
          <w:sz w:val="36"/>
          <w:szCs w:val="36"/>
        </w:rPr>
        <w:t xml:space="preserve">   </w:t>
      </w:r>
      <w:r>
        <w:rPr>
          <w:rFonts w:hint="eastAsia" w:ascii="宋体" w:hAnsi="宋体" w:cs="仿宋"/>
          <w:spacing w:val="-30"/>
          <w:sz w:val="36"/>
          <w:szCs w:val="36"/>
          <w:lang w:val="en-US" w:eastAsia="zh-CN"/>
        </w:rPr>
        <w:t xml:space="preserve">  </w:t>
      </w:r>
      <w:r>
        <w:rPr>
          <w:rFonts w:hint="eastAsia" w:ascii="宋体" w:hAnsi="宋体" w:cs="仿宋"/>
          <w:spacing w:val="-30"/>
          <w:sz w:val="36"/>
          <w:szCs w:val="36"/>
        </w:rPr>
        <w:t>七</w:t>
      </w:r>
      <w:r>
        <w:rPr>
          <w:rFonts w:hint="eastAsia" w:ascii="宋体" w:hAnsi="宋体" w:cs="仿宋"/>
          <w:spacing w:val="-30"/>
          <w:sz w:val="36"/>
          <w:szCs w:val="36"/>
          <w:lang w:eastAsia="zh-CN"/>
        </w:rPr>
        <w:t>、</w:t>
      </w:r>
      <w:r>
        <w:rPr>
          <w:rFonts w:hint="eastAsia" w:ascii="宋体" w:hAnsi="宋体" w:cs="仿宋"/>
          <w:spacing w:val="-30"/>
          <w:sz w:val="36"/>
          <w:szCs w:val="36"/>
        </w:rPr>
        <w:t>竞买资格确认书</w:t>
      </w:r>
      <w:r>
        <w:rPr>
          <w:rFonts w:hint="eastAsia" w:ascii="宋体" w:hAnsi="宋体" w:cs="仿宋"/>
          <w:spacing w:val="-30"/>
          <w:sz w:val="36"/>
          <w:szCs w:val="36"/>
        </w:rPr>
        <w:tab/>
      </w:r>
    </w:p>
    <w:p w14:paraId="1AA34BA7">
      <w:pPr>
        <w:spacing w:line="960" w:lineRule="exact"/>
        <w:ind w:firstLine="1800" w:firstLineChars="600"/>
        <w:rPr>
          <w:rFonts w:hint="eastAsia" w:ascii="宋体" w:hAnsi="宋体" w:cs="仿宋"/>
          <w:spacing w:val="-30"/>
          <w:sz w:val="36"/>
          <w:szCs w:val="36"/>
        </w:rPr>
      </w:pPr>
      <w:r>
        <w:rPr>
          <w:rFonts w:hint="eastAsia" w:ascii="宋体" w:hAnsi="宋体" w:cs="仿宋"/>
          <w:spacing w:val="-30"/>
          <w:sz w:val="36"/>
          <w:szCs w:val="36"/>
        </w:rPr>
        <w:t>八、国有建设用地使用权成交确认</w:t>
      </w:r>
      <w:bookmarkStart w:id="13" w:name="_GoBack"/>
      <w:bookmarkEnd w:id="13"/>
      <w:r>
        <w:rPr>
          <w:rFonts w:hint="eastAsia" w:ascii="宋体" w:hAnsi="宋体" w:cs="仿宋"/>
          <w:spacing w:val="-30"/>
          <w:sz w:val="36"/>
          <w:szCs w:val="36"/>
        </w:rPr>
        <w:t>书</w:t>
      </w:r>
    </w:p>
    <w:p w14:paraId="5E14677E">
      <w:pPr>
        <w:spacing w:line="960" w:lineRule="exact"/>
        <w:ind w:firstLine="1800" w:firstLineChars="600"/>
        <w:rPr>
          <w:rFonts w:hint="eastAsia" w:ascii="宋体" w:hAnsi="宋体" w:eastAsia="宋体" w:cs="仿宋"/>
          <w:spacing w:val="-30"/>
          <w:sz w:val="36"/>
          <w:szCs w:val="36"/>
          <w:lang w:val="en-US" w:eastAsia="zh-CN"/>
        </w:rPr>
      </w:pPr>
      <w:r>
        <w:rPr>
          <w:rFonts w:hint="eastAsia" w:ascii="宋体" w:hAnsi="宋体" w:cs="仿宋"/>
          <w:spacing w:val="-30"/>
          <w:sz w:val="36"/>
          <w:szCs w:val="36"/>
        </w:rPr>
        <w:t>九、规划</w:t>
      </w:r>
      <w:r>
        <w:rPr>
          <w:rFonts w:hint="eastAsia" w:ascii="宋体" w:hAnsi="宋体" w:cs="仿宋"/>
          <w:spacing w:val="-30"/>
          <w:sz w:val="36"/>
          <w:szCs w:val="36"/>
          <w:lang w:val="en-US" w:eastAsia="zh-CN"/>
        </w:rPr>
        <w:t>设计条件</w:t>
      </w:r>
    </w:p>
    <w:p w14:paraId="33C8E442">
      <w:pPr>
        <w:spacing w:line="960" w:lineRule="exact"/>
        <w:ind w:firstLine="1200" w:firstLineChars="400"/>
        <w:rPr>
          <w:rFonts w:hint="eastAsia" w:ascii="宋体" w:hAnsi="宋体" w:eastAsia="宋体"/>
          <w:sz w:val="28"/>
          <w:lang w:eastAsia="zh-CN"/>
        </w:rPr>
      </w:pPr>
      <w:r>
        <w:rPr>
          <w:rFonts w:hint="eastAsia" w:ascii="宋体" w:hAnsi="宋体" w:cs="仿宋"/>
          <w:spacing w:val="-30"/>
          <w:sz w:val="36"/>
          <w:szCs w:val="36"/>
        </w:rPr>
        <w:t xml:space="preserve">     十、规划</w:t>
      </w:r>
      <w:r>
        <w:rPr>
          <w:rFonts w:hint="eastAsia" w:ascii="宋体" w:hAnsi="宋体" w:cs="仿宋"/>
          <w:spacing w:val="-30"/>
          <w:sz w:val="36"/>
          <w:szCs w:val="36"/>
          <w:lang w:val="en-US" w:eastAsia="zh-CN"/>
        </w:rPr>
        <w:t>红线图</w:t>
      </w:r>
    </w:p>
    <w:p w14:paraId="46B7E1E9">
      <w:pPr>
        <w:tabs>
          <w:tab w:val="left" w:pos="3375"/>
        </w:tabs>
        <w:spacing w:line="440" w:lineRule="exact"/>
        <w:ind w:right="560"/>
        <w:rPr>
          <w:rFonts w:ascii="宋体" w:hAnsi="宋体"/>
          <w:sz w:val="28"/>
        </w:rPr>
      </w:pPr>
    </w:p>
    <w:p w14:paraId="63D6BD11">
      <w:pPr>
        <w:tabs>
          <w:tab w:val="left" w:pos="3375"/>
        </w:tabs>
        <w:spacing w:line="440" w:lineRule="exact"/>
        <w:ind w:right="560"/>
        <w:rPr>
          <w:rFonts w:ascii="宋体" w:hAnsi="宋体"/>
          <w:sz w:val="28"/>
        </w:rPr>
      </w:pPr>
    </w:p>
    <w:p w14:paraId="365039A0">
      <w:pPr>
        <w:tabs>
          <w:tab w:val="left" w:pos="3375"/>
        </w:tabs>
        <w:spacing w:line="440" w:lineRule="exact"/>
        <w:ind w:right="560"/>
        <w:rPr>
          <w:rFonts w:ascii="宋体" w:hAnsi="宋体"/>
          <w:sz w:val="28"/>
        </w:rPr>
      </w:pPr>
    </w:p>
    <w:p w14:paraId="233F711A">
      <w:pPr>
        <w:widowControl/>
        <w:shd w:val="clear" w:color="auto" w:fill="FFFFFF"/>
        <w:spacing w:line="480" w:lineRule="atLeast"/>
        <w:rPr>
          <w:rFonts w:ascii="黑体" w:eastAsia="黑体"/>
          <w:kern w:val="0"/>
          <w:sz w:val="42"/>
          <w:szCs w:val="42"/>
        </w:rPr>
      </w:pPr>
      <w:bookmarkStart w:id="0" w:name="OLE_LINK2"/>
      <w:bookmarkStart w:id="1" w:name="OLE_LINK5"/>
      <w:bookmarkStart w:id="2" w:name="OLE_LINK4"/>
      <w:bookmarkStart w:id="3" w:name="OLE_LINK1"/>
    </w:p>
    <w:p w14:paraId="39F438C4">
      <w:pPr>
        <w:widowControl/>
        <w:shd w:val="clear" w:color="auto" w:fill="FFFFFF"/>
        <w:spacing w:line="480" w:lineRule="atLeast"/>
        <w:jc w:val="center"/>
        <w:rPr>
          <w:rFonts w:ascii="黑体" w:eastAsia="黑体"/>
          <w:kern w:val="0"/>
          <w:sz w:val="42"/>
          <w:szCs w:val="42"/>
        </w:rPr>
        <w:sectPr>
          <w:footerReference r:id="rId9" w:type="first"/>
          <w:headerReference r:id="rId7" w:type="default"/>
          <w:footerReference r:id="rId8" w:type="default"/>
          <w:pgSz w:w="11906" w:h="16838"/>
          <w:pgMar w:top="1440" w:right="1080" w:bottom="1440" w:left="1080" w:header="851" w:footer="992" w:gutter="0"/>
          <w:pgNumType w:fmt="numberInDash"/>
          <w:cols w:space="720" w:num="1"/>
          <w:docGrid w:type="lines" w:linePitch="312" w:charSpace="0"/>
        </w:sectPr>
      </w:pPr>
    </w:p>
    <w:bookmarkEnd w:id="0"/>
    <w:bookmarkEnd w:id="1"/>
    <w:bookmarkEnd w:id="2"/>
    <w:bookmarkEnd w:id="3"/>
    <w:p w14:paraId="768FDF91">
      <w:pPr>
        <w:widowControl/>
        <w:shd w:val="clear" w:color="auto" w:fill="FFFFFF"/>
        <w:spacing w:line="480" w:lineRule="atLeast"/>
        <w:jc w:val="center"/>
        <w:rPr>
          <w:rFonts w:ascii="黑体" w:eastAsia="黑体"/>
          <w:kern w:val="0"/>
          <w:sz w:val="42"/>
          <w:szCs w:val="42"/>
        </w:rPr>
      </w:pPr>
      <w:bookmarkStart w:id="4" w:name="OLE_LINK9"/>
      <w:bookmarkEnd w:id="4"/>
      <w:bookmarkStart w:id="5" w:name="OLE_LINK3"/>
      <w:bookmarkEnd w:id="5"/>
      <w:bookmarkStart w:id="6" w:name="OLE_LINK7"/>
      <w:bookmarkEnd w:id="6"/>
      <w:bookmarkStart w:id="7" w:name="OLE_LINK6"/>
      <w:bookmarkEnd w:id="7"/>
      <w:bookmarkStart w:id="8" w:name="OLE_LINK10"/>
      <w:bookmarkEnd w:id="8"/>
      <w:bookmarkStart w:id="9" w:name="OLE_LINK8"/>
      <w:r>
        <w:rPr>
          <w:rFonts w:hint="eastAsia" w:ascii="黑体" w:hAnsi="黑体" w:eastAsia="黑体"/>
          <w:kern w:val="0"/>
          <w:sz w:val="42"/>
          <w:szCs w:val="42"/>
        </w:rPr>
        <w:t>六安市叶集区国有建设用地使用权</w:t>
      </w:r>
      <w:bookmarkEnd w:id="9"/>
    </w:p>
    <w:p w14:paraId="50C871E0">
      <w:pPr>
        <w:widowControl/>
        <w:shd w:val="clear" w:color="auto" w:fill="FFFFFF"/>
        <w:spacing w:line="480" w:lineRule="atLeast"/>
        <w:jc w:val="center"/>
        <w:rPr>
          <w:rFonts w:eastAsia="微软雅黑"/>
          <w:kern w:val="0"/>
        </w:rPr>
      </w:pPr>
      <w:r>
        <w:rPr>
          <w:rFonts w:hint="eastAsia" w:ascii="黑体" w:hAnsi="黑体" w:eastAsia="黑体"/>
          <w:kern w:val="0"/>
          <w:sz w:val="42"/>
          <w:szCs w:val="42"/>
        </w:rPr>
        <w:t>挂牌出让公告</w:t>
      </w:r>
    </w:p>
    <w:p w14:paraId="68DE3C98">
      <w:pPr>
        <w:widowControl/>
        <w:shd w:val="clear" w:color="auto" w:fill="FFFFFF"/>
        <w:spacing w:line="360" w:lineRule="atLeast"/>
        <w:jc w:val="center"/>
        <w:rPr>
          <w:rFonts w:ascii="宋体" w:hAnsi="宋体"/>
          <w:color w:val="auto"/>
          <w:kern w:val="0"/>
          <w:sz w:val="32"/>
          <w:szCs w:val="32"/>
        </w:rPr>
      </w:pPr>
      <w:r>
        <w:rPr>
          <w:rFonts w:hint="eastAsia" w:ascii="宋体" w:hAnsi="宋体"/>
          <w:b/>
          <w:bCs/>
          <w:color w:val="auto"/>
          <w:kern w:val="0"/>
          <w:sz w:val="32"/>
          <w:szCs w:val="32"/>
        </w:rPr>
        <w:t>叶自然资告〔</w:t>
      </w:r>
      <w:r>
        <w:rPr>
          <w:rFonts w:hint="eastAsia" w:ascii="宋体" w:hAnsi="宋体"/>
          <w:b/>
          <w:bCs/>
          <w:color w:val="auto"/>
          <w:kern w:val="0"/>
          <w:sz w:val="32"/>
          <w:szCs w:val="32"/>
          <w:lang w:val="en-US" w:eastAsia="zh-CN"/>
        </w:rPr>
        <w:t>2026</w:t>
      </w:r>
      <w:r>
        <w:rPr>
          <w:rFonts w:hint="eastAsia" w:ascii="宋体" w:hAnsi="宋体"/>
          <w:b/>
          <w:bCs/>
          <w:color w:val="auto"/>
          <w:kern w:val="0"/>
          <w:sz w:val="32"/>
          <w:szCs w:val="32"/>
        </w:rPr>
        <w:t>〕</w:t>
      </w:r>
      <w:r>
        <w:rPr>
          <w:rFonts w:hint="eastAsia" w:ascii="宋体" w:hAnsi="宋体"/>
          <w:b/>
          <w:bCs/>
          <w:color w:val="auto"/>
          <w:kern w:val="0"/>
          <w:sz w:val="32"/>
          <w:szCs w:val="32"/>
          <w:lang w:val="en-US" w:eastAsia="zh-CN"/>
        </w:rPr>
        <w:t>8</w:t>
      </w:r>
      <w:r>
        <w:rPr>
          <w:rFonts w:hint="eastAsia" w:ascii="宋体" w:hAnsi="宋体"/>
          <w:b/>
          <w:bCs/>
          <w:color w:val="auto"/>
          <w:kern w:val="0"/>
          <w:sz w:val="32"/>
          <w:szCs w:val="32"/>
        </w:rPr>
        <w:t>号</w:t>
      </w:r>
    </w:p>
    <w:p w14:paraId="2B8B4D74">
      <w:pPr>
        <w:widowControl/>
        <w:spacing w:line="480" w:lineRule="exact"/>
        <w:ind w:firstLine="560" w:firstLineChars="200"/>
        <w:rPr>
          <w:rFonts w:ascii="宋体" w:hAnsi="宋体"/>
          <w:sz w:val="28"/>
          <w:szCs w:val="28"/>
        </w:rPr>
      </w:pPr>
      <w:r>
        <w:rPr>
          <w:rFonts w:hint="eastAsia" w:ascii="宋体" w:hAnsi="宋体"/>
          <w:sz w:val="28"/>
          <w:szCs w:val="28"/>
        </w:rPr>
        <w:t>根据《中华人民共和国土地管理法》《招标拍卖挂牌出让国有建设用地使用权规定》（国土资源部第39号令）等有关法律法规规定，经六安市叶集区人民政府批准，六安市自然资源和规划局叶集分局对以下</w:t>
      </w:r>
      <w:r>
        <w:rPr>
          <w:rFonts w:hint="eastAsia" w:ascii="宋体" w:hAnsi="宋体"/>
          <w:sz w:val="28"/>
          <w:szCs w:val="28"/>
          <w:lang w:val="en-US" w:eastAsia="zh-CN"/>
        </w:rPr>
        <w:t>4</w:t>
      </w:r>
      <w:r>
        <w:rPr>
          <w:rFonts w:hint="eastAsia" w:ascii="宋体" w:hAnsi="宋体"/>
          <w:sz w:val="28"/>
          <w:szCs w:val="28"/>
        </w:rPr>
        <w:t>宗国有建设用地使用权进行挂牌出让。现将有关事项公告如下：</w:t>
      </w:r>
    </w:p>
    <w:p w14:paraId="2016628A">
      <w:pPr>
        <w:numPr>
          <w:ilvl w:val="0"/>
          <w:numId w:val="0"/>
        </w:numPr>
        <w:spacing w:line="480" w:lineRule="exact"/>
        <w:ind w:firstLine="602" w:firstLineChars="200"/>
        <w:rPr>
          <w:rFonts w:ascii="宋体" w:hAnsi="宋体"/>
          <w:b/>
          <w:bCs/>
          <w:kern w:val="0"/>
          <w:sz w:val="30"/>
          <w:szCs w:val="30"/>
        </w:rPr>
      </w:pPr>
      <w:r>
        <w:rPr>
          <w:rFonts w:hint="eastAsia" w:ascii="宋体" w:hAnsi="宋体"/>
          <w:b/>
          <w:bCs/>
          <w:kern w:val="0"/>
          <w:sz w:val="30"/>
          <w:szCs w:val="30"/>
          <w:lang w:val="en-US" w:eastAsia="zh-CN"/>
        </w:rPr>
        <w:t>一、</w:t>
      </w:r>
      <w:r>
        <w:rPr>
          <w:rFonts w:hint="eastAsia" w:ascii="宋体" w:hAnsi="宋体"/>
          <w:b/>
          <w:bCs/>
          <w:kern w:val="0"/>
          <w:sz w:val="30"/>
          <w:szCs w:val="30"/>
        </w:rPr>
        <w:t>出让地块的基本情况和规划指标要求：</w:t>
      </w:r>
    </w:p>
    <w:tbl>
      <w:tblPr>
        <w:tblStyle w:val="13"/>
        <w:tblpPr w:leftFromText="180" w:rightFromText="180" w:vertAnchor="text" w:horzAnchor="page" w:tblpX="932" w:tblpY="353"/>
        <w:tblOverlap w:val="never"/>
        <w:tblW w:w="104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30"/>
        <w:gridCol w:w="1725"/>
        <w:gridCol w:w="935"/>
        <w:gridCol w:w="825"/>
        <w:gridCol w:w="669"/>
        <w:gridCol w:w="708"/>
        <w:gridCol w:w="707"/>
        <w:gridCol w:w="708"/>
        <w:gridCol w:w="566"/>
        <w:gridCol w:w="708"/>
        <w:gridCol w:w="849"/>
        <w:gridCol w:w="849"/>
      </w:tblGrid>
      <w:tr w14:paraId="4543C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78" w:hRule="atLeast"/>
        </w:trPr>
        <w:tc>
          <w:tcPr>
            <w:tcW w:w="1230" w:type="dxa"/>
            <w:vMerge w:val="restart"/>
            <w:tcBorders>
              <w:top w:val="single" w:color="auto" w:sz="4" w:space="0"/>
              <w:left w:val="single" w:color="auto" w:sz="4" w:space="0"/>
              <w:bottom w:val="single" w:color="auto" w:sz="4" w:space="0"/>
              <w:right w:val="single" w:color="auto" w:sz="4" w:space="0"/>
            </w:tcBorders>
            <w:vAlign w:val="center"/>
          </w:tcPr>
          <w:p w14:paraId="35A9844B">
            <w:pPr>
              <w:widowControl/>
              <w:spacing w:line="320" w:lineRule="exact"/>
              <w:jc w:val="center"/>
              <w:rPr>
                <w:rFonts w:ascii="宋体" w:hAnsi="宋体"/>
                <w:color w:val="000000"/>
                <w:spacing w:val="-14"/>
                <w:kern w:val="0"/>
                <w:sz w:val="24"/>
                <w:szCs w:val="24"/>
              </w:rPr>
            </w:pPr>
            <w:r>
              <w:rPr>
                <w:rFonts w:hint="eastAsia" w:ascii="宋体" w:hAnsi="宋体"/>
                <w:color w:val="000000"/>
                <w:spacing w:val="-14"/>
                <w:kern w:val="0"/>
                <w:sz w:val="24"/>
                <w:szCs w:val="24"/>
              </w:rPr>
              <w:t>地块</w:t>
            </w:r>
          </w:p>
          <w:p w14:paraId="2633487D">
            <w:pPr>
              <w:widowControl/>
              <w:spacing w:line="320" w:lineRule="exact"/>
              <w:jc w:val="center"/>
              <w:rPr>
                <w:rFonts w:ascii="宋体" w:hAnsi="宋体"/>
                <w:color w:val="000000"/>
                <w:spacing w:val="-14"/>
                <w:kern w:val="0"/>
                <w:sz w:val="24"/>
                <w:szCs w:val="24"/>
              </w:rPr>
            </w:pPr>
            <w:r>
              <w:rPr>
                <w:rFonts w:hint="eastAsia" w:ascii="宋体" w:hAnsi="宋体"/>
                <w:color w:val="000000"/>
                <w:spacing w:val="-14"/>
                <w:kern w:val="0"/>
                <w:sz w:val="24"/>
                <w:szCs w:val="24"/>
              </w:rPr>
              <w:t>编号</w:t>
            </w:r>
          </w:p>
        </w:tc>
        <w:tc>
          <w:tcPr>
            <w:tcW w:w="1725" w:type="dxa"/>
            <w:vMerge w:val="restart"/>
            <w:tcBorders>
              <w:top w:val="single" w:color="auto" w:sz="4" w:space="0"/>
              <w:left w:val="nil"/>
              <w:bottom w:val="single" w:color="auto" w:sz="4" w:space="0"/>
              <w:right w:val="single" w:color="auto" w:sz="4" w:space="0"/>
            </w:tcBorders>
            <w:vAlign w:val="center"/>
          </w:tcPr>
          <w:p w14:paraId="7C932DC5">
            <w:pPr>
              <w:widowControl/>
              <w:spacing w:line="320" w:lineRule="exact"/>
              <w:jc w:val="center"/>
              <w:rPr>
                <w:rFonts w:ascii="宋体" w:hAnsi="宋体"/>
                <w:color w:val="000000"/>
                <w:spacing w:val="-14"/>
                <w:kern w:val="0"/>
                <w:sz w:val="24"/>
                <w:szCs w:val="24"/>
              </w:rPr>
            </w:pPr>
            <w:r>
              <w:rPr>
                <w:rFonts w:hint="eastAsia" w:ascii="宋体" w:hAnsi="宋体"/>
                <w:color w:val="000000"/>
                <w:spacing w:val="-14"/>
                <w:kern w:val="0"/>
                <w:sz w:val="24"/>
                <w:szCs w:val="24"/>
              </w:rPr>
              <w:t>地块位置</w:t>
            </w:r>
          </w:p>
        </w:tc>
        <w:tc>
          <w:tcPr>
            <w:tcW w:w="935" w:type="dxa"/>
            <w:vMerge w:val="restart"/>
            <w:tcBorders>
              <w:top w:val="single" w:color="auto" w:sz="4" w:space="0"/>
              <w:left w:val="nil"/>
              <w:bottom w:val="single" w:color="auto" w:sz="4" w:space="0"/>
              <w:right w:val="single" w:color="auto" w:sz="4" w:space="0"/>
            </w:tcBorders>
            <w:vAlign w:val="center"/>
          </w:tcPr>
          <w:p w14:paraId="16ECA40C">
            <w:pPr>
              <w:widowControl/>
              <w:spacing w:line="320" w:lineRule="exact"/>
              <w:jc w:val="center"/>
              <w:rPr>
                <w:rFonts w:ascii="宋体" w:hAnsi="宋体"/>
                <w:color w:val="000000"/>
                <w:spacing w:val="-14"/>
                <w:kern w:val="0"/>
                <w:sz w:val="24"/>
                <w:szCs w:val="24"/>
              </w:rPr>
            </w:pPr>
            <w:r>
              <w:rPr>
                <w:rFonts w:hint="eastAsia" w:ascii="宋体" w:hAnsi="宋体"/>
                <w:color w:val="000000"/>
                <w:spacing w:val="-14"/>
                <w:kern w:val="0"/>
                <w:sz w:val="24"/>
                <w:szCs w:val="24"/>
              </w:rPr>
              <w:t>净用地面积(不含道路)</w:t>
            </w:r>
          </w:p>
        </w:tc>
        <w:tc>
          <w:tcPr>
            <w:tcW w:w="825" w:type="dxa"/>
            <w:vMerge w:val="restart"/>
            <w:tcBorders>
              <w:top w:val="single" w:color="auto" w:sz="4" w:space="0"/>
              <w:left w:val="nil"/>
              <w:bottom w:val="single" w:color="auto" w:sz="4" w:space="0"/>
              <w:right w:val="single" w:color="auto" w:sz="4" w:space="0"/>
            </w:tcBorders>
            <w:vAlign w:val="center"/>
          </w:tcPr>
          <w:p w14:paraId="3B13D340">
            <w:pPr>
              <w:widowControl/>
              <w:spacing w:line="320" w:lineRule="exact"/>
              <w:jc w:val="center"/>
              <w:rPr>
                <w:rFonts w:ascii="宋体" w:hAnsi="宋体"/>
                <w:color w:val="000000"/>
                <w:spacing w:val="-14"/>
                <w:kern w:val="0"/>
                <w:sz w:val="24"/>
                <w:szCs w:val="24"/>
              </w:rPr>
            </w:pPr>
            <w:r>
              <w:rPr>
                <w:rFonts w:hint="eastAsia" w:ascii="宋体" w:hAnsi="宋体"/>
                <w:color w:val="000000"/>
                <w:spacing w:val="-14"/>
                <w:kern w:val="0"/>
                <w:sz w:val="24"/>
                <w:szCs w:val="24"/>
              </w:rPr>
              <w:t>土地</w:t>
            </w:r>
          </w:p>
          <w:p w14:paraId="67EDF77F">
            <w:pPr>
              <w:widowControl/>
              <w:spacing w:line="320" w:lineRule="exact"/>
              <w:jc w:val="center"/>
              <w:rPr>
                <w:rFonts w:ascii="宋体" w:hAnsi="宋体"/>
                <w:color w:val="000000"/>
                <w:spacing w:val="-14"/>
                <w:kern w:val="0"/>
                <w:sz w:val="24"/>
                <w:szCs w:val="24"/>
              </w:rPr>
            </w:pPr>
            <w:r>
              <w:rPr>
                <w:rFonts w:hint="eastAsia" w:ascii="宋体" w:hAnsi="宋体"/>
                <w:color w:val="000000"/>
                <w:spacing w:val="-14"/>
                <w:kern w:val="0"/>
                <w:sz w:val="24"/>
                <w:szCs w:val="24"/>
              </w:rPr>
              <w:t>用途</w:t>
            </w:r>
          </w:p>
        </w:tc>
        <w:tc>
          <w:tcPr>
            <w:tcW w:w="669" w:type="dxa"/>
            <w:vMerge w:val="restart"/>
            <w:tcBorders>
              <w:top w:val="single" w:color="auto" w:sz="4" w:space="0"/>
              <w:left w:val="nil"/>
              <w:bottom w:val="single" w:color="auto" w:sz="4" w:space="0"/>
              <w:right w:val="single" w:color="auto" w:sz="4" w:space="0"/>
            </w:tcBorders>
            <w:vAlign w:val="center"/>
          </w:tcPr>
          <w:p w14:paraId="55C3A606">
            <w:pPr>
              <w:widowControl/>
              <w:spacing w:line="320" w:lineRule="exact"/>
              <w:jc w:val="center"/>
              <w:rPr>
                <w:rFonts w:ascii="宋体" w:hAnsi="宋体"/>
                <w:color w:val="000000"/>
                <w:spacing w:val="-14"/>
                <w:kern w:val="0"/>
                <w:sz w:val="24"/>
                <w:szCs w:val="24"/>
              </w:rPr>
            </w:pPr>
            <w:r>
              <w:rPr>
                <w:rFonts w:hint="eastAsia" w:ascii="宋体" w:hAnsi="宋体"/>
                <w:color w:val="000000"/>
                <w:spacing w:val="-14"/>
                <w:kern w:val="0"/>
                <w:sz w:val="24"/>
                <w:szCs w:val="24"/>
              </w:rPr>
              <w:t>出让</w:t>
            </w:r>
          </w:p>
          <w:p w14:paraId="016D5A2D">
            <w:pPr>
              <w:widowControl/>
              <w:spacing w:line="320" w:lineRule="exact"/>
              <w:jc w:val="center"/>
              <w:rPr>
                <w:rFonts w:ascii="宋体" w:hAnsi="宋体"/>
                <w:color w:val="000000"/>
                <w:spacing w:val="-14"/>
                <w:kern w:val="0"/>
                <w:sz w:val="24"/>
                <w:szCs w:val="24"/>
              </w:rPr>
            </w:pPr>
            <w:r>
              <w:rPr>
                <w:rFonts w:hint="eastAsia" w:ascii="宋体" w:hAnsi="宋体"/>
                <w:color w:val="000000"/>
                <w:spacing w:val="-14"/>
                <w:kern w:val="0"/>
                <w:sz w:val="24"/>
                <w:szCs w:val="24"/>
              </w:rPr>
              <w:t>年限</w:t>
            </w:r>
          </w:p>
        </w:tc>
        <w:tc>
          <w:tcPr>
            <w:tcW w:w="2123" w:type="dxa"/>
            <w:gridSpan w:val="3"/>
            <w:tcBorders>
              <w:top w:val="single" w:color="auto" w:sz="4" w:space="0"/>
              <w:left w:val="nil"/>
              <w:bottom w:val="single" w:color="auto" w:sz="4" w:space="0"/>
              <w:right w:val="single" w:color="auto" w:sz="4" w:space="0"/>
            </w:tcBorders>
            <w:vAlign w:val="center"/>
          </w:tcPr>
          <w:p w14:paraId="51F0216F">
            <w:pPr>
              <w:widowControl/>
              <w:spacing w:line="320" w:lineRule="exact"/>
              <w:jc w:val="center"/>
              <w:rPr>
                <w:rFonts w:ascii="宋体" w:hAnsi="宋体"/>
                <w:color w:val="000000"/>
                <w:spacing w:val="-14"/>
                <w:kern w:val="0"/>
                <w:sz w:val="24"/>
                <w:szCs w:val="24"/>
              </w:rPr>
            </w:pPr>
            <w:r>
              <w:rPr>
                <w:rFonts w:hint="eastAsia" w:ascii="宋体" w:hAnsi="宋体"/>
                <w:color w:val="000000"/>
                <w:spacing w:val="-14"/>
                <w:kern w:val="0"/>
                <w:sz w:val="24"/>
                <w:szCs w:val="24"/>
              </w:rPr>
              <w:t>规划指标要求</w:t>
            </w:r>
          </w:p>
        </w:tc>
        <w:tc>
          <w:tcPr>
            <w:tcW w:w="566" w:type="dxa"/>
            <w:vMerge w:val="restart"/>
            <w:tcBorders>
              <w:top w:val="single" w:color="auto" w:sz="4" w:space="0"/>
              <w:left w:val="nil"/>
              <w:bottom w:val="single" w:color="auto" w:sz="4" w:space="0"/>
              <w:right w:val="single" w:color="auto" w:sz="4" w:space="0"/>
            </w:tcBorders>
            <w:vAlign w:val="center"/>
          </w:tcPr>
          <w:p w14:paraId="28407372">
            <w:pPr>
              <w:widowControl/>
              <w:spacing w:line="320" w:lineRule="exact"/>
              <w:jc w:val="center"/>
              <w:rPr>
                <w:rFonts w:ascii="宋体" w:hAnsi="宋体"/>
                <w:color w:val="000000"/>
                <w:spacing w:val="-14"/>
                <w:kern w:val="0"/>
                <w:sz w:val="24"/>
                <w:szCs w:val="24"/>
              </w:rPr>
            </w:pPr>
            <w:r>
              <w:rPr>
                <w:rFonts w:hint="eastAsia" w:ascii="宋体" w:hAnsi="宋体"/>
                <w:color w:val="000000"/>
                <w:spacing w:val="-14"/>
                <w:kern w:val="0"/>
                <w:sz w:val="24"/>
                <w:szCs w:val="24"/>
              </w:rPr>
              <w:t>项目建设周期</w:t>
            </w:r>
          </w:p>
        </w:tc>
        <w:tc>
          <w:tcPr>
            <w:tcW w:w="708" w:type="dxa"/>
            <w:vMerge w:val="restart"/>
            <w:tcBorders>
              <w:top w:val="single" w:color="auto" w:sz="4" w:space="0"/>
              <w:left w:val="nil"/>
              <w:bottom w:val="single" w:color="auto" w:sz="4" w:space="0"/>
              <w:right w:val="single" w:color="auto" w:sz="4" w:space="0"/>
            </w:tcBorders>
            <w:vAlign w:val="center"/>
          </w:tcPr>
          <w:p w14:paraId="6A385A62">
            <w:pPr>
              <w:widowControl/>
              <w:spacing w:line="320" w:lineRule="exact"/>
              <w:jc w:val="center"/>
              <w:rPr>
                <w:rFonts w:ascii="宋体" w:hAnsi="宋体"/>
                <w:color w:val="000000"/>
                <w:spacing w:val="-14"/>
                <w:kern w:val="0"/>
                <w:sz w:val="24"/>
                <w:szCs w:val="24"/>
              </w:rPr>
            </w:pPr>
            <w:r>
              <w:rPr>
                <w:rFonts w:hint="eastAsia" w:ascii="宋体" w:hAnsi="宋体"/>
                <w:color w:val="000000"/>
                <w:spacing w:val="-14"/>
                <w:kern w:val="0"/>
                <w:sz w:val="24"/>
                <w:szCs w:val="24"/>
              </w:rPr>
              <w:t>出让起价(万元)</w:t>
            </w:r>
          </w:p>
        </w:tc>
        <w:tc>
          <w:tcPr>
            <w:tcW w:w="849" w:type="dxa"/>
            <w:vMerge w:val="restart"/>
            <w:tcBorders>
              <w:top w:val="single" w:color="auto" w:sz="4" w:space="0"/>
              <w:left w:val="nil"/>
              <w:bottom w:val="single" w:color="auto" w:sz="4" w:space="0"/>
              <w:right w:val="single" w:color="auto" w:sz="4" w:space="0"/>
            </w:tcBorders>
            <w:vAlign w:val="center"/>
          </w:tcPr>
          <w:p w14:paraId="20E71D11">
            <w:pPr>
              <w:widowControl/>
              <w:spacing w:line="320" w:lineRule="exact"/>
              <w:jc w:val="center"/>
              <w:rPr>
                <w:rFonts w:ascii="宋体" w:hAnsi="宋体"/>
                <w:color w:val="000000"/>
                <w:spacing w:val="-14"/>
                <w:kern w:val="0"/>
                <w:sz w:val="24"/>
                <w:szCs w:val="24"/>
              </w:rPr>
            </w:pPr>
            <w:r>
              <w:rPr>
                <w:rFonts w:hint="eastAsia" w:ascii="宋体" w:hAnsi="宋体"/>
                <w:color w:val="000000"/>
                <w:spacing w:val="-14"/>
                <w:kern w:val="0"/>
                <w:sz w:val="24"/>
                <w:szCs w:val="24"/>
              </w:rPr>
              <w:t>加价幅度</w:t>
            </w:r>
          </w:p>
          <w:p w14:paraId="6CE30F76">
            <w:pPr>
              <w:widowControl/>
              <w:spacing w:line="320" w:lineRule="exact"/>
              <w:jc w:val="center"/>
              <w:rPr>
                <w:rFonts w:ascii="宋体" w:hAnsi="宋体"/>
                <w:color w:val="000000"/>
                <w:spacing w:val="-14"/>
                <w:kern w:val="0"/>
                <w:sz w:val="24"/>
                <w:szCs w:val="24"/>
              </w:rPr>
            </w:pPr>
            <w:r>
              <w:rPr>
                <w:rFonts w:hint="eastAsia" w:ascii="宋体" w:hAnsi="宋体"/>
                <w:color w:val="000000"/>
                <w:spacing w:val="-14"/>
                <w:kern w:val="0"/>
                <w:sz w:val="24"/>
                <w:szCs w:val="24"/>
              </w:rPr>
              <w:t>（万元）</w:t>
            </w:r>
          </w:p>
        </w:tc>
        <w:tc>
          <w:tcPr>
            <w:tcW w:w="849" w:type="dxa"/>
            <w:vMerge w:val="restart"/>
            <w:tcBorders>
              <w:top w:val="single" w:color="auto" w:sz="4" w:space="0"/>
              <w:left w:val="nil"/>
              <w:right w:val="single" w:color="auto" w:sz="4" w:space="0"/>
            </w:tcBorders>
            <w:vAlign w:val="center"/>
          </w:tcPr>
          <w:p w14:paraId="5A22844D">
            <w:pPr>
              <w:widowControl/>
              <w:spacing w:line="320" w:lineRule="exact"/>
              <w:jc w:val="center"/>
              <w:rPr>
                <w:rFonts w:ascii="宋体" w:hAnsi="宋体"/>
                <w:color w:val="000000"/>
                <w:spacing w:val="-14"/>
                <w:kern w:val="0"/>
                <w:sz w:val="24"/>
                <w:szCs w:val="24"/>
              </w:rPr>
            </w:pPr>
            <w:r>
              <w:rPr>
                <w:rFonts w:hint="eastAsia" w:ascii="宋体" w:hAnsi="宋体"/>
                <w:color w:val="000000"/>
                <w:spacing w:val="-14"/>
                <w:kern w:val="0"/>
                <w:sz w:val="24"/>
                <w:szCs w:val="24"/>
              </w:rPr>
              <w:t>竞买保证金</w:t>
            </w:r>
          </w:p>
          <w:p w14:paraId="52EC1083">
            <w:pPr>
              <w:widowControl/>
              <w:spacing w:line="320" w:lineRule="exact"/>
              <w:jc w:val="center"/>
              <w:rPr>
                <w:rFonts w:ascii="宋体" w:hAnsi="宋体"/>
                <w:color w:val="000000"/>
                <w:spacing w:val="-14"/>
                <w:kern w:val="0"/>
                <w:sz w:val="24"/>
                <w:szCs w:val="24"/>
              </w:rPr>
            </w:pPr>
            <w:r>
              <w:rPr>
                <w:rFonts w:hint="eastAsia" w:ascii="宋体" w:hAnsi="宋体"/>
                <w:color w:val="000000"/>
                <w:spacing w:val="-14"/>
                <w:kern w:val="0"/>
                <w:sz w:val="24"/>
                <w:szCs w:val="24"/>
              </w:rPr>
              <w:t>(万元)</w:t>
            </w:r>
          </w:p>
        </w:tc>
      </w:tr>
      <w:tr w14:paraId="04DD8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08" w:hRule="atLeast"/>
        </w:trPr>
        <w:tc>
          <w:tcPr>
            <w:tcW w:w="1230" w:type="dxa"/>
            <w:vMerge w:val="continue"/>
            <w:tcBorders>
              <w:top w:val="single" w:color="auto" w:sz="4" w:space="0"/>
              <w:left w:val="single" w:color="auto" w:sz="4" w:space="0"/>
              <w:bottom w:val="single" w:color="auto" w:sz="4" w:space="0"/>
              <w:right w:val="single" w:color="auto" w:sz="4" w:space="0"/>
            </w:tcBorders>
            <w:vAlign w:val="center"/>
          </w:tcPr>
          <w:p w14:paraId="546ABB99">
            <w:pPr>
              <w:widowControl/>
              <w:spacing w:line="320" w:lineRule="exact"/>
              <w:jc w:val="left"/>
              <w:rPr>
                <w:rFonts w:ascii="宋体" w:hAnsi="宋体"/>
                <w:color w:val="000000"/>
                <w:spacing w:val="-14"/>
                <w:kern w:val="0"/>
                <w:sz w:val="24"/>
                <w:szCs w:val="24"/>
              </w:rPr>
            </w:pPr>
          </w:p>
        </w:tc>
        <w:tc>
          <w:tcPr>
            <w:tcW w:w="1725" w:type="dxa"/>
            <w:vMerge w:val="continue"/>
            <w:tcBorders>
              <w:top w:val="single" w:color="auto" w:sz="4" w:space="0"/>
              <w:left w:val="nil"/>
              <w:bottom w:val="single" w:color="auto" w:sz="4" w:space="0"/>
              <w:right w:val="single" w:color="auto" w:sz="4" w:space="0"/>
            </w:tcBorders>
            <w:vAlign w:val="center"/>
          </w:tcPr>
          <w:p w14:paraId="6AE3B175">
            <w:pPr>
              <w:widowControl/>
              <w:spacing w:line="320" w:lineRule="exact"/>
              <w:jc w:val="left"/>
              <w:rPr>
                <w:rFonts w:ascii="宋体" w:hAnsi="宋体"/>
                <w:color w:val="000000"/>
                <w:spacing w:val="-14"/>
                <w:kern w:val="0"/>
                <w:sz w:val="24"/>
                <w:szCs w:val="24"/>
              </w:rPr>
            </w:pPr>
          </w:p>
        </w:tc>
        <w:tc>
          <w:tcPr>
            <w:tcW w:w="935" w:type="dxa"/>
            <w:vMerge w:val="continue"/>
            <w:tcBorders>
              <w:top w:val="single" w:color="auto" w:sz="4" w:space="0"/>
              <w:left w:val="nil"/>
              <w:bottom w:val="single" w:color="auto" w:sz="4" w:space="0"/>
              <w:right w:val="single" w:color="auto" w:sz="4" w:space="0"/>
            </w:tcBorders>
            <w:vAlign w:val="center"/>
          </w:tcPr>
          <w:p w14:paraId="3F17B47F">
            <w:pPr>
              <w:widowControl/>
              <w:spacing w:line="320" w:lineRule="exact"/>
              <w:jc w:val="left"/>
              <w:rPr>
                <w:rFonts w:ascii="宋体" w:hAnsi="宋体"/>
                <w:color w:val="000000"/>
                <w:spacing w:val="-14"/>
                <w:kern w:val="0"/>
                <w:sz w:val="24"/>
                <w:szCs w:val="24"/>
              </w:rPr>
            </w:pPr>
          </w:p>
        </w:tc>
        <w:tc>
          <w:tcPr>
            <w:tcW w:w="825" w:type="dxa"/>
            <w:vMerge w:val="continue"/>
            <w:tcBorders>
              <w:top w:val="single" w:color="auto" w:sz="4" w:space="0"/>
              <w:left w:val="nil"/>
              <w:bottom w:val="single" w:color="auto" w:sz="4" w:space="0"/>
              <w:right w:val="single" w:color="auto" w:sz="4" w:space="0"/>
            </w:tcBorders>
            <w:vAlign w:val="center"/>
          </w:tcPr>
          <w:p w14:paraId="24D05BDC">
            <w:pPr>
              <w:widowControl/>
              <w:spacing w:line="320" w:lineRule="exact"/>
              <w:jc w:val="left"/>
              <w:rPr>
                <w:rFonts w:ascii="宋体" w:hAnsi="宋体"/>
                <w:color w:val="000000"/>
                <w:spacing w:val="-14"/>
                <w:kern w:val="0"/>
                <w:sz w:val="24"/>
                <w:szCs w:val="24"/>
              </w:rPr>
            </w:pPr>
          </w:p>
        </w:tc>
        <w:tc>
          <w:tcPr>
            <w:tcW w:w="669" w:type="dxa"/>
            <w:vMerge w:val="continue"/>
            <w:tcBorders>
              <w:top w:val="single" w:color="auto" w:sz="4" w:space="0"/>
              <w:left w:val="nil"/>
              <w:bottom w:val="single" w:color="auto" w:sz="4" w:space="0"/>
              <w:right w:val="single" w:color="auto" w:sz="4" w:space="0"/>
            </w:tcBorders>
            <w:vAlign w:val="center"/>
          </w:tcPr>
          <w:p w14:paraId="4491F6C0">
            <w:pPr>
              <w:widowControl/>
              <w:spacing w:line="320" w:lineRule="exact"/>
              <w:jc w:val="left"/>
              <w:rPr>
                <w:rFonts w:ascii="宋体" w:hAnsi="宋体"/>
                <w:color w:val="000000"/>
                <w:spacing w:val="-14"/>
                <w:kern w:val="0"/>
                <w:sz w:val="24"/>
                <w:szCs w:val="24"/>
              </w:rPr>
            </w:pPr>
          </w:p>
        </w:tc>
        <w:tc>
          <w:tcPr>
            <w:tcW w:w="708" w:type="dxa"/>
            <w:tcBorders>
              <w:top w:val="single" w:color="auto" w:sz="4" w:space="0"/>
              <w:left w:val="nil"/>
              <w:bottom w:val="single" w:color="auto" w:sz="4" w:space="0"/>
              <w:right w:val="single" w:color="auto" w:sz="4" w:space="0"/>
            </w:tcBorders>
            <w:vAlign w:val="center"/>
          </w:tcPr>
          <w:p w14:paraId="02D1A93D">
            <w:pPr>
              <w:widowControl/>
              <w:spacing w:line="320" w:lineRule="exact"/>
              <w:jc w:val="center"/>
              <w:rPr>
                <w:rFonts w:ascii="宋体" w:hAnsi="宋体"/>
                <w:color w:val="000000"/>
                <w:spacing w:val="-14"/>
                <w:kern w:val="0"/>
                <w:sz w:val="24"/>
                <w:szCs w:val="24"/>
              </w:rPr>
            </w:pPr>
            <w:r>
              <w:rPr>
                <w:rFonts w:hint="eastAsia" w:ascii="宋体" w:hAnsi="宋体"/>
                <w:color w:val="000000"/>
                <w:spacing w:val="-14"/>
                <w:kern w:val="0"/>
                <w:sz w:val="24"/>
                <w:szCs w:val="24"/>
              </w:rPr>
              <w:t>容积率</w:t>
            </w:r>
          </w:p>
        </w:tc>
        <w:tc>
          <w:tcPr>
            <w:tcW w:w="707" w:type="dxa"/>
            <w:tcBorders>
              <w:top w:val="single" w:color="auto" w:sz="4" w:space="0"/>
              <w:left w:val="nil"/>
              <w:bottom w:val="single" w:color="auto" w:sz="4" w:space="0"/>
              <w:right w:val="single" w:color="auto" w:sz="4" w:space="0"/>
            </w:tcBorders>
            <w:vAlign w:val="center"/>
          </w:tcPr>
          <w:p w14:paraId="1BB5049F">
            <w:pPr>
              <w:widowControl/>
              <w:spacing w:line="320" w:lineRule="exact"/>
              <w:jc w:val="center"/>
              <w:rPr>
                <w:rFonts w:ascii="宋体" w:hAnsi="宋体"/>
                <w:color w:val="000000"/>
                <w:spacing w:val="-14"/>
                <w:kern w:val="0"/>
                <w:sz w:val="24"/>
                <w:szCs w:val="24"/>
              </w:rPr>
            </w:pPr>
            <w:r>
              <w:rPr>
                <w:rFonts w:hint="eastAsia" w:ascii="宋体" w:hAnsi="宋体"/>
                <w:color w:val="000000"/>
                <w:spacing w:val="-14"/>
                <w:kern w:val="0"/>
                <w:sz w:val="24"/>
                <w:szCs w:val="24"/>
              </w:rPr>
              <w:t>建筑密度</w:t>
            </w:r>
          </w:p>
        </w:tc>
        <w:tc>
          <w:tcPr>
            <w:tcW w:w="708" w:type="dxa"/>
            <w:tcBorders>
              <w:top w:val="single" w:color="auto" w:sz="4" w:space="0"/>
              <w:left w:val="nil"/>
              <w:bottom w:val="single" w:color="auto" w:sz="4" w:space="0"/>
              <w:right w:val="single" w:color="auto" w:sz="4" w:space="0"/>
            </w:tcBorders>
            <w:vAlign w:val="center"/>
          </w:tcPr>
          <w:p w14:paraId="74E89EB6">
            <w:pPr>
              <w:widowControl/>
              <w:spacing w:line="320" w:lineRule="exact"/>
              <w:jc w:val="center"/>
              <w:rPr>
                <w:rFonts w:ascii="宋体" w:hAnsi="宋体"/>
                <w:color w:val="000000"/>
                <w:spacing w:val="-14"/>
                <w:kern w:val="0"/>
                <w:sz w:val="24"/>
                <w:szCs w:val="24"/>
              </w:rPr>
            </w:pPr>
            <w:r>
              <w:rPr>
                <w:rFonts w:hint="eastAsia" w:ascii="宋体" w:hAnsi="宋体"/>
                <w:color w:val="000000"/>
                <w:spacing w:val="-14"/>
                <w:kern w:val="0"/>
                <w:sz w:val="24"/>
                <w:szCs w:val="24"/>
              </w:rPr>
              <w:t>绿地率</w:t>
            </w:r>
          </w:p>
        </w:tc>
        <w:tc>
          <w:tcPr>
            <w:tcW w:w="566" w:type="dxa"/>
            <w:vMerge w:val="continue"/>
            <w:tcBorders>
              <w:top w:val="single" w:color="auto" w:sz="4" w:space="0"/>
              <w:left w:val="nil"/>
              <w:bottom w:val="single" w:color="auto" w:sz="4" w:space="0"/>
              <w:right w:val="single" w:color="auto" w:sz="4" w:space="0"/>
            </w:tcBorders>
            <w:vAlign w:val="center"/>
          </w:tcPr>
          <w:p w14:paraId="66B507B8">
            <w:pPr>
              <w:widowControl/>
              <w:spacing w:line="320" w:lineRule="exact"/>
              <w:jc w:val="left"/>
              <w:rPr>
                <w:rFonts w:ascii="宋体" w:hAnsi="宋体"/>
                <w:color w:val="000000"/>
                <w:spacing w:val="-14"/>
                <w:kern w:val="0"/>
                <w:sz w:val="24"/>
                <w:szCs w:val="24"/>
              </w:rPr>
            </w:pPr>
          </w:p>
        </w:tc>
        <w:tc>
          <w:tcPr>
            <w:tcW w:w="708" w:type="dxa"/>
            <w:vMerge w:val="continue"/>
            <w:tcBorders>
              <w:top w:val="single" w:color="auto" w:sz="4" w:space="0"/>
              <w:left w:val="nil"/>
              <w:bottom w:val="single" w:color="auto" w:sz="4" w:space="0"/>
              <w:right w:val="single" w:color="auto" w:sz="4" w:space="0"/>
            </w:tcBorders>
            <w:vAlign w:val="center"/>
          </w:tcPr>
          <w:p w14:paraId="3CDA1F29">
            <w:pPr>
              <w:widowControl/>
              <w:spacing w:line="320" w:lineRule="exact"/>
              <w:jc w:val="left"/>
              <w:rPr>
                <w:rFonts w:ascii="宋体" w:hAnsi="宋体"/>
                <w:color w:val="000000"/>
                <w:spacing w:val="-14"/>
                <w:kern w:val="0"/>
                <w:sz w:val="24"/>
                <w:szCs w:val="24"/>
              </w:rPr>
            </w:pPr>
          </w:p>
        </w:tc>
        <w:tc>
          <w:tcPr>
            <w:tcW w:w="849" w:type="dxa"/>
            <w:vMerge w:val="continue"/>
            <w:tcBorders>
              <w:top w:val="single" w:color="auto" w:sz="4" w:space="0"/>
              <w:left w:val="nil"/>
              <w:bottom w:val="single" w:color="auto" w:sz="4" w:space="0"/>
              <w:right w:val="single" w:color="auto" w:sz="4" w:space="0"/>
            </w:tcBorders>
            <w:vAlign w:val="center"/>
          </w:tcPr>
          <w:p w14:paraId="3F780121">
            <w:pPr>
              <w:widowControl/>
              <w:spacing w:line="320" w:lineRule="exact"/>
              <w:jc w:val="left"/>
              <w:rPr>
                <w:rFonts w:ascii="宋体" w:hAnsi="宋体"/>
                <w:color w:val="000000"/>
                <w:spacing w:val="-14"/>
                <w:kern w:val="0"/>
                <w:sz w:val="24"/>
                <w:szCs w:val="24"/>
              </w:rPr>
            </w:pPr>
          </w:p>
        </w:tc>
        <w:tc>
          <w:tcPr>
            <w:tcW w:w="849" w:type="dxa"/>
            <w:vMerge w:val="continue"/>
            <w:tcBorders>
              <w:left w:val="nil"/>
              <w:bottom w:val="single" w:color="auto" w:sz="4" w:space="0"/>
              <w:right w:val="single" w:color="auto" w:sz="4" w:space="0"/>
            </w:tcBorders>
            <w:vAlign w:val="center"/>
          </w:tcPr>
          <w:p w14:paraId="128A940A">
            <w:pPr>
              <w:widowControl/>
              <w:spacing w:line="320" w:lineRule="exact"/>
              <w:jc w:val="center"/>
              <w:rPr>
                <w:rFonts w:ascii="宋体" w:hAnsi="宋体"/>
                <w:color w:val="000000"/>
                <w:spacing w:val="-14"/>
                <w:kern w:val="0"/>
                <w:sz w:val="24"/>
                <w:szCs w:val="24"/>
              </w:rPr>
            </w:pPr>
          </w:p>
        </w:tc>
      </w:tr>
      <w:tr w14:paraId="0709E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8" w:hRule="atLeast"/>
        </w:trPr>
        <w:tc>
          <w:tcPr>
            <w:tcW w:w="1230" w:type="dxa"/>
            <w:tcBorders>
              <w:top w:val="single" w:color="auto" w:sz="4" w:space="0"/>
              <w:left w:val="single" w:color="auto" w:sz="4" w:space="0"/>
              <w:bottom w:val="single" w:color="auto" w:sz="4" w:space="0"/>
              <w:right w:val="single" w:color="auto" w:sz="4" w:space="0"/>
            </w:tcBorders>
            <w:shd w:val="clear" w:color="auto" w:fill="auto"/>
            <w:vAlign w:val="center"/>
          </w:tcPr>
          <w:p w14:paraId="6D313EB0">
            <w:pPr>
              <w:widowControl/>
              <w:spacing w:line="320" w:lineRule="exact"/>
              <w:jc w:val="center"/>
              <w:rPr>
                <w:rFonts w:hint="eastAsia" w:ascii="Times New Roman" w:hAnsi="Times New Roman" w:eastAsia="华文中宋" w:cs="Times New Roman"/>
                <w:kern w:val="0"/>
                <w:sz w:val="21"/>
                <w:szCs w:val="21"/>
                <w:lang w:val="en-US" w:eastAsia="zh-CN" w:bidi="ar-SA"/>
              </w:rPr>
            </w:pPr>
            <w:r>
              <w:rPr>
                <w:rFonts w:hint="eastAsia" w:eastAsia="华文中宋" w:cs="Times New Roman"/>
                <w:kern w:val="0"/>
                <w:sz w:val="21"/>
                <w:szCs w:val="21"/>
                <w:lang w:val="en-US" w:eastAsia="zh-CN" w:bidi="ar-SA"/>
              </w:rPr>
              <w:t>叶自然资出2025-6-2号</w:t>
            </w:r>
          </w:p>
        </w:tc>
        <w:tc>
          <w:tcPr>
            <w:tcW w:w="1725" w:type="dxa"/>
            <w:tcBorders>
              <w:top w:val="single" w:color="auto" w:sz="4" w:space="0"/>
              <w:left w:val="nil"/>
              <w:bottom w:val="single" w:color="auto" w:sz="4" w:space="0"/>
              <w:right w:val="single" w:color="auto" w:sz="4" w:space="0"/>
            </w:tcBorders>
            <w:shd w:val="clear" w:color="auto" w:fill="auto"/>
            <w:vAlign w:val="center"/>
          </w:tcPr>
          <w:p w14:paraId="239E82E8">
            <w:pPr>
              <w:widowControl/>
              <w:spacing w:line="320" w:lineRule="exact"/>
              <w:jc w:val="center"/>
              <w:rPr>
                <w:rFonts w:hint="eastAsia" w:ascii="Times New Roman" w:hAnsi="Times New Roman" w:eastAsia="华文中宋" w:cs="Times New Roman"/>
                <w:kern w:val="0"/>
                <w:sz w:val="21"/>
                <w:szCs w:val="21"/>
                <w:lang w:val="en-US" w:eastAsia="zh-CN" w:bidi="ar-SA"/>
              </w:rPr>
            </w:pPr>
            <w:r>
              <w:rPr>
                <w:rFonts w:hint="default" w:eastAsia="华文中宋" w:cs="Times New Roman"/>
                <w:kern w:val="0"/>
                <w:sz w:val="21"/>
                <w:szCs w:val="21"/>
                <w:lang w:val="en-US" w:eastAsia="zh-CN" w:bidi="ar-SA"/>
              </w:rPr>
              <w:t>叶集经济开发区312国道以南、和谐路以北、水杉路以东</w:t>
            </w:r>
          </w:p>
        </w:tc>
        <w:tc>
          <w:tcPr>
            <w:tcW w:w="935" w:type="dxa"/>
            <w:tcBorders>
              <w:top w:val="single" w:color="auto" w:sz="4" w:space="0"/>
              <w:left w:val="nil"/>
              <w:bottom w:val="single" w:color="auto" w:sz="4" w:space="0"/>
              <w:right w:val="single" w:color="auto" w:sz="4" w:space="0"/>
            </w:tcBorders>
            <w:shd w:val="clear" w:color="auto" w:fill="auto"/>
            <w:vAlign w:val="center"/>
          </w:tcPr>
          <w:p w14:paraId="47B2F44B">
            <w:pPr>
              <w:widowControl/>
              <w:spacing w:line="320" w:lineRule="exact"/>
              <w:jc w:val="center"/>
              <w:rPr>
                <w:rFonts w:hint="eastAsia" w:ascii="Times New Roman" w:hAnsi="Times New Roman" w:eastAsia="华文中宋" w:cs="Times New Roman"/>
                <w:kern w:val="0"/>
                <w:sz w:val="21"/>
                <w:szCs w:val="21"/>
                <w:lang w:val="en-US" w:eastAsia="zh-CN" w:bidi="ar-SA"/>
              </w:rPr>
            </w:pPr>
            <w:r>
              <w:rPr>
                <w:rFonts w:hint="eastAsia" w:eastAsia="华文中宋" w:cs="Times New Roman"/>
                <w:kern w:val="0"/>
                <w:sz w:val="21"/>
                <w:szCs w:val="21"/>
                <w:lang w:val="en-US" w:eastAsia="zh-CN" w:bidi="ar-SA"/>
              </w:rPr>
              <w:t>5412平方米</w:t>
            </w:r>
          </w:p>
        </w:tc>
        <w:tc>
          <w:tcPr>
            <w:tcW w:w="825" w:type="dxa"/>
            <w:tcBorders>
              <w:top w:val="single" w:color="auto" w:sz="4" w:space="0"/>
              <w:left w:val="nil"/>
              <w:bottom w:val="single" w:color="auto" w:sz="4" w:space="0"/>
              <w:right w:val="single" w:color="auto" w:sz="4" w:space="0"/>
            </w:tcBorders>
            <w:shd w:val="clear" w:color="auto" w:fill="auto"/>
            <w:vAlign w:val="center"/>
          </w:tcPr>
          <w:p w14:paraId="47B7AA35">
            <w:pPr>
              <w:widowControl/>
              <w:spacing w:line="320" w:lineRule="exact"/>
              <w:jc w:val="center"/>
              <w:rPr>
                <w:rFonts w:hint="eastAsia" w:ascii="Times New Roman" w:hAnsi="Times New Roman" w:eastAsia="华文中宋" w:cs="Times New Roman"/>
                <w:kern w:val="0"/>
                <w:sz w:val="21"/>
                <w:szCs w:val="21"/>
                <w:lang w:val="en-US" w:eastAsia="zh-CN" w:bidi="ar-SA"/>
              </w:rPr>
            </w:pPr>
            <w:r>
              <w:rPr>
                <w:rFonts w:hint="eastAsia" w:eastAsia="华文中宋" w:cs="Times New Roman"/>
                <w:kern w:val="0"/>
                <w:sz w:val="21"/>
                <w:szCs w:val="21"/>
                <w:lang w:val="en-US" w:eastAsia="zh-CN" w:bidi="ar-SA"/>
              </w:rPr>
              <w:t>工业用地</w:t>
            </w:r>
          </w:p>
        </w:tc>
        <w:tc>
          <w:tcPr>
            <w:tcW w:w="669" w:type="dxa"/>
            <w:tcBorders>
              <w:top w:val="single" w:color="auto" w:sz="4" w:space="0"/>
              <w:left w:val="nil"/>
              <w:bottom w:val="single" w:color="auto" w:sz="4" w:space="0"/>
              <w:right w:val="single" w:color="auto" w:sz="4" w:space="0"/>
            </w:tcBorders>
            <w:shd w:val="clear" w:color="auto" w:fill="auto"/>
            <w:vAlign w:val="center"/>
          </w:tcPr>
          <w:p w14:paraId="5DA05C2E">
            <w:pPr>
              <w:widowControl/>
              <w:spacing w:line="320" w:lineRule="exact"/>
              <w:jc w:val="center"/>
              <w:rPr>
                <w:rFonts w:hint="eastAsia" w:ascii="Times New Roman" w:hAnsi="Times New Roman" w:eastAsia="华文中宋" w:cs="Times New Roman"/>
                <w:kern w:val="0"/>
                <w:sz w:val="21"/>
                <w:szCs w:val="21"/>
                <w:lang w:val="en-US" w:eastAsia="zh-CN" w:bidi="ar-SA"/>
              </w:rPr>
            </w:pPr>
            <w:r>
              <w:rPr>
                <w:rFonts w:hint="eastAsia" w:eastAsia="华文中宋" w:cs="Times New Roman"/>
                <w:kern w:val="0"/>
                <w:sz w:val="21"/>
                <w:szCs w:val="21"/>
                <w:lang w:val="en-US" w:eastAsia="zh-CN" w:bidi="ar-SA"/>
              </w:rPr>
              <w:t>50年</w:t>
            </w:r>
          </w:p>
        </w:tc>
        <w:tc>
          <w:tcPr>
            <w:tcW w:w="708" w:type="dxa"/>
            <w:tcBorders>
              <w:top w:val="single" w:color="auto" w:sz="4" w:space="0"/>
              <w:left w:val="nil"/>
              <w:bottom w:val="single" w:color="auto" w:sz="4" w:space="0"/>
              <w:right w:val="single" w:color="auto" w:sz="4" w:space="0"/>
            </w:tcBorders>
            <w:shd w:val="clear" w:color="auto" w:fill="auto"/>
            <w:vAlign w:val="center"/>
          </w:tcPr>
          <w:p w14:paraId="3408870C">
            <w:pPr>
              <w:widowControl/>
              <w:spacing w:line="320" w:lineRule="exact"/>
              <w:jc w:val="center"/>
              <w:rPr>
                <w:rFonts w:hint="eastAsia" w:ascii="Times New Roman" w:hAnsi="Times New Roman"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不小于1.3</w:t>
            </w:r>
          </w:p>
        </w:tc>
        <w:tc>
          <w:tcPr>
            <w:tcW w:w="707" w:type="dxa"/>
            <w:tcBorders>
              <w:top w:val="single" w:color="auto" w:sz="4" w:space="0"/>
              <w:left w:val="nil"/>
              <w:bottom w:val="single" w:color="auto" w:sz="4" w:space="0"/>
              <w:right w:val="single" w:color="auto" w:sz="4" w:space="0"/>
            </w:tcBorders>
            <w:shd w:val="clear" w:color="auto" w:fill="auto"/>
            <w:vAlign w:val="center"/>
          </w:tcPr>
          <w:p w14:paraId="2C236053">
            <w:pPr>
              <w:widowControl/>
              <w:spacing w:line="320" w:lineRule="exact"/>
              <w:jc w:val="center"/>
              <w:rPr>
                <w:rFonts w:hint="eastAsia" w:ascii="Times New Roman" w:hAnsi="Times New Roman"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不小于40%</w:t>
            </w:r>
          </w:p>
        </w:tc>
        <w:tc>
          <w:tcPr>
            <w:tcW w:w="708" w:type="dxa"/>
            <w:tcBorders>
              <w:top w:val="single" w:color="auto" w:sz="4" w:space="0"/>
              <w:left w:val="nil"/>
              <w:bottom w:val="single" w:color="auto" w:sz="4" w:space="0"/>
              <w:right w:val="single" w:color="auto" w:sz="4" w:space="0"/>
            </w:tcBorders>
            <w:shd w:val="clear" w:color="auto" w:fill="auto"/>
            <w:vAlign w:val="center"/>
          </w:tcPr>
          <w:p w14:paraId="23915D7F">
            <w:pPr>
              <w:widowControl/>
              <w:spacing w:line="320" w:lineRule="exact"/>
              <w:jc w:val="center"/>
              <w:rPr>
                <w:rFonts w:hint="eastAsia" w:ascii="Times New Roman" w:hAnsi="Times New Roman"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不大于12%</w:t>
            </w:r>
          </w:p>
        </w:tc>
        <w:tc>
          <w:tcPr>
            <w:tcW w:w="566" w:type="dxa"/>
            <w:tcBorders>
              <w:top w:val="single" w:color="auto" w:sz="4" w:space="0"/>
              <w:left w:val="nil"/>
              <w:bottom w:val="single" w:color="auto" w:sz="4" w:space="0"/>
              <w:right w:val="single" w:color="auto" w:sz="4" w:space="0"/>
            </w:tcBorders>
            <w:shd w:val="clear" w:color="auto" w:fill="auto"/>
            <w:vAlign w:val="center"/>
          </w:tcPr>
          <w:p w14:paraId="7B824247">
            <w:pPr>
              <w:widowControl/>
              <w:spacing w:line="320" w:lineRule="exact"/>
              <w:jc w:val="center"/>
              <w:rPr>
                <w:rFonts w:hint="eastAsia" w:ascii="Times New Roman" w:hAnsi="Times New Roman" w:eastAsia="华文中宋" w:cs="Times New Roman"/>
                <w:kern w:val="0"/>
                <w:sz w:val="21"/>
                <w:szCs w:val="21"/>
                <w:lang w:val="en-US" w:eastAsia="zh-CN" w:bidi="ar-SA"/>
              </w:rPr>
            </w:pPr>
            <w:r>
              <w:rPr>
                <w:rFonts w:hint="eastAsia" w:eastAsia="华文中宋" w:cs="Times New Roman"/>
                <w:kern w:val="0"/>
                <w:sz w:val="21"/>
                <w:szCs w:val="21"/>
                <w:lang w:val="en-US" w:eastAsia="zh-CN" w:bidi="ar-SA"/>
              </w:rPr>
              <w:t>24个月</w:t>
            </w:r>
          </w:p>
        </w:tc>
        <w:tc>
          <w:tcPr>
            <w:tcW w:w="708" w:type="dxa"/>
            <w:tcBorders>
              <w:top w:val="single" w:color="auto" w:sz="4" w:space="0"/>
              <w:left w:val="nil"/>
              <w:bottom w:val="single" w:color="auto" w:sz="4" w:space="0"/>
              <w:right w:val="single" w:color="auto" w:sz="4" w:space="0"/>
            </w:tcBorders>
            <w:shd w:val="clear" w:color="auto" w:fill="auto"/>
            <w:vAlign w:val="center"/>
          </w:tcPr>
          <w:p w14:paraId="622094D7">
            <w:pPr>
              <w:widowControl/>
              <w:spacing w:line="320" w:lineRule="exact"/>
              <w:jc w:val="center"/>
              <w:rPr>
                <w:rFonts w:hint="default" w:ascii="Times New Roman" w:hAnsi="Times New Roman" w:eastAsia="华文中宋" w:cs="Times New Roman"/>
                <w:kern w:val="0"/>
                <w:sz w:val="21"/>
                <w:szCs w:val="21"/>
                <w:lang w:val="en-US" w:eastAsia="zh-CN" w:bidi="ar-SA"/>
              </w:rPr>
            </w:pPr>
            <w:r>
              <w:rPr>
                <w:rFonts w:hint="eastAsia" w:eastAsia="华文中宋" w:cs="Times New Roman"/>
                <w:kern w:val="0"/>
                <w:sz w:val="21"/>
                <w:szCs w:val="21"/>
                <w:lang w:val="en-US" w:eastAsia="zh-CN" w:bidi="ar-SA"/>
              </w:rPr>
              <w:t>82</w:t>
            </w:r>
          </w:p>
        </w:tc>
        <w:tc>
          <w:tcPr>
            <w:tcW w:w="849" w:type="dxa"/>
            <w:tcBorders>
              <w:top w:val="single" w:color="auto" w:sz="4" w:space="0"/>
              <w:left w:val="nil"/>
              <w:bottom w:val="single" w:color="auto" w:sz="4" w:space="0"/>
              <w:right w:val="single" w:color="auto" w:sz="4" w:space="0"/>
            </w:tcBorders>
            <w:shd w:val="clear" w:color="auto" w:fill="auto"/>
            <w:vAlign w:val="center"/>
          </w:tcPr>
          <w:p w14:paraId="12D98A50">
            <w:pPr>
              <w:widowControl/>
              <w:spacing w:line="320" w:lineRule="exact"/>
              <w:jc w:val="center"/>
              <w:rPr>
                <w:rFonts w:hint="eastAsia" w:ascii="Times New Roman" w:hAnsi="Times New Roman" w:eastAsia="华文中宋" w:cs="Times New Roman"/>
                <w:kern w:val="0"/>
                <w:sz w:val="21"/>
                <w:szCs w:val="21"/>
                <w:lang w:val="en-US" w:eastAsia="zh-CN" w:bidi="ar-SA"/>
              </w:rPr>
            </w:pPr>
            <w:r>
              <w:rPr>
                <w:rFonts w:hint="eastAsia" w:eastAsia="华文中宋" w:cs="Times New Roman"/>
                <w:kern w:val="0"/>
                <w:sz w:val="21"/>
                <w:szCs w:val="21"/>
                <w:lang w:val="en-US" w:eastAsia="zh-CN" w:bidi="ar-SA"/>
              </w:rPr>
              <w:t>5</w:t>
            </w:r>
          </w:p>
        </w:tc>
        <w:tc>
          <w:tcPr>
            <w:tcW w:w="849" w:type="dxa"/>
            <w:tcBorders>
              <w:top w:val="single" w:color="auto" w:sz="4" w:space="0"/>
              <w:left w:val="nil"/>
              <w:bottom w:val="single" w:color="auto" w:sz="4" w:space="0"/>
              <w:right w:val="single" w:color="auto" w:sz="4" w:space="0"/>
            </w:tcBorders>
            <w:shd w:val="clear" w:color="auto" w:fill="auto"/>
            <w:vAlign w:val="center"/>
          </w:tcPr>
          <w:p w14:paraId="34E816BB">
            <w:pPr>
              <w:widowControl/>
              <w:spacing w:line="320" w:lineRule="exact"/>
              <w:jc w:val="center"/>
              <w:rPr>
                <w:rFonts w:hint="default" w:ascii="Times New Roman" w:hAnsi="Times New Roman" w:eastAsia="华文中宋" w:cs="Times New Roman"/>
                <w:kern w:val="0"/>
                <w:sz w:val="21"/>
                <w:szCs w:val="21"/>
                <w:lang w:val="en-US" w:eastAsia="zh-CN" w:bidi="ar-SA"/>
              </w:rPr>
            </w:pPr>
            <w:r>
              <w:rPr>
                <w:rFonts w:hint="eastAsia" w:eastAsia="华文中宋" w:cs="Times New Roman"/>
                <w:kern w:val="0"/>
                <w:sz w:val="21"/>
                <w:szCs w:val="21"/>
                <w:lang w:val="en-US" w:eastAsia="zh-CN" w:bidi="ar-SA"/>
              </w:rPr>
              <w:t>82</w:t>
            </w:r>
          </w:p>
        </w:tc>
      </w:tr>
      <w:tr w14:paraId="76CE9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94" w:hRule="atLeast"/>
        </w:trPr>
        <w:tc>
          <w:tcPr>
            <w:tcW w:w="1230" w:type="dxa"/>
            <w:tcBorders>
              <w:top w:val="single" w:color="auto" w:sz="4" w:space="0"/>
              <w:left w:val="single" w:color="auto" w:sz="4" w:space="0"/>
              <w:bottom w:val="single" w:color="auto" w:sz="4" w:space="0"/>
              <w:right w:val="single" w:color="auto" w:sz="4" w:space="0"/>
            </w:tcBorders>
            <w:shd w:val="clear" w:color="auto" w:fill="auto"/>
            <w:vAlign w:val="center"/>
          </w:tcPr>
          <w:p w14:paraId="530AD3B2">
            <w:pPr>
              <w:widowControl/>
              <w:spacing w:line="320" w:lineRule="exact"/>
              <w:jc w:val="center"/>
              <w:rPr>
                <w:rFonts w:hint="eastAsia" w:ascii="Times New Roman" w:hAnsi="Times New Roman"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叶自然资出2026-9号</w:t>
            </w:r>
          </w:p>
        </w:tc>
        <w:tc>
          <w:tcPr>
            <w:tcW w:w="1725" w:type="dxa"/>
            <w:tcBorders>
              <w:top w:val="single" w:color="auto" w:sz="4" w:space="0"/>
              <w:left w:val="nil"/>
              <w:bottom w:val="single" w:color="auto" w:sz="4" w:space="0"/>
              <w:right w:val="single" w:color="auto" w:sz="4" w:space="0"/>
            </w:tcBorders>
            <w:shd w:val="clear" w:color="auto" w:fill="auto"/>
            <w:vAlign w:val="center"/>
          </w:tcPr>
          <w:p w14:paraId="60BEBA56">
            <w:pPr>
              <w:widowControl/>
              <w:spacing w:line="320" w:lineRule="exact"/>
              <w:jc w:val="center"/>
              <w:rPr>
                <w:rFonts w:hint="default" w:ascii="Times New Roman" w:hAnsi="Times New Roman" w:eastAsia="华文中宋" w:cs="Times New Roman"/>
                <w:kern w:val="0"/>
                <w:sz w:val="21"/>
                <w:szCs w:val="21"/>
                <w:lang w:val="en-US" w:eastAsia="zh-CN" w:bidi="ar-SA"/>
              </w:rPr>
            </w:pPr>
            <w:r>
              <w:rPr>
                <w:rFonts w:hint="default" w:ascii="Times New Roman" w:hAnsi="Times New Roman" w:eastAsia="华文中宋" w:cs="Times New Roman"/>
                <w:kern w:val="0"/>
                <w:sz w:val="21"/>
                <w:szCs w:val="21"/>
                <w:lang w:val="en-US" w:eastAsia="zh-CN" w:bidi="ar-SA"/>
              </w:rPr>
              <w:t>叶集区金叶大道以东、永和路以南</w:t>
            </w:r>
          </w:p>
        </w:tc>
        <w:tc>
          <w:tcPr>
            <w:tcW w:w="935" w:type="dxa"/>
            <w:tcBorders>
              <w:top w:val="single" w:color="auto" w:sz="4" w:space="0"/>
              <w:left w:val="nil"/>
              <w:bottom w:val="single" w:color="auto" w:sz="4" w:space="0"/>
              <w:right w:val="single" w:color="auto" w:sz="4" w:space="0"/>
            </w:tcBorders>
            <w:shd w:val="clear" w:color="auto" w:fill="auto"/>
            <w:vAlign w:val="center"/>
          </w:tcPr>
          <w:p w14:paraId="7CCADDFC">
            <w:pPr>
              <w:widowControl/>
              <w:spacing w:line="320" w:lineRule="exact"/>
              <w:jc w:val="center"/>
              <w:rPr>
                <w:rFonts w:hint="eastAsia" w:ascii="Times New Roman" w:hAnsi="Times New Roman"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5658平方米</w:t>
            </w:r>
          </w:p>
        </w:tc>
        <w:tc>
          <w:tcPr>
            <w:tcW w:w="825" w:type="dxa"/>
            <w:tcBorders>
              <w:top w:val="single" w:color="auto" w:sz="4" w:space="0"/>
              <w:left w:val="nil"/>
              <w:bottom w:val="single" w:color="auto" w:sz="4" w:space="0"/>
              <w:right w:val="single" w:color="auto" w:sz="4" w:space="0"/>
            </w:tcBorders>
            <w:shd w:val="clear" w:color="auto" w:fill="auto"/>
            <w:vAlign w:val="center"/>
          </w:tcPr>
          <w:p w14:paraId="633A8D21">
            <w:pPr>
              <w:widowControl/>
              <w:spacing w:line="320" w:lineRule="exact"/>
              <w:jc w:val="center"/>
              <w:rPr>
                <w:rFonts w:hint="eastAsia" w:ascii="Times New Roman" w:hAnsi="Times New Roman"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工业用地</w:t>
            </w:r>
          </w:p>
        </w:tc>
        <w:tc>
          <w:tcPr>
            <w:tcW w:w="669" w:type="dxa"/>
            <w:tcBorders>
              <w:top w:val="single" w:color="auto" w:sz="4" w:space="0"/>
              <w:left w:val="nil"/>
              <w:bottom w:val="single" w:color="auto" w:sz="4" w:space="0"/>
              <w:right w:val="single" w:color="auto" w:sz="4" w:space="0"/>
            </w:tcBorders>
            <w:shd w:val="clear" w:color="auto" w:fill="auto"/>
            <w:vAlign w:val="center"/>
          </w:tcPr>
          <w:p w14:paraId="228F6A01">
            <w:pPr>
              <w:widowControl/>
              <w:spacing w:line="320" w:lineRule="exact"/>
              <w:jc w:val="center"/>
              <w:rPr>
                <w:rFonts w:hint="eastAsia" w:ascii="Times New Roman" w:hAnsi="Times New Roman"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50年</w:t>
            </w:r>
          </w:p>
        </w:tc>
        <w:tc>
          <w:tcPr>
            <w:tcW w:w="708" w:type="dxa"/>
            <w:tcBorders>
              <w:top w:val="single" w:color="auto" w:sz="4" w:space="0"/>
              <w:left w:val="nil"/>
              <w:bottom w:val="single" w:color="auto" w:sz="4" w:space="0"/>
              <w:right w:val="single" w:color="auto" w:sz="4" w:space="0"/>
            </w:tcBorders>
            <w:shd w:val="clear" w:color="auto" w:fill="auto"/>
            <w:vAlign w:val="center"/>
          </w:tcPr>
          <w:p w14:paraId="720AB0EE">
            <w:pPr>
              <w:widowControl/>
              <w:spacing w:line="320" w:lineRule="exact"/>
              <w:jc w:val="center"/>
              <w:rPr>
                <w:rFonts w:hint="eastAsia" w:ascii="Times New Roman" w:hAnsi="Times New Roman"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不小于1.3</w:t>
            </w:r>
          </w:p>
        </w:tc>
        <w:tc>
          <w:tcPr>
            <w:tcW w:w="707" w:type="dxa"/>
            <w:tcBorders>
              <w:top w:val="single" w:color="auto" w:sz="4" w:space="0"/>
              <w:left w:val="nil"/>
              <w:bottom w:val="single" w:color="auto" w:sz="4" w:space="0"/>
              <w:right w:val="single" w:color="auto" w:sz="4" w:space="0"/>
            </w:tcBorders>
            <w:shd w:val="clear" w:color="auto" w:fill="auto"/>
            <w:vAlign w:val="center"/>
          </w:tcPr>
          <w:p w14:paraId="19555F39">
            <w:pPr>
              <w:widowControl/>
              <w:spacing w:line="320" w:lineRule="exact"/>
              <w:jc w:val="center"/>
              <w:rPr>
                <w:rFonts w:hint="eastAsia" w:ascii="Times New Roman" w:hAnsi="Times New Roman"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不小于40%</w:t>
            </w:r>
          </w:p>
        </w:tc>
        <w:tc>
          <w:tcPr>
            <w:tcW w:w="708" w:type="dxa"/>
            <w:tcBorders>
              <w:top w:val="single" w:color="auto" w:sz="4" w:space="0"/>
              <w:left w:val="nil"/>
              <w:bottom w:val="single" w:color="auto" w:sz="4" w:space="0"/>
              <w:right w:val="single" w:color="auto" w:sz="4" w:space="0"/>
            </w:tcBorders>
            <w:shd w:val="clear" w:color="auto" w:fill="auto"/>
            <w:vAlign w:val="center"/>
          </w:tcPr>
          <w:p w14:paraId="00CB7217">
            <w:pPr>
              <w:widowControl/>
              <w:spacing w:line="320" w:lineRule="exact"/>
              <w:jc w:val="center"/>
              <w:rPr>
                <w:rFonts w:hint="eastAsia" w:ascii="Times New Roman" w:hAnsi="Times New Roman"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不大于12%</w:t>
            </w:r>
          </w:p>
        </w:tc>
        <w:tc>
          <w:tcPr>
            <w:tcW w:w="566" w:type="dxa"/>
            <w:tcBorders>
              <w:top w:val="single" w:color="auto" w:sz="4" w:space="0"/>
              <w:left w:val="nil"/>
              <w:bottom w:val="single" w:color="auto" w:sz="4" w:space="0"/>
              <w:right w:val="single" w:color="auto" w:sz="4" w:space="0"/>
            </w:tcBorders>
            <w:shd w:val="clear" w:color="auto" w:fill="auto"/>
            <w:vAlign w:val="center"/>
          </w:tcPr>
          <w:p w14:paraId="5F71291B">
            <w:pPr>
              <w:widowControl/>
              <w:spacing w:line="320" w:lineRule="exact"/>
              <w:jc w:val="center"/>
              <w:rPr>
                <w:rFonts w:hint="eastAsia" w:ascii="Times New Roman" w:hAnsi="Times New Roman"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24个月</w:t>
            </w:r>
          </w:p>
        </w:tc>
        <w:tc>
          <w:tcPr>
            <w:tcW w:w="708" w:type="dxa"/>
            <w:tcBorders>
              <w:top w:val="single" w:color="auto" w:sz="4" w:space="0"/>
              <w:left w:val="nil"/>
              <w:bottom w:val="single" w:color="auto" w:sz="4" w:space="0"/>
              <w:right w:val="single" w:color="auto" w:sz="4" w:space="0"/>
            </w:tcBorders>
            <w:shd w:val="clear" w:color="auto" w:fill="auto"/>
            <w:vAlign w:val="center"/>
          </w:tcPr>
          <w:p w14:paraId="5A0A1C94">
            <w:pPr>
              <w:widowControl/>
              <w:spacing w:line="320" w:lineRule="exact"/>
              <w:jc w:val="center"/>
              <w:rPr>
                <w:rFonts w:hint="eastAsia" w:ascii="Times New Roman" w:hAnsi="Times New Roman"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85</w:t>
            </w:r>
          </w:p>
        </w:tc>
        <w:tc>
          <w:tcPr>
            <w:tcW w:w="849" w:type="dxa"/>
            <w:tcBorders>
              <w:top w:val="single" w:color="auto" w:sz="4" w:space="0"/>
              <w:left w:val="nil"/>
              <w:bottom w:val="single" w:color="auto" w:sz="4" w:space="0"/>
              <w:right w:val="single" w:color="auto" w:sz="4" w:space="0"/>
            </w:tcBorders>
            <w:shd w:val="clear" w:color="auto" w:fill="auto"/>
            <w:vAlign w:val="center"/>
          </w:tcPr>
          <w:p w14:paraId="2F0DEA33">
            <w:pPr>
              <w:widowControl/>
              <w:spacing w:line="320" w:lineRule="exact"/>
              <w:jc w:val="center"/>
              <w:rPr>
                <w:rFonts w:hint="eastAsia" w:ascii="Times New Roman" w:hAnsi="Times New Roman"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5</w:t>
            </w:r>
          </w:p>
        </w:tc>
        <w:tc>
          <w:tcPr>
            <w:tcW w:w="849" w:type="dxa"/>
            <w:tcBorders>
              <w:top w:val="single" w:color="auto" w:sz="4" w:space="0"/>
              <w:left w:val="nil"/>
              <w:bottom w:val="single" w:color="auto" w:sz="4" w:space="0"/>
              <w:right w:val="single" w:color="auto" w:sz="4" w:space="0"/>
            </w:tcBorders>
            <w:shd w:val="clear" w:color="auto" w:fill="auto"/>
            <w:vAlign w:val="center"/>
          </w:tcPr>
          <w:p w14:paraId="0739C3EC">
            <w:pPr>
              <w:widowControl/>
              <w:spacing w:line="320" w:lineRule="exact"/>
              <w:jc w:val="center"/>
              <w:rPr>
                <w:rFonts w:hint="eastAsia" w:ascii="Times New Roman" w:hAnsi="Times New Roman"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85</w:t>
            </w:r>
          </w:p>
        </w:tc>
      </w:tr>
      <w:tr w14:paraId="77F64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2" w:hRule="atLeast"/>
        </w:trPr>
        <w:tc>
          <w:tcPr>
            <w:tcW w:w="1230" w:type="dxa"/>
            <w:tcBorders>
              <w:top w:val="single" w:color="auto" w:sz="4" w:space="0"/>
              <w:left w:val="single" w:color="auto" w:sz="4" w:space="0"/>
              <w:bottom w:val="single" w:color="auto" w:sz="4" w:space="0"/>
              <w:right w:val="single" w:color="auto" w:sz="4" w:space="0"/>
            </w:tcBorders>
            <w:shd w:val="clear" w:color="auto" w:fill="auto"/>
            <w:vAlign w:val="center"/>
          </w:tcPr>
          <w:p w14:paraId="620F29F2">
            <w:pPr>
              <w:widowControl/>
              <w:spacing w:line="320" w:lineRule="exact"/>
              <w:jc w:val="center"/>
              <w:rPr>
                <w:rFonts w:hint="eastAsia" w:ascii="Times New Roman" w:hAnsi="Times New Roman"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叶自然资出2026-10号</w:t>
            </w:r>
          </w:p>
        </w:tc>
        <w:tc>
          <w:tcPr>
            <w:tcW w:w="1725" w:type="dxa"/>
            <w:tcBorders>
              <w:top w:val="single" w:color="auto" w:sz="4" w:space="0"/>
              <w:left w:val="nil"/>
              <w:bottom w:val="single" w:color="auto" w:sz="4" w:space="0"/>
              <w:right w:val="single" w:color="auto" w:sz="4" w:space="0"/>
            </w:tcBorders>
            <w:shd w:val="clear" w:color="auto" w:fill="auto"/>
            <w:vAlign w:val="center"/>
          </w:tcPr>
          <w:p w14:paraId="2D5AB080">
            <w:pPr>
              <w:widowControl/>
              <w:spacing w:line="320" w:lineRule="exact"/>
              <w:jc w:val="center"/>
              <w:rPr>
                <w:rFonts w:hint="default" w:ascii="Times New Roman" w:hAnsi="Times New Roman" w:eastAsia="华文中宋" w:cs="Times New Roman"/>
                <w:kern w:val="0"/>
                <w:sz w:val="21"/>
                <w:szCs w:val="21"/>
                <w:lang w:val="en-US" w:eastAsia="zh-CN" w:bidi="ar-SA"/>
              </w:rPr>
            </w:pPr>
            <w:r>
              <w:rPr>
                <w:rFonts w:hint="default" w:ascii="Times New Roman" w:hAnsi="Times New Roman" w:eastAsia="华文中宋" w:cs="Times New Roman"/>
                <w:kern w:val="0"/>
                <w:sz w:val="21"/>
                <w:szCs w:val="21"/>
                <w:lang w:val="en-US" w:eastAsia="zh-CN" w:bidi="ar-SA"/>
              </w:rPr>
              <w:t>叶集区金叶大道以东、永和路以南</w:t>
            </w:r>
          </w:p>
        </w:tc>
        <w:tc>
          <w:tcPr>
            <w:tcW w:w="935" w:type="dxa"/>
            <w:tcBorders>
              <w:top w:val="single" w:color="auto" w:sz="4" w:space="0"/>
              <w:left w:val="nil"/>
              <w:bottom w:val="single" w:color="auto" w:sz="4" w:space="0"/>
              <w:right w:val="single" w:color="auto" w:sz="4" w:space="0"/>
            </w:tcBorders>
            <w:shd w:val="clear" w:color="auto" w:fill="auto"/>
            <w:vAlign w:val="center"/>
          </w:tcPr>
          <w:p w14:paraId="594E0E54">
            <w:pPr>
              <w:widowControl/>
              <w:spacing w:line="320" w:lineRule="exact"/>
              <w:jc w:val="center"/>
              <w:rPr>
                <w:rFonts w:hint="eastAsia" w:ascii="Times New Roman" w:hAnsi="Times New Roman"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4114平方米</w:t>
            </w:r>
          </w:p>
        </w:tc>
        <w:tc>
          <w:tcPr>
            <w:tcW w:w="825" w:type="dxa"/>
            <w:tcBorders>
              <w:top w:val="single" w:color="auto" w:sz="4" w:space="0"/>
              <w:left w:val="nil"/>
              <w:bottom w:val="single" w:color="auto" w:sz="4" w:space="0"/>
              <w:right w:val="single" w:color="auto" w:sz="4" w:space="0"/>
            </w:tcBorders>
            <w:shd w:val="clear" w:color="auto" w:fill="auto"/>
            <w:vAlign w:val="center"/>
          </w:tcPr>
          <w:p w14:paraId="689028EC">
            <w:pPr>
              <w:widowControl/>
              <w:spacing w:line="320" w:lineRule="exact"/>
              <w:jc w:val="center"/>
              <w:rPr>
                <w:rFonts w:hint="eastAsia" w:ascii="Times New Roman" w:hAnsi="Times New Roman"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商服用地</w:t>
            </w:r>
          </w:p>
        </w:tc>
        <w:tc>
          <w:tcPr>
            <w:tcW w:w="669" w:type="dxa"/>
            <w:tcBorders>
              <w:top w:val="single" w:color="auto" w:sz="4" w:space="0"/>
              <w:left w:val="nil"/>
              <w:bottom w:val="single" w:color="auto" w:sz="4" w:space="0"/>
              <w:right w:val="single" w:color="auto" w:sz="4" w:space="0"/>
            </w:tcBorders>
            <w:shd w:val="clear" w:color="auto" w:fill="auto"/>
            <w:vAlign w:val="center"/>
          </w:tcPr>
          <w:p w14:paraId="3BB5491B">
            <w:pPr>
              <w:widowControl/>
              <w:spacing w:line="320" w:lineRule="exact"/>
              <w:jc w:val="center"/>
              <w:rPr>
                <w:rFonts w:hint="eastAsia" w:ascii="Times New Roman" w:hAnsi="Times New Roman"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40年</w:t>
            </w:r>
          </w:p>
        </w:tc>
        <w:tc>
          <w:tcPr>
            <w:tcW w:w="708" w:type="dxa"/>
            <w:tcBorders>
              <w:top w:val="single" w:color="auto" w:sz="4" w:space="0"/>
              <w:left w:val="nil"/>
              <w:bottom w:val="single" w:color="auto" w:sz="4" w:space="0"/>
              <w:right w:val="single" w:color="auto" w:sz="4" w:space="0"/>
            </w:tcBorders>
            <w:shd w:val="clear" w:color="auto" w:fill="auto"/>
            <w:vAlign w:val="center"/>
          </w:tcPr>
          <w:p w14:paraId="68223F3C">
            <w:pPr>
              <w:widowControl/>
              <w:spacing w:line="320" w:lineRule="exact"/>
              <w:jc w:val="center"/>
              <w:rPr>
                <w:rFonts w:hint="eastAsia" w:ascii="Times New Roman" w:hAnsi="Times New Roman" w:eastAsia="华文中宋" w:cs="Times New Roman"/>
                <w:kern w:val="0"/>
                <w:sz w:val="21"/>
                <w:szCs w:val="21"/>
                <w:lang w:val="en-US" w:eastAsia="zh-CN" w:bidi="ar-SA"/>
              </w:rPr>
            </w:pPr>
            <w:r>
              <w:rPr>
                <w:rFonts w:hint="eastAsia" w:eastAsia="华文中宋" w:cs="Times New Roman"/>
                <w:kern w:val="0"/>
                <w:sz w:val="21"/>
                <w:szCs w:val="21"/>
                <w:lang w:val="en-US" w:eastAsia="zh-CN" w:bidi="ar-SA"/>
              </w:rPr>
              <w:t>不大于2.0</w:t>
            </w:r>
          </w:p>
        </w:tc>
        <w:tc>
          <w:tcPr>
            <w:tcW w:w="707" w:type="dxa"/>
            <w:tcBorders>
              <w:top w:val="single" w:color="auto" w:sz="4" w:space="0"/>
              <w:left w:val="nil"/>
              <w:bottom w:val="single" w:color="auto" w:sz="4" w:space="0"/>
              <w:right w:val="single" w:color="auto" w:sz="4" w:space="0"/>
            </w:tcBorders>
            <w:shd w:val="clear" w:color="auto" w:fill="auto"/>
            <w:vAlign w:val="center"/>
          </w:tcPr>
          <w:p w14:paraId="7FE32D3C">
            <w:pPr>
              <w:widowControl/>
              <w:spacing w:line="320" w:lineRule="exact"/>
              <w:jc w:val="center"/>
              <w:rPr>
                <w:rFonts w:hint="eastAsia" w:ascii="Times New Roman" w:hAnsi="Times New Roman" w:eastAsia="华文中宋" w:cs="Times New Roman"/>
                <w:kern w:val="0"/>
                <w:sz w:val="21"/>
                <w:szCs w:val="21"/>
                <w:lang w:val="en-US" w:eastAsia="zh-CN" w:bidi="ar-SA"/>
              </w:rPr>
            </w:pPr>
            <w:r>
              <w:rPr>
                <w:rFonts w:hint="eastAsia" w:eastAsia="华文中宋" w:cs="Times New Roman"/>
                <w:kern w:val="0"/>
                <w:sz w:val="21"/>
                <w:szCs w:val="21"/>
                <w:lang w:val="en-US" w:eastAsia="zh-CN" w:bidi="ar-SA"/>
              </w:rPr>
              <w:t>不大于40%</w:t>
            </w:r>
          </w:p>
        </w:tc>
        <w:tc>
          <w:tcPr>
            <w:tcW w:w="708" w:type="dxa"/>
            <w:tcBorders>
              <w:top w:val="single" w:color="auto" w:sz="4" w:space="0"/>
              <w:left w:val="nil"/>
              <w:bottom w:val="single" w:color="auto" w:sz="4" w:space="0"/>
              <w:right w:val="single" w:color="auto" w:sz="4" w:space="0"/>
            </w:tcBorders>
            <w:shd w:val="clear" w:color="auto" w:fill="auto"/>
            <w:vAlign w:val="center"/>
          </w:tcPr>
          <w:p w14:paraId="574C793A">
            <w:pPr>
              <w:widowControl/>
              <w:spacing w:line="320" w:lineRule="exact"/>
              <w:jc w:val="center"/>
              <w:rPr>
                <w:rFonts w:hint="eastAsia" w:ascii="Times New Roman" w:hAnsi="Times New Roman" w:eastAsia="华文中宋" w:cs="Times New Roman"/>
                <w:kern w:val="0"/>
                <w:sz w:val="21"/>
                <w:szCs w:val="21"/>
                <w:lang w:val="en-US" w:eastAsia="zh-CN" w:bidi="ar-SA"/>
              </w:rPr>
            </w:pPr>
            <w:r>
              <w:rPr>
                <w:rFonts w:hint="eastAsia" w:eastAsia="华文中宋" w:cs="Times New Roman"/>
                <w:kern w:val="0"/>
                <w:sz w:val="21"/>
                <w:szCs w:val="21"/>
                <w:lang w:val="en-US" w:eastAsia="zh-CN" w:bidi="ar-SA"/>
              </w:rPr>
              <w:t>不小于10%</w:t>
            </w:r>
          </w:p>
        </w:tc>
        <w:tc>
          <w:tcPr>
            <w:tcW w:w="566" w:type="dxa"/>
            <w:tcBorders>
              <w:top w:val="single" w:color="auto" w:sz="4" w:space="0"/>
              <w:left w:val="nil"/>
              <w:bottom w:val="single" w:color="auto" w:sz="4" w:space="0"/>
              <w:right w:val="single" w:color="auto" w:sz="4" w:space="0"/>
            </w:tcBorders>
            <w:shd w:val="clear" w:color="auto" w:fill="auto"/>
            <w:vAlign w:val="center"/>
          </w:tcPr>
          <w:p w14:paraId="152A7DE8">
            <w:pPr>
              <w:widowControl/>
              <w:spacing w:line="320" w:lineRule="exact"/>
              <w:jc w:val="center"/>
              <w:rPr>
                <w:rFonts w:hint="eastAsia" w:ascii="Times New Roman" w:hAnsi="Times New Roman" w:eastAsia="华文中宋" w:cs="Times New Roman"/>
                <w:kern w:val="0"/>
                <w:sz w:val="21"/>
                <w:szCs w:val="21"/>
                <w:lang w:val="en-US" w:eastAsia="zh-CN" w:bidi="ar-SA"/>
              </w:rPr>
            </w:pPr>
            <w:r>
              <w:rPr>
                <w:rFonts w:hint="eastAsia" w:eastAsia="华文中宋" w:cs="Times New Roman"/>
                <w:kern w:val="0"/>
                <w:sz w:val="21"/>
                <w:szCs w:val="21"/>
                <w:lang w:val="en-US" w:eastAsia="zh-CN" w:bidi="ar-SA"/>
              </w:rPr>
              <w:t>24个月</w:t>
            </w:r>
          </w:p>
        </w:tc>
        <w:tc>
          <w:tcPr>
            <w:tcW w:w="708" w:type="dxa"/>
            <w:tcBorders>
              <w:top w:val="single" w:color="auto" w:sz="4" w:space="0"/>
              <w:left w:val="nil"/>
              <w:bottom w:val="single" w:color="auto" w:sz="4" w:space="0"/>
              <w:right w:val="single" w:color="auto" w:sz="4" w:space="0"/>
            </w:tcBorders>
            <w:shd w:val="clear" w:color="auto" w:fill="auto"/>
            <w:vAlign w:val="center"/>
          </w:tcPr>
          <w:p w14:paraId="51D1CD03">
            <w:pPr>
              <w:widowControl/>
              <w:spacing w:line="320" w:lineRule="exact"/>
              <w:jc w:val="center"/>
              <w:rPr>
                <w:rFonts w:hint="eastAsia" w:ascii="Times New Roman" w:hAnsi="Times New Roman"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477</w:t>
            </w:r>
          </w:p>
        </w:tc>
        <w:tc>
          <w:tcPr>
            <w:tcW w:w="849" w:type="dxa"/>
            <w:tcBorders>
              <w:top w:val="single" w:color="auto" w:sz="4" w:space="0"/>
              <w:left w:val="nil"/>
              <w:bottom w:val="single" w:color="auto" w:sz="4" w:space="0"/>
              <w:right w:val="single" w:color="auto" w:sz="4" w:space="0"/>
            </w:tcBorders>
            <w:shd w:val="clear" w:color="auto" w:fill="auto"/>
            <w:vAlign w:val="center"/>
          </w:tcPr>
          <w:p w14:paraId="1B9267DA">
            <w:pPr>
              <w:widowControl/>
              <w:spacing w:line="320" w:lineRule="exact"/>
              <w:jc w:val="center"/>
              <w:rPr>
                <w:rFonts w:hint="eastAsia" w:ascii="Times New Roman" w:hAnsi="Times New Roman"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10</w:t>
            </w:r>
          </w:p>
        </w:tc>
        <w:tc>
          <w:tcPr>
            <w:tcW w:w="849" w:type="dxa"/>
            <w:tcBorders>
              <w:top w:val="single" w:color="auto" w:sz="4" w:space="0"/>
              <w:left w:val="nil"/>
              <w:bottom w:val="single" w:color="auto" w:sz="4" w:space="0"/>
              <w:right w:val="single" w:color="auto" w:sz="4" w:space="0"/>
            </w:tcBorders>
            <w:shd w:val="clear" w:color="auto" w:fill="auto"/>
            <w:vAlign w:val="center"/>
          </w:tcPr>
          <w:p w14:paraId="05977514">
            <w:pPr>
              <w:widowControl/>
              <w:spacing w:line="320" w:lineRule="exact"/>
              <w:jc w:val="center"/>
              <w:rPr>
                <w:rFonts w:hint="eastAsia" w:ascii="Times New Roman" w:hAnsi="Times New Roman"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477</w:t>
            </w:r>
          </w:p>
        </w:tc>
      </w:tr>
      <w:tr w14:paraId="6C933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6" w:hRule="atLeast"/>
        </w:trPr>
        <w:tc>
          <w:tcPr>
            <w:tcW w:w="1230" w:type="dxa"/>
            <w:tcBorders>
              <w:top w:val="single" w:color="auto" w:sz="4" w:space="0"/>
              <w:left w:val="single" w:color="auto" w:sz="4" w:space="0"/>
              <w:bottom w:val="single" w:color="auto" w:sz="4" w:space="0"/>
              <w:right w:val="single" w:color="auto" w:sz="4" w:space="0"/>
            </w:tcBorders>
            <w:shd w:val="clear" w:color="auto" w:fill="auto"/>
            <w:vAlign w:val="center"/>
          </w:tcPr>
          <w:p w14:paraId="76290F8E">
            <w:pPr>
              <w:widowControl/>
              <w:spacing w:line="320" w:lineRule="exact"/>
              <w:jc w:val="center"/>
              <w:rPr>
                <w:rFonts w:hint="eastAsia" w:ascii="Times New Roman" w:hAnsi="Times New Roman"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叶自然资出2026-11号</w:t>
            </w:r>
          </w:p>
        </w:tc>
        <w:tc>
          <w:tcPr>
            <w:tcW w:w="1725" w:type="dxa"/>
            <w:tcBorders>
              <w:top w:val="single" w:color="auto" w:sz="4" w:space="0"/>
              <w:left w:val="nil"/>
              <w:bottom w:val="single" w:color="auto" w:sz="4" w:space="0"/>
              <w:right w:val="single" w:color="auto" w:sz="4" w:space="0"/>
            </w:tcBorders>
            <w:shd w:val="clear" w:color="auto" w:fill="auto"/>
            <w:vAlign w:val="center"/>
          </w:tcPr>
          <w:p w14:paraId="1626011A">
            <w:pPr>
              <w:widowControl/>
              <w:spacing w:line="320" w:lineRule="exact"/>
              <w:jc w:val="center"/>
              <w:rPr>
                <w:rFonts w:hint="default" w:ascii="Times New Roman" w:hAnsi="Times New Roman" w:eastAsia="华文中宋" w:cs="Times New Roman"/>
                <w:kern w:val="0"/>
                <w:sz w:val="21"/>
                <w:szCs w:val="21"/>
                <w:lang w:val="en-US" w:eastAsia="zh-CN" w:bidi="ar-SA"/>
              </w:rPr>
            </w:pPr>
            <w:r>
              <w:rPr>
                <w:rFonts w:hint="default" w:ascii="Times New Roman" w:hAnsi="Times New Roman" w:eastAsia="华文中宋" w:cs="Times New Roman"/>
                <w:kern w:val="0"/>
                <w:sz w:val="21"/>
                <w:szCs w:val="21"/>
                <w:lang w:val="en-US" w:eastAsia="zh-CN" w:bidi="ar-SA"/>
              </w:rPr>
              <w:t>叶集经济开发区纬六路以南、纬五路以北、经七路以西</w:t>
            </w:r>
          </w:p>
        </w:tc>
        <w:tc>
          <w:tcPr>
            <w:tcW w:w="935" w:type="dxa"/>
            <w:tcBorders>
              <w:top w:val="single" w:color="auto" w:sz="4" w:space="0"/>
              <w:left w:val="nil"/>
              <w:bottom w:val="single" w:color="auto" w:sz="4" w:space="0"/>
              <w:right w:val="single" w:color="auto" w:sz="4" w:space="0"/>
            </w:tcBorders>
            <w:shd w:val="clear" w:color="auto" w:fill="auto"/>
            <w:vAlign w:val="center"/>
          </w:tcPr>
          <w:p w14:paraId="5F2507E9">
            <w:pPr>
              <w:widowControl/>
              <w:spacing w:line="320" w:lineRule="exact"/>
              <w:jc w:val="center"/>
              <w:rPr>
                <w:rFonts w:hint="eastAsia" w:ascii="Times New Roman" w:hAnsi="Times New Roman"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66667平方米</w:t>
            </w:r>
          </w:p>
        </w:tc>
        <w:tc>
          <w:tcPr>
            <w:tcW w:w="825" w:type="dxa"/>
            <w:tcBorders>
              <w:top w:val="single" w:color="auto" w:sz="4" w:space="0"/>
              <w:left w:val="nil"/>
              <w:bottom w:val="single" w:color="auto" w:sz="4" w:space="0"/>
              <w:right w:val="single" w:color="auto" w:sz="4" w:space="0"/>
            </w:tcBorders>
            <w:shd w:val="clear" w:color="auto" w:fill="auto"/>
            <w:vAlign w:val="center"/>
          </w:tcPr>
          <w:p w14:paraId="367AB5C6">
            <w:pPr>
              <w:widowControl/>
              <w:spacing w:line="320" w:lineRule="exact"/>
              <w:jc w:val="center"/>
              <w:rPr>
                <w:rFonts w:hint="eastAsia" w:ascii="Times New Roman" w:hAnsi="Times New Roman"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工业用地</w:t>
            </w:r>
          </w:p>
        </w:tc>
        <w:tc>
          <w:tcPr>
            <w:tcW w:w="669" w:type="dxa"/>
            <w:tcBorders>
              <w:top w:val="single" w:color="auto" w:sz="4" w:space="0"/>
              <w:left w:val="nil"/>
              <w:bottom w:val="single" w:color="auto" w:sz="4" w:space="0"/>
              <w:right w:val="single" w:color="auto" w:sz="4" w:space="0"/>
            </w:tcBorders>
            <w:shd w:val="clear" w:color="auto" w:fill="auto"/>
            <w:vAlign w:val="center"/>
          </w:tcPr>
          <w:p w14:paraId="1E90C29E">
            <w:pPr>
              <w:widowControl/>
              <w:spacing w:line="320" w:lineRule="exact"/>
              <w:jc w:val="center"/>
              <w:rPr>
                <w:rFonts w:hint="eastAsia" w:ascii="Times New Roman" w:hAnsi="Times New Roman"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50年</w:t>
            </w:r>
          </w:p>
        </w:tc>
        <w:tc>
          <w:tcPr>
            <w:tcW w:w="708" w:type="dxa"/>
            <w:tcBorders>
              <w:top w:val="single" w:color="auto" w:sz="4" w:space="0"/>
              <w:left w:val="nil"/>
              <w:bottom w:val="single" w:color="auto" w:sz="4" w:space="0"/>
              <w:right w:val="single" w:color="auto" w:sz="4" w:space="0"/>
            </w:tcBorders>
            <w:shd w:val="clear" w:color="auto" w:fill="auto"/>
            <w:vAlign w:val="center"/>
          </w:tcPr>
          <w:p w14:paraId="21BC4C30">
            <w:pPr>
              <w:widowControl/>
              <w:spacing w:line="320" w:lineRule="exact"/>
              <w:jc w:val="center"/>
              <w:rPr>
                <w:rFonts w:hint="eastAsia" w:ascii="Times New Roman" w:hAnsi="Times New Roman"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不小于0.8</w:t>
            </w:r>
          </w:p>
        </w:tc>
        <w:tc>
          <w:tcPr>
            <w:tcW w:w="707" w:type="dxa"/>
            <w:tcBorders>
              <w:top w:val="single" w:color="auto" w:sz="4" w:space="0"/>
              <w:left w:val="nil"/>
              <w:bottom w:val="single" w:color="auto" w:sz="4" w:space="0"/>
              <w:right w:val="single" w:color="auto" w:sz="4" w:space="0"/>
            </w:tcBorders>
            <w:shd w:val="clear" w:color="auto" w:fill="auto"/>
            <w:vAlign w:val="center"/>
          </w:tcPr>
          <w:p w14:paraId="39E4D233">
            <w:pPr>
              <w:widowControl/>
              <w:spacing w:line="320" w:lineRule="exact"/>
              <w:jc w:val="center"/>
              <w:rPr>
                <w:rFonts w:hint="eastAsia" w:ascii="Times New Roman" w:hAnsi="Times New Roman"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不小于40%</w:t>
            </w:r>
          </w:p>
        </w:tc>
        <w:tc>
          <w:tcPr>
            <w:tcW w:w="708" w:type="dxa"/>
            <w:tcBorders>
              <w:top w:val="single" w:color="auto" w:sz="4" w:space="0"/>
              <w:left w:val="nil"/>
              <w:bottom w:val="single" w:color="auto" w:sz="4" w:space="0"/>
              <w:right w:val="single" w:color="auto" w:sz="4" w:space="0"/>
            </w:tcBorders>
            <w:shd w:val="clear" w:color="auto" w:fill="auto"/>
            <w:vAlign w:val="center"/>
          </w:tcPr>
          <w:p w14:paraId="24F717F2">
            <w:pPr>
              <w:widowControl/>
              <w:spacing w:line="320" w:lineRule="exact"/>
              <w:jc w:val="center"/>
              <w:rPr>
                <w:rFonts w:hint="eastAsia" w:ascii="Times New Roman" w:hAnsi="Times New Roman"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不大于12%</w:t>
            </w:r>
          </w:p>
        </w:tc>
        <w:tc>
          <w:tcPr>
            <w:tcW w:w="566" w:type="dxa"/>
            <w:tcBorders>
              <w:top w:val="single" w:color="auto" w:sz="4" w:space="0"/>
              <w:left w:val="nil"/>
              <w:bottom w:val="single" w:color="auto" w:sz="4" w:space="0"/>
              <w:right w:val="single" w:color="auto" w:sz="4" w:space="0"/>
            </w:tcBorders>
            <w:shd w:val="clear" w:color="auto" w:fill="auto"/>
            <w:vAlign w:val="center"/>
          </w:tcPr>
          <w:p w14:paraId="4111D5CB">
            <w:pPr>
              <w:widowControl/>
              <w:spacing w:line="320" w:lineRule="exact"/>
              <w:jc w:val="center"/>
              <w:rPr>
                <w:rFonts w:hint="eastAsia" w:ascii="Times New Roman" w:hAnsi="Times New Roman"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24个月</w:t>
            </w:r>
          </w:p>
        </w:tc>
        <w:tc>
          <w:tcPr>
            <w:tcW w:w="708" w:type="dxa"/>
            <w:tcBorders>
              <w:top w:val="single" w:color="auto" w:sz="4" w:space="0"/>
              <w:left w:val="nil"/>
              <w:bottom w:val="single" w:color="auto" w:sz="4" w:space="0"/>
              <w:right w:val="single" w:color="auto" w:sz="4" w:space="0"/>
            </w:tcBorders>
            <w:shd w:val="clear" w:color="auto" w:fill="auto"/>
            <w:vAlign w:val="center"/>
          </w:tcPr>
          <w:p w14:paraId="012A6DA5">
            <w:pPr>
              <w:widowControl/>
              <w:spacing w:line="320" w:lineRule="exact"/>
              <w:jc w:val="center"/>
              <w:rPr>
                <w:rFonts w:hint="eastAsia" w:ascii="Times New Roman" w:hAnsi="Times New Roman"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1300</w:t>
            </w:r>
          </w:p>
        </w:tc>
        <w:tc>
          <w:tcPr>
            <w:tcW w:w="849" w:type="dxa"/>
            <w:tcBorders>
              <w:top w:val="single" w:color="auto" w:sz="4" w:space="0"/>
              <w:left w:val="nil"/>
              <w:bottom w:val="single" w:color="auto" w:sz="4" w:space="0"/>
              <w:right w:val="single" w:color="auto" w:sz="4" w:space="0"/>
            </w:tcBorders>
            <w:shd w:val="clear" w:color="auto" w:fill="auto"/>
            <w:vAlign w:val="center"/>
          </w:tcPr>
          <w:p w14:paraId="4E9787D5">
            <w:pPr>
              <w:widowControl/>
              <w:spacing w:line="320" w:lineRule="exact"/>
              <w:jc w:val="center"/>
              <w:rPr>
                <w:rFonts w:hint="eastAsia" w:ascii="Times New Roman" w:hAnsi="Times New Roman"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20</w:t>
            </w:r>
          </w:p>
        </w:tc>
        <w:tc>
          <w:tcPr>
            <w:tcW w:w="849" w:type="dxa"/>
            <w:tcBorders>
              <w:top w:val="single" w:color="auto" w:sz="4" w:space="0"/>
              <w:left w:val="nil"/>
              <w:bottom w:val="single" w:color="auto" w:sz="4" w:space="0"/>
              <w:right w:val="single" w:color="auto" w:sz="4" w:space="0"/>
            </w:tcBorders>
            <w:shd w:val="clear" w:color="auto" w:fill="auto"/>
            <w:vAlign w:val="center"/>
          </w:tcPr>
          <w:p w14:paraId="02DF9408">
            <w:pPr>
              <w:widowControl/>
              <w:spacing w:line="320" w:lineRule="exact"/>
              <w:jc w:val="center"/>
              <w:rPr>
                <w:rFonts w:hint="eastAsia" w:ascii="Times New Roman" w:hAnsi="Times New Roman"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1300</w:t>
            </w:r>
          </w:p>
        </w:tc>
      </w:tr>
    </w:tbl>
    <w:p w14:paraId="408755BA">
      <w:pPr>
        <w:widowControl/>
        <w:spacing w:line="480" w:lineRule="exact"/>
        <w:ind w:firstLine="560" w:firstLineChars="200"/>
        <w:rPr>
          <w:rFonts w:ascii="宋体" w:hAnsi="宋体"/>
          <w:b/>
          <w:bCs/>
          <w:kern w:val="0"/>
          <w:sz w:val="30"/>
          <w:szCs w:val="30"/>
        </w:rPr>
      </w:pPr>
      <w:r>
        <w:rPr>
          <w:rFonts w:hint="eastAsia" w:ascii="宋体" w:hAnsi="宋体"/>
          <w:sz w:val="28"/>
          <w:szCs w:val="28"/>
        </w:rPr>
        <w:t>详细规划指标依据规划部门提供的规划设计条件，以上地块面积实际用地测量误差在100平方米以内的部分，出让金不予增减；误差在100平方米以上的部分，出让金根据成交价格做相应增减。竞买人必须有不少于一次的有效增幅报价。</w:t>
      </w:r>
    </w:p>
    <w:p w14:paraId="6608AFEA">
      <w:pPr>
        <w:numPr>
          <w:ilvl w:val="0"/>
          <w:numId w:val="0"/>
        </w:numPr>
        <w:spacing w:line="480" w:lineRule="exact"/>
        <w:ind w:firstLine="602" w:firstLineChars="200"/>
        <w:rPr>
          <w:rFonts w:hint="eastAsia" w:ascii="宋体" w:hAnsi="宋体"/>
          <w:b/>
          <w:bCs/>
          <w:kern w:val="0"/>
          <w:sz w:val="30"/>
          <w:szCs w:val="30"/>
          <w:lang w:val="en-US" w:eastAsia="zh-CN"/>
        </w:rPr>
      </w:pPr>
      <w:r>
        <w:rPr>
          <w:rFonts w:hint="eastAsia" w:ascii="宋体" w:hAnsi="宋体"/>
          <w:b/>
          <w:bCs/>
          <w:kern w:val="0"/>
          <w:sz w:val="30"/>
          <w:szCs w:val="30"/>
          <w:lang w:val="en-US" w:eastAsia="zh-CN"/>
        </w:rPr>
        <w:t>二、联系地址：六安市叶集区民生路西侧。</w:t>
      </w:r>
    </w:p>
    <w:p w14:paraId="6E9C7AC6">
      <w:pPr>
        <w:numPr>
          <w:ilvl w:val="0"/>
          <w:numId w:val="0"/>
        </w:numPr>
        <w:spacing w:line="480" w:lineRule="exact"/>
        <w:ind w:firstLine="602" w:firstLineChars="200"/>
        <w:rPr>
          <w:rFonts w:hint="eastAsia" w:ascii="宋体" w:hAnsi="宋体"/>
          <w:b/>
          <w:bCs/>
          <w:kern w:val="0"/>
          <w:sz w:val="30"/>
          <w:szCs w:val="30"/>
          <w:lang w:val="en-US" w:eastAsia="zh-CN"/>
        </w:rPr>
      </w:pPr>
      <w:r>
        <w:rPr>
          <w:rFonts w:hint="eastAsia" w:ascii="宋体" w:hAnsi="宋体"/>
          <w:b/>
          <w:bCs/>
          <w:kern w:val="0"/>
          <w:sz w:val="30"/>
          <w:szCs w:val="30"/>
          <w:lang w:val="en-US" w:eastAsia="zh-CN"/>
        </w:rPr>
        <w:t>三、联系电话：0564—2770915、2770900</w:t>
      </w:r>
    </w:p>
    <w:p w14:paraId="7A7388F1">
      <w:pPr>
        <w:numPr>
          <w:ilvl w:val="0"/>
          <w:numId w:val="0"/>
        </w:numPr>
        <w:spacing w:line="480" w:lineRule="exact"/>
        <w:ind w:firstLine="602" w:firstLineChars="200"/>
        <w:rPr>
          <w:rFonts w:hint="eastAsia" w:ascii="宋体" w:hAnsi="宋体"/>
          <w:b/>
          <w:bCs/>
          <w:kern w:val="0"/>
          <w:sz w:val="30"/>
          <w:szCs w:val="30"/>
          <w:lang w:val="en-US" w:eastAsia="zh-CN"/>
        </w:rPr>
      </w:pPr>
      <w:r>
        <w:rPr>
          <w:rFonts w:hint="eastAsia" w:ascii="宋体" w:hAnsi="宋体"/>
          <w:b/>
          <w:bCs/>
          <w:kern w:val="0"/>
          <w:sz w:val="30"/>
          <w:szCs w:val="30"/>
          <w:lang w:val="en-US" w:eastAsia="zh-CN"/>
        </w:rPr>
        <w:t>四、缴纳竞买保证金账号</w:t>
      </w:r>
    </w:p>
    <w:p w14:paraId="1EDDC7E0">
      <w:pPr>
        <w:pStyle w:val="23"/>
        <w:numPr>
          <w:ilvl w:val="0"/>
          <w:numId w:val="0"/>
        </w:numPr>
        <w:spacing w:line="480" w:lineRule="exact"/>
        <w:ind w:left="1110" w:leftChars="0"/>
        <w:rPr>
          <w:rFonts w:hint="eastAsia" w:ascii="宋体" w:hAnsi="宋体"/>
          <w:sz w:val="28"/>
          <w:szCs w:val="28"/>
        </w:rPr>
      </w:pPr>
      <w:r>
        <w:rPr>
          <w:rFonts w:hint="eastAsia" w:ascii="宋体" w:hAnsi="宋体"/>
          <w:sz w:val="28"/>
          <w:szCs w:val="28"/>
          <w:lang w:val="en-US" w:eastAsia="zh-CN"/>
        </w:rPr>
        <w:t>1.</w:t>
      </w:r>
      <w:r>
        <w:rPr>
          <w:rFonts w:hint="eastAsia" w:ascii="宋体" w:hAnsi="宋体"/>
          <w:sz w:val="28"/>
          <w:szCs w:val="28"/>
        </w:rPr>
        <w:t>开户行：徽商银行股份有限公司六安叶集支行</w:t>
      </w:r>
    </w:p>
    <w:p w14:paraId="1CA5767C">
      <w:pPr>
        <w:pStyle w:val="23"/>
        <w:numPr>
          <w:ilvl w:val="0"/>
          <w:numId w:val="0"/>
        </w:numPr>
        <w:spacing w:line="480" w:lineRule="exact"/>
        <w:ind w:left="1110" w:leftChars="0"/>
        <w:rPr>
          <w:rFonts w:hint="eastAsia" w:ascii="宋体" w:hAnsi="宋体"/>
          <w:sz w:val="28"/>
          <w:szCs w:val="28"/>
        </w:rPr>
      </w:pPr>
      <w:r>
        <w:rPr>
          <w:rFonts w:hint="eastAsia" w:ascii="宋体" w:hAnsi="宋体"/>
          <w:sz w:val="28"/>
          <w:szCs w:val="28"/>
        </w:rPr>
        <w:t>开户名：六安市叶集区公共资源交易中心</w:t>
      </w:r>
    </w:p>
    <w:p w14:paraId="00D366AC">
      <w:pPr>
        <w:pStyle w:val="23"/>
        <w:numPr>
          <w:ilvl w:val="0"/>
          <w:numId w:val="0"/>
        </w:numPr>
        <w:spacing w:line="480" w:lineRule="exact"/>
        <w:ind w:left="1110" w:leftChars="0"/>
        <w:rPr>
          <w:rFonts w:ascii="宋体" w:hAnsi="宋体"/>
          <w:sz w:val="28"/>
          <w:szCs w:val="28"/>
        </w:rPr>
      </w:pPr>
      <w:r>
        <w:rPr>
          <w:rFonts w:hint="eastAsia" w:ascii="宋体" w:hAnsi="宋体"/>
          <w:sz w:val="28"/>
          <w:szCs w:val="28"/>
        </w:rPr>
        <w:t>账  户：1761901021000079786</w:t>
      </w:r>
    </w:p>
    <w:p w14:paraId="572ACF46">
      <w:pPr>
        <w:pStyle w:val="23"/>
        <w:numPr>
          <w:ilvl w:val="0"/>
          <w:numId w:val="0"/>
        </w:numPr>
        <w:spacing w:line="480" w:lineRule="exact"/>
        <w:ind w:left="1110" w:leftChars="0"/>
        <w:rPr>
          <w:rFonts w:hint="eastAsia" w:ascii="宋体" w:hAnsi="宋体"/>
          <w:sz w:val="28"/>
          <w:szCs w:val="28"/>
        </w:rPr>
      </w:pPr>
      <w:r>
        <w:rPr>
          <w:rFonts w:hint="eastAsia" w:ascii="宋体" w:hAnsi="宋体"/>
          <w:sz w:val="28"/>
          <w:szCs w:val="28"/>
          <w:lang w:val="en-US" w:eastAsia="zh-CN"/>
        </w:rPr>
        <w:t>2.</w:t>
      </w:r>
      <w:r>
        <w:rPr>
          <w:rFonts w:hint="eastAsia" w:ascii="宋体" w:hAnsi="宋体"/>
          <w:sz w:val="28"/>
          <w:szCs w:val="28"/>
        </w:rPr>
        <w:t>开户行：安徽叶集农村商业银行股份有限公司</w:t>
      </w:r>
    </w:p>
    <w:p w14:paraId="370EAA64">
      <w:pPr>
        <w:pStyle w:val="23"/>
        <w:numPr>
          <w:ilvl w:val="0"/>
          <w:numId w:val="0"/>
        </w:numPr>
        <w:spacing w:line="480" w:lineRule="exact"/>
        <w:ind w:left="1110" w:leftChars="0"/>
        <w:rPr>
          <w:rFonts w:hint="eastAsia" w:ascii="宋体" w:hAnsi="宋体"/>
          <w:sz w:val="28"/>
          <w:szCs w:val="28"/>
        </w:rPr>
      </w:pPr>
      <w:r>
        <w:rPr>
          <w:rFonts w:hint="eastAsia" w:ascii="宋体" w:hAnsi="宋体"/>
          <w:sz w:val="28"/>
          <w:szCs w:val="28"/>
        </w:rPr>
        <w:t>开户名：六安市叶集区公共资源交易中心</w:t>
      </w:r>
    </w:p>
    <w:p w14:paraId="4841147B">
      <w:pPr>
        <w:pStyle w:val="23"/>
        <w:numPr>
          <w:ilvl w:val="0"/>
          <w:numId w:val="0"/>
        </w:numPr>
        <w:spacing w:line="480" w:lineRule="exact"/>
        <w:ind w:left="1110" w:leftChars="0"/>
        <w:rPr>
          <w:rFonts w:hint="eastAsia" w:ascii="宋体" w:hAnsi="宋体"/>
          <w:sz w:val="28"/>
          <w:szCs w:val="28"/>
          <w:lang w:val="en-US" w:eastAsia="zh-CN"/>
        </w:rPr>
      </w:pPr>
      <w:r>
        <w:rPr>
          <w:rFonts w:hint="eastAsia" w:ascii="宋体" w:hAnsi="宋体"/>
          <w:sz w:val="28"/>
          <w:szCs w:val="28"/>
        </w:rPr>
        <w:t>账  户：20010050622466600000031</w:t>
      </w:r>
    </w:p>
    <w:p w14:paraId="0E5FF9C2">
      <w:pPr>
        <w:pStyle w:val="23"/>
        <w:numPr>
          <w:ilvl w:val="0"/>
          <w:numId w:val="0"/>
        </w:numPr>
        <w:spacing w:line="480" w:lineRule="exact"/>
        <w:ind w:left="1110" w:leftChars="0"/>
        <w:rPr>
          <w:rFonts w:hint="eastAsia" w:ascii="宋体" w:hAnsi="宋体"/>
          <w:sz w:val="28"/>
          <w:szCs w:val="28"/>
        </w:rPr>
      </w:pPr>
      <w:r>
        <w:rPr>
          <w:rFonts w:hint="eastAsia" w:ascii="宋体" w:hAnsi="宋体"/>
          <w:sz w:val="28"/>
          <w:szCs w:val="28"/>
          <w:lang w:val="en-US" w:eastAsia="zh-CN"/>
        </w:rPr>
        <w:t>3.</w:t>
      </w:r>
      <w:r>
        <w:rPr>
          <w:rFonts w:hint="eastAsia" w:ascii="宋体" w:hAnsi="宋体"/>
          <w:sz w:val="28"/>
          <w:szCs w:val="28"/>
        </w:rPr>
        <w:t>开户行：中国建设银行股份有限公司六安叶集支行</w:t>
      </w:r>
    </w:p>
    <w:p w14:paraId="70C21D4D">
      <w:pPr>
        <w:pStyle w:val="23"/>
        <w:numPr>
          <w:ilvl w:val="0"/>
          <w:numId w:val="0"/>
        </w:numPr>
        <w:spacing w:line="480" w:lineRule="exact"/>
        <w:ind w:left="1110" w:leftChars="0"/>
        <w:rPr>
          <w:rFonts w:hint="eastAsia" w:ascii="宋体" w:hAnsi="宋体"/>
          <w:sz w:val="28"/>
          <w:szCs w:val="28"/>
        </w:rPr>
      </w:pPr>
      <w:r>
        <w:rPr>
          <w:rFonts w:hint="eastAsia" w:ascii="宋体" w:hAnsi="宋体"/>
          <w:sz w:val="28"/>
          <w:szCs w:val="28"/>
        </w:rPr>
        <w:t>开户名：六安市叶集区公共资源交易中心</w:t>
      </w:r>
    </w:p>
    <w:p w14:paraId="017E66C5">
      <w:pPr>
        <w:pStyle w:val="23"/>
        <w:numPr>
          <w:ilvl w:val="0"/>
          <w:numId w:val="0"/>
        </w:numPr>
        <w:spacing w:line="480" w:lineRule="exact"/>
        <w:ind w:left="1110" w:leftChars="0"/>
        <w:rPr>
          <w:rFonts w:hint="eastAsia" w:ascii="宋体" w:hAnsi="宋体" w:eastAsia="宋体" w:cs="宋体"/>
          <w:kern w:val="2"/>
          <w:sz w:val="28"/>
          <w:szCs w:val="28"/>
          <w:lang w:val="en-US" w:eastAsia="zh-CN" w:bidi="ar-SA"/>
        </w:rPr>
      </w:pPr>
      <w:r>
        <w:rPr>
          <w:rFonts w:hint="eastAsia" w:ascii="宋体" w:hAnsi="宋体"/>
          <w:sz w:val="28"/>
          <w:szCs w:val="28"/>
        </w:rPr>
        <w:t>账 户：</w:t>
      </w:r>
      <w:r>
        <w:rPr>
          <w:rFonts w:hint="eastAsia" w:ascii="宋体" w:hAnsi="宋体" w:eastAsia="宋体" w:cs="宋体"/>
          <w:kern w:val="2"/>
          <w:sz w:val="28"/>
          <w:szCs w:val="28"/>
          <w:lang w:val="en-US" w:eastAsia="zh-CN" w:bidi="ar-SA"/>
        </w:rPr>
        <w:t>340</w:t>
      </w:r>
      <w:r>
        <w:rPr>
          <w:rFonts w:hint="eastAsia" w:ascii="宋体" w:hAnsi="宋体" w:cs="宋体"/>
          <w:kern w:val="2"/>
          <w:sz w:val="28"/>
          <w:szCs w:val="28"/>
          <w:lang w:val="en-US" w:eastAsia="zh-CN" w:bidi="ar-SA"/>
        </w:rPr>
        <w:t>5</w:t>
      </w:r>
      <w:r>
        <w:rPr>
          <w:rFonts w:hint="eastAsia" w:ascii="宋体" w:hAnsi="宋体" w:eastAsia="宋体" w:cs="宋体"/>
          <w:kern w:val="2"/>
          <w:sz w:val="28"/>
          <w:szCs w:val="28"/>
          <w:lang w:val="en-US" w:eastAsia="zh-CN" w:bidi="ar-SA"/>
        </w:rPr>
        <w:t>0111088900000357</w:t>
      </w:r>
    </w:p>
    <w:p w14:paraId="4C65AD15">
      <w:pPr>
        <w:pStyle w:val="23"/>
        <w:numPr>
          <w:ilvl w:val="0"/>
          <w:numId w:val="0"/>
        </w:numPr>
        <w:spacing w:line="480" w:lineRule="exact"/>
        <w:ind w:left="1110" w:leftChars="0"/>
        <w:rPr>
          <w:rFonts w:hint="eastAsia" w:ascii="宋体" w:hAnsi="宋体"/>
          <w:sz w:val="28"/>
          <w:szCs w:val="28"/>
          <w:lang w:val="en-US" w:eastAsia="zh-CN"/>
        </w:rPr>
      </w:pPr>
      <w:r>
        <w:rPr>
          <w:rFonts w:hint="eastAsia" w:ascii="宋体" w:hAnsi="宋体"/>
          <w:sz w:val="28"/>
          <w:szCs w:val="28"/>
          <w:lang w:val="en-US" w:eastAsia="zh-CN"/>
        </w:rPr>
        <w:t>4.开户行：中国农业银行六安叶集支行</w:t>
      </w:r>
    </w:p>
    <w:p w14:paraId="66474A29">
      <w:pPr>
        <w:pStyle w:val="23"/>
        <w:numPr>
          <w:ilvl w:val="0"/>
          <w:numId w:val="0"/>
        </w:numPr>
        <w:spacing w:line="480" w:lineRule="exact"/>
        <w:ind w:left="1110" w:leftChars="0"/>
        <w:rPr>
          <w:rFonts w:hint="eastAsia" w:ascii="宋体" w:hAnsi="宋体"/>
          <w:sz w:val="28"/>
          <w:szCs w:val="28"/>
          <w:lang w:val="en-US" w:eastAsia="zh-CN"/>
        </w:rPr>
      </w:pPr>
      <w:r>
        <w:rPr>
          <w:rFonts w:hint="eastAsia" w:ascii="宋体" w:hAnsi="宋体"/>
          <w:sz w:val="28"/>
          <w:szCs w:val="28"/>
          <w:lang w:val="en-US" w:eastAsia="zh-CN"/>
        </w:rPr>
        <w:t>开户名：六安市叶集区公共资源交易中心</w:t>
      </w:r>
    </w:p>
    <w:p w14:paraId="48DBF5E3">
      <w:pPr>
        <w:pStyle w:val="23"/>
        <w:numPr>
          <w:ilvl w:val="0"/>
          <w:numId w:val="0"/>
        </w:numPr>
        <w:spacing w:line="480" w:lineRule="exact"/>
        <w:ind w:left="1110" w:leftChars="0"/>
        <w:rPr>
          <w:rFonts w:hint="eastAsia" w:ascii="宋体" w:hAnsi="宋体"/>
          <w:sz w:val="28"/>
          <w:szCs w:val="28"/>
          <w:lang w:val="en-US" w:eastAsia="zh-CN"/>
        </w:rPr>
      </w:pPr>
      <w:r>
        <w:rPr>
          <w:rFonts w:hint="eastAsia" w:ascii="宋体" w:hAnsi="宋体"/>
          <w:sz w:val="28"/>
          <w:szCs w:val="28"/>
          <w:lang w:val="en-US" w:eastAsia="zh-CN"/>
        </w:rPr>
        <w:t>账  户：12240301040009393</w:t>
      </w:r>
    </w:p>
    <w:p w14:paraId="1D9000FD">
      <w:pPr>
        <w:pStyle w:val="23"/>
        <w:numPr>
          <w:ilvl w:val="0"/>
          <w:numId w:val="0"/>
        </w:numPr>
        <w:spacing w:line="480" w:lineRule="exact"/>
        <w:ind w:left="1110" w:leftChars="0"/>
        <w:rPr>
          <w:rFonts w:hint="eastAsia" w:ascii="宋体" w:hAnsi="宋体"/>
          <w:sz w:val="28"/>
          <w:szCs w:val="28"/>
          <w:lang w:val="en-US" w:eastAsia="zh-CN"/>
        </w:rPr>
      </w:pPr>
      <w:r>
        <w:rPr>
          <w:rFonts w:hint="eastAsia" w:ascii="宋体" w:hAnsi="宋体"/>
          <w:sz w:val="28"/>
          <w:szCs w:val="28"/>
          <w:lang w:val="en-US" w:eastAsia="zh-CN"/>
        </w:rPr>
        <w:t>5.开户行：中国银行股份有限公司六安叶集支行</w:t>
      </w:r>
    </w:p>
    <w:p w14:paraId="2BEEA8FD">
      <w:pPr>
        <w:pStyle w:val="23"/>
        <w:numPr>
          <w:ilvl w:val="0"/>
          <w:numId w:val="0"/>
        </w:numPr>
        <w:spacing w:line="480" w:lineRule="exact"/>
        <w:ind w:left="1110" w:leftChars="0"/>
        <w:rPr>
          <w:rFonts w:hint="eastAsia" w:ascii="宋体" w:hAnsi="宋体"/>
          <w:sz w:val="28"/>
          <w:szCs w:val="28"/>
          <w:lang w:val="en-US" w:eastAsia="zh-CN"/>
        </w:rPr>
      </w:pPr>
      <w:r>
        <w:rPr>
          <w:rFonts w:hint="eastAsia" w:ascii="宋体" w:hAnsi="宋体"/>
          <w:sz w:val="28"/>
          <w:szCs w:val="28"/>
          <w:lang w:val="en-US" w:eastAsia="zh-CN"/>
        </w:rPr>
        <w:t>开户名：六安市叶集区公共资源交易中心</w:t>
      </w:r>
    </w:p>
    <w:p w14:paraId="0D8ED5A4">
      <w:pPr>
        <w:pStyle w:val="23"/>
        <w:numPr>
          <w:ilvl w:val="0"/>
          <w:numId w:val="0"/>
        </w:numPr>
        <w:spacing w:line="480" w:lineRule="exact"/>
        <w:ind w:left="1110" w:leftChars="0"/>
        <w:rPr>
          <w:rFonts w:hint="eastAsia" w:ascii="宋体" w:hAnsi="宋体"/>
          <w:sz w:val="28"/>
          <w:szCs w:val="28"/>
          <w:lang w:val="en-US" w:eastAsia="zh-CN"/>
        </w:rPr>
      </w:pPr>
      <w:r>
        <w:rPr>
          <w:rFonts w:hint="eastAsia" w:ascii="宋体" w:hAnsi="宋体"/>
          <w:sz w:val="28"/>
          <w:szCs w:val="28"/>
          <w:lang w:val="en-US" w:eastAsia="zh-CN"/>
        </w:rPr>
        <w:t>账  户：181256326767</w:t>
      </w:r>
    </w:p>
    <w:p w14:paraId="0EDA1FF9">
      <w:pPr>
        <w:pStyle w:val="23"/>
        <w:numPr>
          <w:ilvl w:val="0"/>
          <w:numId w:val="0"/>
        </w:numPr>
        <w:spacing w:line="480" w:lineRule="exact"/>
        <w:ind w:left="1110" w:leftChars="0"/>
        <w:rPr>
          <w:rFonts w:hint="eastAsia" w:ascii="宋体" w:hAnsi="宋体"/>
          <w:sz w:val="28"/>
          <w:szCs w:val="28"/>
          <w:lang w:val="en-US" w:eastAsia="zh-CN"/>
        </w:rPr>
      </w:pPr>
      <w:r>
        <w:rPr>
          <w:rFonts w:hint="eastAsia" w:ascii="宋体" w:hAnsi="宋体"/>
          <w:sz w:val="28"/>
          <w:szCs w:val="28"/>
          <w:lang w:val="en-US" w:eastAsia="zh-CN"/>
        </w:rPr>
        <w:t>6.开户行：中国工商银行股份有限公司六安叶集支行</w:t>
      </w:r>
    </w:p>
    <w:p w14:paraId="156E9B43">
      <w:pPr>
        <w:pStyle w:val="23"/>
        <w:numPr>
          <w:ilvl w:val="0"/>
          <w:numId w:val="0"/>
        </w:numPr>
        <w:spacing w:line="480" w:lineRule="exact"/>
        <w:ind w:left="1110" w:leftChars="0"/>
        <w:rPr>
          <w:rFonts w:hint="eastAsia" w:ascii="宋体" w:hAnsi="宋体"/>
          <w:sz w:val="28"/>
          <w:szCs w:val="28"/>
          <w:lang w:val="en-US" w:eastAsia="zh-CN"/>
        </w:rPr>
      </w:pPr>
      <w:r>
        <w:rPr>
          <w:rFonts w:hint="eastAsia" w:ascii="宋体" w:hAnsi="宋体"/>
          <w:sz w:val="28"/>
          <w:szCs w:val="28"/>
          <w:lang w:val="en-US" w:eastAsia="zh-CN"/>
        </w:rPr>
        <w:t>开户名：六安市叶集区公共资源交易中心</w:t>
      </w:r>
    </w:p>
    <w:p w14:paraId="5E66E2AC">
      <w:pPr>
        <w:pStyle w:val="23"/>
        <w:numPr>
          <w:ilvl w:val="0"/>
          <w:numId w:val="0"/>
        </w:numPr>
        <w:spacing w:line="480" w:lineRule="exact"/>
        <w:ind w:left="1110" w:leftChars="0"/>
        <w:rPr>
          <w:rFonts w:hint="eastAsia" w:ascii="宋体" w:hAnsi="宋体"/>
          <w:sz w:val="28"/>
          <w:szCs w:val="28"/>
        </w:rPr>
      </w:pPr>
      <w:r>
        <w:rPr>
          <w:rFonts w:hint="eastAsia" w:ascii="宋体" w:hAnsi="宋体"/>
          <w:sz w:val="28"/>
          <w:szCs w:val="28"/>
          <w:lang w:val="en-US" w:eastAsia="zh-CN"/>
        </w:rPr>
        <w:t>账  户：1314060119300099190</w:t>
      </w:r>
    </w:p>
    <w:p w14:paraId="1F67C0BA">
      <w:pPr>
        <w:numPr>
          <w:ilvl w:val="0"/>
          <w:numId w:val="0"/>
        </w:numPr>
        <w:spacing w:line="480" w:lineRule="exact"/>
        <w:ind w:firstLine="602" w:firstLineChars="200"/>
        <w:rPr>
          <w:rFonts w:hint="eastAsia" w:ascii="宋体" w:hAnsi="宋体" w:cs="Times New Roman"/>
          <w:b/>
          <w:bCs/>
          <w:kern w:val="0"/>
          <w:sz w:val="30"/>
          <w:szCs w:val="30"/>
          <w:lang w:val="en-US" w:eastAsia="zh-CN"/>
        </w:rPr>
      </w:pPr>
      <w:r>
        <w:rPr>
          <w:rFonts w:hint="eastAsia" w:ascii="宋体" w:hAnsi="宋体" w:cs="Times New Roman"/>
          <w:b/>
          <w:bCs/>
          <w:kern w:val="0"/>
          <w:sz w:val="30"/>
          <w:szCs w:val="30"/>
          <w:lang w:val="en-US" w:eastAsia="zh-CN"/>
        </w:rPr>
        <w:t>五、溢价地价由竞得人向税务部门申请缴纳。</w:t>
      </w:r>
    </w:p>
    <w:p w14:paraId="2B94245D">
      <w:pPr>
        <w:numPr>
          <w:ilvl w:val="0"/>
          <w:numId w:val="0"/>
        </w:numPr>
        <w:spacing w:line="480" w:lineRule="exact"/>
        <w:ind w:firstLine="602" w:firstLineChars="200"/>
        <w:rPr>
          <w:rFonts w:hint="eastAsia" w:ascii="宋体" w:hAnsi="宋体" w:cs="Times New Roman"/>
          <w:b/>
          <w:bCs/>
          <w:kern w:val="0"/>
          <w:sz w:val="30"/>
          <w:szCs w:val="30"/>
          <w:lang w:val="en-US" w:eastAsia="zh-CN"/>
        </w:rPr>
      </w:pPr>
      <w:r>
        <w:rPr>
          <w:rFonts w:hint="eastAsia" w:ascii="宋体" w:hAnsi="宋体" w:cs="Times New Roman"/>
          <w:b/>
          <w:bCs/>
          <w:kern w:val="0"/>
          <w:sz w:val="30"/>
          <w:szCs w:val="30"/>
          <w:lang w:val="en-US" w:eastAsia="zh-CN"/>
        </w:rPr>
        <w:t>六、工业地块实行“交地即发证”，并按照“标准地”方式供应，须在签订《土地成交确认书》后30日内与叶集经济开发区管委会签订《工业项目用地投入产出监管合同》，“叶自然资出2025-6-2号”地块“带方案出让”方式供应。</w:t>
      </w:r>
    </w:p>
    <w:p w14:paraId="425D7E3E">
      <w:pPr>
        <w:numPr>
          <w:ilvl w:val="0"/>
          <w:numId w:val="0"/>
        </w:numPr>
        <w:spacing w:line="480" w:lineRule="exact"/>
        <w:ind w:firstLine="560" w:firstLineChars="200"/>
        <w:rPr>
          <w:rFonts w:ascii="宋体" w:hAnsi="宋体"/>
          <w:sz w:val="28"/>
          <w:szCs w:val="28"/>
        </w:rPr>
      </w:pPr>
    </w:p>
    <w:p w14:paraId="1475D730">
      <w:pPr>
        <w:spacing w:line="480" w:lineRule="exact"/>
        <w:ind w:firstLine="4760" w:firstLineChars="1700"/>
        <w:rPr>
          <w:rFonts w:ascii="宋体" w:hAnsi="宋体"/>
          <w:color w:val="auto"/>
          <w:sz w:val="28"/>
          <w:szCs w:val="28"/>
          <w:highlight w:val="none"/>
        </w:rPr>
      </w:pPr>
      <w:r>
        <w:rPr>
          <w:rFonts w:hint="eastAsia" w:ascii="宋体" w:hAnsi="宋体"/>
          <w:color w:val="auto"/>
          <w:sz w:val="28"/>
          <w:szCs w:val="28"/>
          <w:highlight w:val="none"/>
        </w:rPr>
        <w:t xml:space="preserve">六安市自然资源和规划局叶集分局                                           </w:t>
      </w:r>
    </w:p>
    <w:p w14:paraId="7D416B03">
      <w:pPr>
        <w:spacing w:line="480" w:lineRule="exact"/>
        <w:ind w:left="550" w:firstLine="840" w:firstLineChars="300"/>
        <w:rPr>
          <w:rFonts w:hint="eastAsia" w:ascii="宋体" w:hAnsi="宋体"/>
          <w:color w:val="FF0000"/>
          <w:sz w:val="28"/>
          <w:szCs w:val="28"/>
          <w:highlight w:val="none"/>
        </w:rPr>
      </w:pPr>
      <w:r>
        <w:rPr>
          <w:rFonts w:hint="eastAsia" w:ascii="宋体" w:hAnsi="宋体"/>
          <w:color w:val="auto"/>
          <w:sz w:val="28"/>
          <w:szCs w:val="28"/>
          <w:highlight w:val="none"/>
        </w:rPr>
        <w:t xml:space="preserve">                                </w:t>
      </w:r>
      <w:r>
        <w:rPr>
          <w:rFonts w:hint="eastAsia" w:ascii="宋体" w:hAnsi="宋体"/>
          <w:color w:val="auto"/>
          <w:sz w:val="28"/>
          <w:szCs w:val="28"/>
          <w:highlight w:val="none"/>
          <w:lang w:val="en-US" w:eastAsia="zh-CN"/>
        </w:rPr>
        <w:t>2026</w:t>
      </w:r>
      <w:r>
        <w:rPr>
          <w:rFonts w:hint="eastAsia" w:ascii="宋体" w:hAnsi="宋体"/>
          <w:color w:val="auto"/>
          <w:sz w:val="28"/>
          <w:szCs w:val="28"/>
          <w:highlight w:val="none"/>
        </w:rPr>
        <w:t>年</w:t>
      </w:r>
      <w:r>
        <w:rPr>
          <w:rFonts w:hint="eastAsia" w:ascii="宋体" w:hAnsi="宋体"/>
          <w:color w:val="auto"/>
          <w:sz w:val="28"/>
          <w:szCs w:val="28"/>
          <w:highlight w:val="none"/>
          <w:lang w:val="en-US" w:eastAsia="zh-CN"/>
        </w:rPr>
        <w:t>8</w:t>
      </w:r>
      <w:r>
        <w:rPr>
          <w:rFonts w:hint="eastAsia" w:ascii="宋体" w:hAnsi="宋体"/>
          <w:color w:val="auto"/>
          <w:sz w:val="28"/>
          <w:szCs w:val="28"/>
          <w:highlight w:val="none"/>
        </w:rPr>
        <w:t>月</w:t>
      </w:r>
      <w:r>
        <w:rPr>
          <w:rFonts w:hint="eastAsia" w:ascii="宋体" w:hAnsi="宋体"/>
          <w:color w:val="auto"/>
          <w:sz w:val="28"/>
          <w:szCs w:val="28"/>
          <w:highlight w:val="none"/>
          <w:lang w:val="en-US" w:eastAsia="zh-CN"/>
        </w:rPr>
        <w:t>5</w:t>
      </w:r>
      <w:r>
        <w:rPr>
          <w:rFonts w:hint="eastAsia" w:ascii="宋体" w:hAnsi="宋体"/>
          <w:color w:val="auto"/>
          <w:sz w:val="28"/>
          <w:szCs w:val="28"/>
          <w:highlight w:val="none"/>
        </w:rPr>
        <w:t>日</w:t>
      </w:r>
      <w:r>
        <w:rPr>
          <w:rFonts w:hint="eastAsia" w:ascii="宋体" w:hAnsi="宋体"/>
          <w:color w:val="FF0000"/>
          <w:sz w:val="28"/>
          <w:szCs w:val="28"/>
          <w:highlight w:val="none"/>
        </w:rPr>
        <w:t xml:space="preserve"> </w:t>
      </w:r>
    </w:p>
    <w:p w14:paraId="0D63CB6A">
      <w:pPr>
        <w:spacing w:line="520" w:lineRule="exact"/>
        <w:ind w:firstLine="1440" w:firstLineChars="400"/>
        <w:rPr>
          <w:rFonts w:hint="eastAsia" w:ascii="宋体" w:hAnsi="宋体" w:cs="宋体"/>
          <w:b w:val="0"/>
          <w:bCs w:val="0"/>
          <w:color w:val="auto"/>
          <w:sz w:val="36"/>
          <w:szCs w:val="36"/>
          <w:highlight w:val="none"/>
        </w:rPr>
        <w:sectPr>
          <w:headerReference r:id="rId11" w:type="first"/>
          <w:footerReference r:id="rId13" w:type="first"/>
          <w:headerReference r:id="rId10" w:type="default"/>
          <w:footerReference r:id="rId12" w:type="default"/>
          <w:pgSz w:w="11907" w:h="16840"/>
          <w:pgMar w:top="1440" w:right="1077" w:bottom="1440" w:left="1077" w:header="0" w:footer="1134" w:gutter="0"/>
          <w:pgNumType w:fmt="numberInDash"/>
          <w:cols w:space="720" w:num="1"/>
          <w:titlePg/>
          <w:docGrid w:type="lines" w:linePitch="312" w:charSpace="0"/>
        </w:sectPr>
      </w:pPr>
    </w:p>
    <w:p w14:paraId="34A5D81C">
      <w:pPr>
        <w:spacing w:line="520" w:lineRule="exact"/>
        <w:ind w:firstLine="1446" w:firstLineChars="400"/>
        <w:rPr>
          <w:rFonts w:ascii="宋体" w:hAnsi="宋体" w:cs="宋体"/>
          <w:b/>
          <w:sz w:val="36"/>
          <w:szCs w:val="36"/>
        </w:rPr>
      </w:pPr>
      <w:r>
        <w:rPr>
          <w:rFonts w:hint="eastAsia" w:ascii="宋体" w:hAnsi="宋体" w:cs="宋体"/>
          <w:b/>
          <w:sz w:val="36"/>
          <w:szCs w:val="36"/>
        </w:rPr>
        <w:t>六安市叶集区国有建设用地使用权挂牌出让须知</w:t>
      </w:r>
    </w:p>
    <w:p w14:paraId="717D8721">
      <w:pPr>
        <w:spacing w:line="520" w:lineRule="exact"/>
        <w:ind w:firstLine="700" w:firstLineChars="250"/>
        <w:rPr>
          <w:rFonts w:ascii="宋体" w:hAnsi="宋体"/>
          <w:sz w:val="28"/>
          <w:szCs w:val="28"/>
        </w:rPr>
      </w:pPr>
      <w:r>
        <w:rPr>
          <w:rFonts w:hint="eastAsia" w:ascii="宋体" w:hAnsi="宋体"/>
          <w:sz w:val="28"/>
          <w:szCs w:val="28"/>
        </w:rPr>
        <w:t>根据《中华人民共和国土地管理法》《中华人民共和国城市房地产管理法》，《中华人民共和国城镇国有土地使用权出让和转让暂行条例》《招标拍卖挂牌出让国有建设用地使用权规定》以及《招标拍卖挂牌出让国有土地使用权规范》等有关规定，经六安市叶集区人民政府批准，六安市自然资源和规划局叶集分局决定以挂牌出让方式出让以下</w:t>
      </w:r>
      <w:r>
        <w:rPr>
          <w:rFonts w:hint="eastAsia" w:ascii="宋体" w:hAnsi="宋体"/>
          <w:sz w:val="28"/>
          <w:szCs w:val="28"/>
          <w:lang w:val="en-US" w:eastAsia="zh-CN"/>
        </w:rPr>
        <w:t>4</w:t>
      </w:r>
      <w:r>
        <w:rPr>
          <w:rFonts w:hint="eastAsia" w:ascii="宋体" w:hAnsi="宋体"/>
          <w:sz w:val="28"/>
          <w:szCs w:val="28"/>
        </w:rPr>
        <w:t>宗国有建设用地使用权。</w:t>
      </w:r>
    </w:p>
    <w:p w14:paraId="3E653C83">
      <w:pPr>
        <w:spacing w:line="520" w:lineRule="exact"/>
        <w:ind w:firstLine="281" w:firstLineChars="100"/>
        <w:rPr>
          <w:rFonts w:ascii="宋体" w:hAnsi="宋体"/>
          <w:b/>
          <w:sz w:val="28"/>
          <w:szCs w:val="28"/>
        </w:rPr>
      </w:pPr>
      <w:r>
        <w:rPr>
          <w:rFonts w:hint="eastAsia" w:asciiTheme="minorEastAsia" w:hAnsiTheme="minorEastAsia" w:eastAsiaTheme="minorEastAsia"/>
          <w:b/>
          <w:bCs/>
          <w:sz w:val="28"/>
          <w:szCs w:val="28"/>
        </w:rPr>
        <w:t>一、</w:t>
      </w:r>
      <w:r>
        <w:rPr>
          <w:rFonts w:hint="eastAsia" w:ascii="宋体" w:hAnsi="宋体"/>
          <w:b/>
          <w:sz w:val="28"/>
          <w:szCs w:val="28"/>
        </w:rPr>
        <w:t>本次国有建设用地使用权挂牌出让的出让人为六安市自然资源和规划局叶集分局，具体组织实施由六安市自然资源和规划局叶集分局办理。</w:t>
      </w:r>
    </w:p>
    <w:p w14:paraId="629B48FF">
      <w:pPr>
        <w:spacing w:line="520" w:lineRule="exact"/>
        <w:ind w:firstLine="281" w:firstLineChars="100"/>
        <w:rPr>
          <w:rFonts w:ascii="宋体" w:hAnsi="宋体"/>
          <w:b/>
          <w:sz w:val="28"/>
          <w:szCs w:val="28"/>
        </w:rPr>
      </w:pPr>
      <w:r>
        <w:rPr>
          <w:rFonts w:hint="eastAsia" w:asciiTheme="minorEastAsia" w:hAnsiTheme="minorEastAsia" w:eastAsiaTheme="minorEastAsia"/>
          <w:b/>
          <w:bCs/>
          <w:sz w:val="28"/>
          <w:szCs w:val="28"/>
        </w:rPr>
        <w:t>二</w:t>
      </w:r>
      <w:r>
        <w:rPr>
          <w:rFonts w:hint="eastAsia" w:ascii="黑体" w:hAnsi="宋体" w:eastAsia="黑体"/>
          <w:b/>
          <w:sz w:val="28"/>
          <w:szCs w:val="28"/>
        </w:rPr>
        <w:t>、</w:t>
      </w:r>
      <w:r>
        <w:rPr>
          <w:rFonts w:hint="eastAsia" w:ascii="宋体" w:hAnsi="宋体"/>
          <w:b/>
          <w:sz w:val="28"/>
          <w:szCs w:val="28"/>
        </w:rPr>
        <w:t>本次国有建设用地使用权挂牌出让遵循公开、公平、公正和诚实信用原则。</w:t>
      </w:r>
    </w:p>
    <w:p w14:paraId="0DD30225">
      <w:pPr>
        <w:spacing w:line="520" w:lineRule="exact"/>
        <w:ind w:firstLine="281" w:firstLineChars="100"/>
        <w:rPr>
          <w:rFonts w:ascii="宋体" w:hAnsi="宋体"/>
          <w:b/>
          <w:sz w:val="28"/>
          <w:szCs w:val="28"/>
        </w:rPr>
      </w:pPr>
      <w:r>
        <w:rPr>
          <w:rFonts w:hint="eastAsia" w:ascii="宋体" w:hAnsi="宋体"/>
          <w:b/>
          <w:sz w:val="28"/>
          <w:szCs w:val="28"/>
        </w:rPr>
        <w:t>三、出让地块的基本情况和规划指标要求：</w:t>
      </w:r>
    </w:p>
    <w:tbl>
      <w:tblPr>
        <w:tblStyle w:val="13"/>
        <w:tblpPr w:leftFromText="180" w:rightFromText="180" w:vertAnchor="text" w:horzAnchor="page" w:tblpX="932" w:tblpY="353"/>
        <w:tblOverlap w:val="never"/>
        <w:tblW w:w="104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30"/>
        <w:gridCol w:w="1725"/>
        <w:gridCol w:w="935"/>
        <w:gridCol w:w="825"/>
        <w:gridCol w:w="669"/>
        <w:gridCol w:w="708"/>
        <w:gridCol w:w="707"/>
        <w:gridCol w:w="708"/>
        <w:gridCol w:w="566"/>
        <w:gridCol w:w="708"/>
        <w:gridCol w:w="849"/>
        <w:gridCol w:w="849"/>
      </w:tblGrid>
      <w:tr w14:paraId="21215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78" w:hRule="atLeast"/>
        </w:trPr>
        <w:tc>
          <w:tcPr>
            <w:tcW w:w="1230" w:type="dxa"/>
            <w:vMerge w:val="restart"/>
            <w:tcBorders>
              <w:top w:val="single" w:color="auto" w:sz="4" w:space="0"/>
              <w:left w:val="single" w:color="auto" w:sz="4" w:space="0"/>
              <w:bottom w:val="single" w:color="auto" w:sz="4" w:space="0"/>
              <w:right w:val="single" w:color="auto" w:sz="4" w:space="0"/>
            </w:tcBorders>
            <w:vAlign w:val="center"/>
          </w:tcPr>
          <w:p w14:paraId="1F4A25A9">
            <w:pPr>
              <w:widowControl/>
              <w:spacing w:line="320" w:lineRule="exact"/>
              <w:jc w:val="center"/>
              <w:rPr>
                <w:rFonts w:ascii="宋体" w:hAnsi="宋体"/>
                <w:color w:val="000000"/>
                <w:spacing w:val="-14"/>
                <w:kern w:val="0"/>
                <w:sz w:val="24"/>
                <w:szCs w:val="24"/>
              </w:rPr>
            </w:pPr>
            <w:r>
              <w:rPr>
                <w:rFonts w:hint="eastAsia" w:ascii="宋体" w:hAnsi="宋体"/>
                <w:color w:val="000000"/>
                <w:spacing w:val="-14"/>
                <w:kern w:val="0"/>
                <w:sz w:val="24"/>
                <w:szCs w:val="24"/>
              </w:rPr>
              <w:t>地块</w:t>
            </w:r>
          </w:p>
          <w:p w14:paraId="2B69BCB1">
            <w:pPr>
              <w:widowControl/>
              <w:spacing w:line="320" w:lineRule="exact"/>
              <w:jc w:val="center"/>
              <w:rPr>
                <w:rFonts w:ascii="宋体" w:hAnsi="宋体"/>
                <w:color w:val="000000"/>
                <w:spacing w:val="-14"/>
                <w:kern w:val="0"/>
                <w:sz w:val="24"/>
                <w:szCs w:val="24"/>
              </w:rPr>
            </w:pPr>
            <w:r>
              <w:rPr>
                <w:rFonts w:hint="eastAsia" w:ascii="宋体" w:hAnsi="宋体"/>
                <w:color w:val="000000"/>
                <w:spacing w:val="-14"/>
                <w:kern w:val="0"/>
                <w:sz w:val="24"/>
                <w:szCs w:val="24"/>
              </w:rPr>
              <w:t>编号</w:t>
            </w:r>
          </w:p>
        </w:tc>
        <w:tc>
          <w:tcPr>
            <w:tcW w:w="1725" w:type="dxa"/>
            <w:vMerge w:val="restart"/>
            <w:tcBorders>
              <w:top w:val="single" w:color="auto" w:sz="4" w:space="0"/>
              <w:left w:val="nil"/>
              <w:bottom w:val="single" w:color="auto" w:sz="4" w:space="0"/>
              <w:right w:val="single" w:color="auto" w:sz="4" w:space="0"/>
            </w:tcBorders>
            <w:vAlign w:val="center"/>
          </w:tcPr>
          <w:p w14:paraId="1C0966BC">
            <w:pPr>
              <w:widowControl/>
              <w:spacing w:line="320" w:lineRule="exact"/>
              <w:jc w:val="center"/>
              <w:rPr>
                <w:rFonts w:ascii="宋体" w:hAnsi="宋体"/>
                <w:color w:val="000000"/>
                <w:spacing w:val="-14"/>
                <w:kern w:val="0"/>
                <w:sz w:val="24"/>
                <w:szCs w:val="24"/>
              </w:rPr>
            </w:pPr>
            <w:r>
              <w:rPr>
                <w:rFonts w:hint="eastAsia" w:ascii="宋体" w:hAnsi="宋体"/>
                <w:color w:val="000000"/>
                <w:spacing w:val="-14"/>
                <w:kern w:val="0"/>
                <w:sz w:val="24"/>
                <w:szCs w:val="24"/>
              </w:rPr>
              <w:t>地块位置</w:t>
            </w:r>
          </w:p>
        </w:tc>
        <w:tc>
          <w:tcPr>
            <w:tcW w:w="935" w:type="dxa"/>
            <w:vMerge w:val="restart"/>
            <w:tcBorders>
              <w:top w:val="single" w:color="auto" w:sz="4" w:space="0"/>
              <w:left w:val="nil"/>
              <w:bottom w:val="single" w:color="auto" w:sz="4" w:space="0"/>
              <w:right w:val="single" w:color="auto" w:sz="4" w:space="0"/>
            </w:tcBorders>
            <w:vAlign w:val="center"/>
          </w:tcPr>
          <w:p w14:paraId="1BBB018B">
            <w:pPr>
              <w:widowControl/>
              <w:spacing w:line="320" w:lineRule="exact"/>
              <w:jc w:val="center"/>
              <w:rPr>
                <w:rFonts w:ascii="宋体" w:hAnsi="宋体"/>
                <w:color w:val="000000"/>
                <w:spacing w:val="-14"/>
                <w:kern w:val="0"/>
                <w:sz w:val="24"/>
                <w:szCs w:val="24"/>
              </w:rPr>
            </w:pPr>
            <w:r>
              <w:rPr>
                <w:rFonts w:hint="eastAsia" w:ascii="宋体" w:hAnsi="宋体"/>
                <w:color w:val="000000"/>
                <w:spacing w:val="-14"/>
                <w:kern w:val="0"/>
                <w:sz w:val="24"/>
                <w:szCs w:val="24"/>
              </w:rPr>
              <w:t>净用地面积(不含道路)</w:t>
            </w:r>
          </w:p>
        </w:tc>
        <w:tc>
          <w:tcPr>
            <w:tcW w:w="825" w:type="dxa"/>
            <w:vMerge w:val="restart"/>
            <w:tcBorders>
              <w:top w:val="single" w:color="auto" w:sz="4" w:space="0"/>
              <w:left w:val="nil"/>
              <w:bottom w:val="single" w:color="auto" w:sz="4" w:space="0"/>
              <w:right w:val="single" w:color="auto" w:sz="4" w:space="0"/>
            </w:tcBorders>
            <w:vAlign w:val="center"/>
          </w:tcPr>
          <w:p w14:paraId="49B9A1D7">
            <w:pPr>
              <w:widowControl/>
              <w:spacing w:line="320" w:lineRule="exact"/>
              <w:jc w:val="center"/>
              <w:rPr>
                <w:rFonts w:ascii="宋体" w:hAnsi="宋体"/>
                <w:color w:val="000000"/>
                <w:spacing w:val="-14"/>
                <w:kern w:val="0"/>
                <w:sz w:val="24"/>
                <w:szCs w:val="24"/>
              </w:rPr>
            </w:pPr>
            <w:r>
              <w:rPr>
                <w:rFonts w:hint="eastAsia" w:ascii="宋体" w:hAnsi="宋体"/>
                <w:color w:val="000000"/>
                <w:spacing w:val="-14"/>
                <w:kern w:val="0"/>
                <w:sz w:val="24"/>
                <w:szCs w:val="24"/>
              </w:rPr>
              <w:t>土地</w:t>
            </w:r>
          </w:p>
          <w:p w14:paraId="4B44843B">
            <w:pPr>
              <w:widowControl/>
              <w:spacing w:line="320" w:lineRule="exact"/>
              <w:jc w:val="center"/>
              <w:rPr>
                <w:rFonts w:ascii="宋体" w:hAnsi="宋体"/>
                <w:color w:val="000000"/>
                <w:spacing w:val="-14"/>
                <w:kern w:val="0"/>
                <w:sz w:val="24"/>
                <w:szCs w:val="24"/>
              </w:rPr>
            </w:pPr>
            <w:r>
              <w:rPr>
                <w:rFonts w:hint="eastAsia" w:ascii="宋体" w:hAnsi="宋体"/>
                <w:color w:val="000000"/>
                <w:spacing w:val="-14"/>
                <w:kern w:val="0"/>
                <w:sz w:val="24"/>
                <w:szCs w:val="24"/>
              </w:rPr>
              <w:t>用途</w:t>
            </w:r>
          </w:p>
        </w:tc>
        <w:tc>
          <w:tcPr>
            <w:tcW w:w="669" w:type="dxa"/>
            <w:vMerge w:val="restart"/>
            <w:tcBorders>
              <w:top w:val="single" w:color="auto" w:sz="4" w:space="0"/>
              <w:left w:val="nil"/>
              <w:bottom w:val="single" w:color="auto" w:sz="4" w:space="0"/>
              <w:right w:val="single" w:color="auto" w:sz="4" w:space="0"/>
            </w:tcBorders>
            <w:vAlign w:val="center"/>
          </w:tcPr>
          <w:p w14:paraId="3B95B83F">
            <w:pPr>
              <w:widowControl/>
              <w:spacing w:line="320" w:lineRule="exact"/>
              <w:jc w:val="center"/>
              <w:rPr>
                <w:rFonts w:ascii="宋体" w:hAnsi="宋体"/>
                <w:color w:val="000000"/>
                <w:spacing w:val="-14"/>
                <w:kern w:val="0"/>
                <w:sz w:val="24"/>
                <w:szCs w:val="24"/>
              </w:rPr>
            </w:pPr>
            <w:r>
              <w:rPr>
                <w:rFonts w:hint="eastAsia" w:ascii="宋体" w:hAnsi="宋体"/>
                <w:color w:val="000000"/>
                <w:spacing w:val="-14"/>
                <w:kern w:val="0"/>
                <w:sz w:val="24"/>
                <w:szCs w:val="24"/>
              </w:rPr>
              <w:t>出让</w:t>
            </w:r>
          </w:p>
          <w:p w14:paraId="5396C864">
            <w:pPr>
              <w:widowControl/>
              <w:spacing w:line="320" w:lineRule="exact"/>
              <w:jc w:val="center"/>
              <w:rPr>
                <w:rFonts w:ascii="宋体" w:hAnsi="宋体"/>
                <w:color w:val="000000"/>
                <w:spacing w:val="-14"/>
                <w:kern w:val="0"/>
                <w:sz w:val="24"/>
                <w:szCs w:val="24"/>
              </w:rPr>
            </w:pPr>
            <w:r>
              <w:rPr>
                <w:rFonts w:hint="eastAsia" w:ascii="宋体" w:hAnsi="宋体"/>
                <w:color w:val="000000"/>
                <w:spacing w:val="-14"/>
                <w:kern w:val="0"/>
                <w:sz w:val="24"/>
                <w:szCs w:val="24"/>
              </w:rPr>
              <w:t>年限</w:t>
            </w:r>
          </w:p>
        </w:tc>
        <w:tc>
          <w:tcPr>
            <w:tcW w:w="2123" w:type="dxa"/>
            <w:gridSpan w:val="3"/>
            <w:tcBorders>
              <w:top w:val="single" w:color="auto" w:sz="4" w:space="0"/>
              <w:left w:val="nil"/>
              <w:bottom w:val="single" w:color="auto" w:sz="4" w:space="0"/>
              <w:right w:val="single" w:color="auto" w:sz="4" w:space="0"/>
            </w:tcBorders>
            <w:vAlign w:val="center"/>
          </w:tcPr>
          <w:p w14:paraId="79DC494E">
            <w:pPr>
              <w:widowControl/>
              <w:spacing w:line="320" w:lineRule="exact"/>
              <w:jc w:val="center"/>
              <w:rPr>
                <w:rFonts w:ascii="宋体" w:hAnsi="宋体"/>
                <w:color w:val="000000"/>
                <w:spacing w:val="-14"/>
                <w:kern w:val="0"/>
                <w:sz w:val="24"/>
                <w:szCs w:val="24"/>
              </w:rPr>
            </w:pPr>
            <w:r>
              <w:rPr>
                <w:rFonts w:hint="eastAsia" w:ascii="宋体" w:hAnsi="宋体"/>
                <w:color w:val="000000"/>
                <w:spacing w:val="-14"/>
                <w:kern w:val="0"/>
                <w:sz w:val="24"/>
                <w:szCs w:val="24"/>
              </w:rPr>
              <w:t>规划指标要求</w:t>
            </w:r>
          </w:p>
        </w:tc>
        <w:tc>
          <w:tcPr>
            <w:tcW w:w="566" w:type="dxa"/>
            <w:vMerge w:val="restart"/>
            <w:tcBorders>
              <w:top w:val="single" w:color="auto" w:sz="4" w:space="0"/>
              <w:left w:val="nil"/>
              <w:bottom w:val="single" w:color="auto" w:sz="4" w:space="0"/>
              <w:right w:val="single" w:color="auto" w:sz="4" w:space="0"/>
            </w:tcBorders>
            <w:vAlign w:val="center"/>
          </w:tcPr>
          <w:p w14:paraId="2E476760">
            <w:pPr>
              <w:widowControl/>
              <w:spacing w:line="320" w:lineRule="exact"/>
              <w:jc w:val="center"/>
              <w:rPr>
                <w:rFonts w:ascii="宋体" w:hAnsi="宋体"/>
                <w:color w:val="000000"/>
                <w:spacing w:val="-14"/>
                <w:kern w:val="0"/>
                <w:sz w:val="24"/>
                <w:szCs w:val="24"/>
              </w:rPr>
            </w:pPr>
            <w:r>
              <w:rPr>
                <w:rFonts w:hint="eastAsia" w:ascii="宋体" w:hAnsi="宋体"/>
                <w:color w:val="000000"/>
                <w:spacing w:val="-14"/>
                <w:kern w:val="0"/>
                <w:sz w:val="24"/>
                <w:szCs w:val="24"/>
              </w:rPr>
              <w:t>项目建设周期</w:t>
            </w:r>
          </w:p>
        </w:tc>
        <w:tc>
          <w:tcPr>
            <w:tcW w:w="708" w:type="dxa"/>
            <w:vMerge w:val="restart"/>
            <w:tcBorders>
              <w:top w:val="single" w:color="auto" w:sz="4" w:space="0"/>
              <w:left w:val="nil"/>
              <w:bottom w:val="single" w:color="auto" w:sz="4" w:space="0"/>
              <w:right w:val="single" w:color="auto" w:sz="4" w:space="0"/>
            </w:tcBorders>
            <w:vAlign w:val="center"/>
          </w:tcPr>
          <w:p w14:paraId="68463C90">
            <w:pPr>
              <w:widowControl/>
              <w:spacing w:line="320" w:lineRule="exact"/>
              <w:jc w:val="center"/>
              <w:rPr>
                <w:rFonts w:ascii="宋体" w:hAnsi="宋体"/>
                <w:color w:val="000000"/>
                <w:spacing w:val="-14"/>
                <w:kern w:val="0"/>
                <w:sz w:val="24"/>
                <w:szCs w:val="24"/>
              </w:rPr>
            </w:pPr>
            <w:r>
              <w:rPr>
                <w:rFonts w:hint="eastAsia" w:ascii="宋体" w:hAnsi="宋体"/>
                <w:color w:val="000000"/>
                <w:spacing w:val="-14"/>
                <w:kern w:val="0"/>
                <w:sz w:val="24"/>
                <w:szCs w:val="24"/>
              </w:rPr>
              <w:t>出让起价(万元)</w:t>
            </w:r>
          </w:p>
        </w:tc>
        <w:tc>
          <w:tcPr>
            <w:tcW w:w="849" w:type="dxa"/>
            <w:vMerge w:val="restart"/>
            <w:tcBorders>
              <w:top w:val="single" w:color="auto" w:sz="4" w:space="0"/>
              <w:left w:val="nil"/>
              <w:bottom w:val="single" w:color="auto" w:sz="4" w:space="0"/>
              <w:right w:val="single" w:color="auto" w:sz="4" w:space="0"/>
            </w:tcBorders>
            <w:vAlign w:val="center"/>
          </w:tcPr>
          <w:p w14:paraId="47231B86">
            <w:pPr>
              <w:widowControl/>
              <w:spacing w:line="320" w:lineRule="exact"/>
              <w:jc w:val="center"/>
              <w:rPr>
                <w:rFonts w:ascii="宋体" w:hAnsi="宋体"/>
                <w:color w:val="000000"/>
                <w:spacing w:val="-14"/>
                <w:kern w:val="0"/>
                <w:sz w:val="24"/>
                <w:szCs w:val="24"/>
              </w:rPr>
            </w:pPr>
            <w:r>
              <w:rPr>
                <w:rFonts w:hint="eastAsia" w:ascii="宋体" w:hAnsi="宋体"/>
                <w:color w:val="000000"/>
                <w:spacing w:val="-14"/>
                <w:kern w:val="0"/>
                <w:sz w:val="24"/>
                <w:szCs w:val="24"/>
              </w:rPr>
              <w:t>加价幅度</w:t>
            </w:r>
          </w:p>
          <w:p w14:paraId="0CC99D97">
            <w:pPr>
              <w:widowControl/>
              <w:spacing w:line="320" w:lineRule="exact"/>
              <w:jc w:val="center"/>
              <w:rPr>
                <w:rFonts w:ascii="宋体" w:hAnsi="宋体"/>
                <w:color w:val="000000"/>
                <w:spacing w:val="-14"/>
                <w:kern w:val="0"/>
                <w:sz w:val="24"/>
                <w:szCs w:val="24"/>
              </w:rPr>
            </w:pPr>
            <w:r>
              <w:rPr>
                <w:rFonts w:hint="eastAsia" w:ascii="宋体" w:hAnsi="宋体"/>
                <w:color w:val="000000"/>
                <w:spacing w:val="-14"/>
                <w:kern w:val="0"/>
                <w:sz w:val="24"/>
                <w:szCs w:val="24"/>
              </w:rPr>
              <w:t>（万元）</w:t>
            </w:r>
          </w:p>
        </w:tc>
        <w:tc>
          <w:tcPr>
            <w:tcW w:w="849" w:type="dxa"/>
            <w:vMerge w:val="restart"/>
            <w:tcBorders>
              <w:top w:val="single" w:color="auto" w:sz="4" w:space="0"/>
              <w:left w:val="nil"/>
              <w:right w:val="single" w:color="auto" w:sz="4" w:space="0"/>
            </w:tcBorders>
            <w:vAlign w:val="center"/>
          </w:tcPr>
          <w:p w14:paraId="7FCCD9EA">
            <w:pPr>
              <w:widowControl/>
              <w:spacing w:line="320" w:lineRule="exact"/>
              <w:jc w:val="center"/>
              <w:rPr>
                <w:rFonts w:ascii="宋体" w:hAnsi="宋体"/>
                <w:color w:val="000000"/>
                <w:spacing w:val="-14"/>
                <w:kern w:val="0"/>
                <w:sz w:val="24"/>
                <w:szCs w:val="24"/>
              </w:rPr>
            </w:pPr>
            <w:r>
              <w:rPr>
                <w:rFonts w:hint="eastAsia" w:ascii="宋体" w:hAnsi="宋体"/>
                <w:color w:val="000000"/>
                <w:spacing w:val="-14"/>
                <w:kern w:val="0"/>
                <w:sz w:val="24"/>
                <w:szCs w:val="24"/>
              </w:rPr>
              <w:t>竞买保证金</w:t>
            </w:r>
          </w:p>
          <w:p w14:paraId="06659A30">
            <w:pPr>
              <w:widowControl/>
              <w:spacing w:line="320" w:lineRule="exact"/>
              <w:jc w:val="center"/>
              <w:rPr>
                <w:rFonts w:ascii="宋体" w:hAnsi="宋体"/>
                <w:color w:val="000000"/>
                <w:spacing w:val="-14"/>
                <w:kern w:val="0"/>
                <w:sz w:val="24"/>
                <w:szCs w:val="24"/>
              </w:rPr>
            </w:pPr>
            <w:r>
              <w:rPr>
                <w:rFonts w:hint="eastAsia" w:ascii="宋体" w:hAnsi="宋体"/>
                <w:color w:val="000000"/>
                <w:spacing w:val="-14"/>
                <w:kern w:val="0"/>
                <w:sz w:val="24"/>
                <w:szCs w:val="24"/>
              </w:rPr>
              <w:t>(万元)</w:t>
            </w:r>
          </w:p>
        </w:tc>
      </w:tr>
      <w:tr w14:paraId="34ACE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08" w:hRule="atLeast"/>
        </w:trPr>
        <w:tc>
          <w:tcPr>
            <w:tcW w:w="1230" w:type="dxa"/>
            <w:vMerge w:val="continue"/>
            <w:tcBorders>
              <w:top w:val="single" w:color="auto" w:sz="4" w:space="0"/>
              <w:left w:val="single" w:color="auto" w:sz="4" w:space="0"/>
              <w:bottom w:val="single" w:color="auto" w:sz="4" w:space="0"/>
              <w:right w:val="single" w:color="auto" w:sz="4" w:space="0"/>
            </w:tcBorders>
            <w:vAlign w:val="center"/>
          </w:tcPr>
          <w:p w14:paraId="796D4239">
            <w:pPr>
              <w:widowControl/>
              <w:spacing w:line="320" w:lineRule="exact"/>
              <w:jc w:val="left"/>
              <w:rPr>
                <w:rFonts w:ascii="宋体" w:hAnsi="宋体"/>
                <w:color w:val="000000"/>
                <w:spacing w:val="-14"/>
                <w:kern w:val="0"/>
                <w:sz w:val="24"/>
                <w:szCs w:val="24"/>
              </w:rPr>
            </w:pPr>
          </w:p>
        </w:tc>
        <w:tc>
          <w:tcPr>
            <w:tcW w:w="1725" w:type="dxa"/>
            <w:vMerge w:val="continue"/>
            <w:tcBorders>
              <w:top w:val="single" w:color="auto" w:sz="4" w:space="0"/>
              <w:left w:val="nil"/>
              <w:bottom w:val="single" w:color="auto" w:sz="4" w:space="0"/>
              <w:right w:val="single" w:color="auto" w:sz="4" w:space="0"/>
            </w:tcBorders>
            <w:vAlign w:val="center"/>
          </w:tcPr>
          <w:p w14:paraId="4680DC33">
            <w:pPr>
              <w:widowControl/>
              <w:spacing w:line="320" w:lineRule="exact"/>
              <w:jc w:val="left"/>
              <w:rPr>
                <w:rFonts w:ascii="宋体" w:hAnsi="宋体"/>
                <w:color w:val="000000"/>
                <w:spacing w:val="-14"/>
                <w:kern w:val="0"/>
                <w:sz w:val="24"/>
                <w:szCs w:val="24"/>
              </w:rPr>
            </w:pPr>
          </w:p>
        </w:tc>
        <w:tc>
          <w:tcPr>
            <w:tcW w:w="935" w:type="dxa"/>
            <w:vMerge w:val="continue"/>
            <w:tcBorders>
              <w:top w:val="single" w:color="auto" w:sz="4" w:space="0"/>
              <w:left w:val="nil"/>
              <w:bottom w:val="single" w:color="auto" w:sz="4" w:space="0"/>
              <w:right w:val="single" w:color="auto" w:sz="4" w:space="0"/>
            </w:tcBorders>
            <w:vAlign w:val="center"/>
          </w:tcPr>
          <w:p w14:paraId="22E40E3A">
            <w:pPr>
              <w:widowControl/>
              <w:spacing w:line="320" w:lineRule="exact"/>
              <w:jc w:val="left"/>
              <w:rPr>
                <w:rFonts w:ascii="宋体" w:hAnsi="宋体"/>
                <w:color w:val="000000"/>
                <w:spacing w:val="-14"/>
                <w:kern w:val="0"/>
                <w:sz w:val="24"/>
                <w:szCs w:val="24"/>
              </w:rPr>
            </w:pPr>
          </w:p>
        </w:tc>
        <w:tc>
          <w:tcPr>
            <w:tcW w:w="825" w:type="dxa"/>
            <w:vMerge w:val="continue"/>
            <w:tcBorders>
              <w:top w:val="single" w:color="auto" w:sz="4" w:space="0"/>
              <w:left w:val="nil"/>
              <w:bottom w:val="single" w:color="auto" w:sz="4" w:space="0"/>
              <w:right w:val="single" w:color="auto" w:sz="4" w:space="0"/>
            </w:tcBorders>
            <w:vAlign w:val="center"/>
          </w:tcPr>
          <w:p w14:paraId="40216A23">
            <w:pPr>
              <w:widowControl/>
              <w:spacing w:line="320" w:lineRule="exact"/>
              <w:jc w:val="left"/>
              <w:rPr>
                <w:rFonts w:ascii="宋体" w:hAnsi="宋体"/>
                <w:color w:val="000000"/>
                <w:spacing w:val="-14"/>
                <w:kern w:val="0"/>
                <w:sz w:val="24"/>
                <w:szCs w:val="24"/>
              </w:rPr>
            </w:pPr>
          </w:p>
        </w:tc>
        <w:tc>
          <w:tcPr>
            <w:tcW w:w="669" w:type="dxa"/>
            <w:vMerge w:val="continue"/>
            <w:tcBorders>
              <w:top w:val="single" w:color="auto" w:sz="4" w:space="0"/>
              <w:left w:val="nil"/>
              <w:bottom w:val="single" w:color="auto" w:sz="4" w:space="0"/>
              <w:right w:val="single" w:color="auto" w:sz="4" w:space="0"/>
            </w:tcBorders>
            <w:vAlign w:val="center"/>
          </w:tcPr>
          <w:p w14:paraId="497A6F47">
            <w:pPr>
              <w:widowControl/>
              <w:spacing w:line="320" w:lineRule="exact"/>
              <w:jc w:val="left"/>
              <w:rPr>
                <w:rFonts w:ascii="宋体" w:hAnsi="宋体"/>
                <w:color w:val="000000"/>
                <w:spacing w:val="-14"/>
                <w:kern w:val="0"/>
                <w:sz w:val="24"/>
                <w:szCs w:val="24"/>
              </w:rPr>
            </w:pPr>
          </w:p>
        </w:tc>
        <w:tc>
          <w:tcPr>
            <w:tcW w:w="708" w:type="dxa"/>
            <w:tcBorders>
              <w:top w:val="single" w:color="auto" w:sz="4" w:space="0"/>
              <w:left w:val="nil"/>
              <w:bottom w:val="single" w:color="auto" w:sz="4" w:space="0"/>
              <w:right w:val="single" w:color="auto" w:sz="4" w:space="0"/>
            </w:tcBorders>
            <w:vAlign w:val="center"/>
          </w:tcPr>
          <w:p w14:paraId="38BF3840">
            <w:pPr>
              <w:widowControl/>
              <w:spacing w:line="320" w:lineRule="exact"/>
              <w:jc w:val="center"/>
              <w:rPr>
                <w:rFonts w:ascii="宋体" w:hAnsi="宋体"/>
                <w:color w:val="000000"/>
                <w:spacing w:val="-14"/>
                <w:kern w:val="0"/>
                <w:sz w:val="24"/>
                <w:szCs w:val="24"/>
              </w:rPr>
            </w:pPr>
            <w:r>
              <w:rPr>
                <w:rFonts w:hint="eastAsia" w:ascii="宋体" w:hAnsi="宋体"/>
                <w:color w:val="000000"/>
                <w:spacing w:val="-14"/>
                <w:kern w:val="0"/>
                <w:sz w:val="24"/>
                <w:szCs w:val="24"/>
              </w:rPr>
              <w:t>容积率</w:t>
            </w:r>
          </w:p>
        </w:tc>
        <w:tc>
          <w:tcPr>
            <w:tcW w:w="707" w:type="dxa"/>
            <w:tcBorders>
              <w:top w:val="single" w:color="auto" w:sz="4" w:space="0"/>
              <w:left w:val="nil"/>
              <w:bottom w:val="single" w:color="auto" w:sz="4" w:space="0"/>
              <w:right w:val="single" w:color="auto" w:sz="4" w:space="0"/>
            </w:tcBorders>
            <w:vAlign w:val="center"/>
          </w:tcPr>
          <w:p w14:paraId="375E5998">
            <w:pPr>
              <w:widowControl/>
              <w:spacing w:line="320" w:lineRule="exact"/>
              <w:jc w:val="center"/>
              <w:rPr>
                <w:rFonts w:ascii="宋体" w:hAnsi="宋体"/>
                <w:color w:val="000000"/>
                <w:spacing w:val="-14"/>
                <w:kern w:val="0"/>
                <w:sz w:val="24"/>
                <w:szCs w:val="24"/>
              </w:rPr>
            </w:pPr>
            <w:r>
              <w:rPr>
                <w:rFonts w:hint="eastAsia" w:ascii="宋体" w:hAnsi="宋体"/>
                <w:color w:val="000000"/>
                <w:spacing w:val="-14"/>
                <w:kern w:val="0"/>
                <w:sz w:val="24"/>
                <w:szCs w:val="24"/>
              </w:rPr>
              <w:t>建筑密度</w:t>
            </w:r>
          </w:p>
        </w:tc>
        <w:tc>
          <w:tcPr>
            <w:tcW w:w="708" w:type="dxa"/>
            <w:tcBorders>
              <w:top w:val="single" w:color="auto" w:sz="4" w:space="0"/>
              <w:left w:val="nil"/>
              <w:bottom w:val="single" w:color="auto" w:sz="4" w:space="0"/>
              <w:right w:val="single" w:color="auto" w:sz="4" w:space="0"/>
            </w:tcBorders>
            <w:vAlign w:val="center"/>
          </w:tcPr>
          <w:p w14:paraId="6B663BAC">
            <w:pPr>
              <w:widowControl/>
              <w:spacing w:line="320" w:lineRule="exact"/>
              <w:jc w:val="center"/>
              <w:rPr>
                <w:rFonts w:ascii="宋体" w:hAnsi="宋体"/>
                <w:color w:val="000000"/>
                <w:spacing w:val="-14"/>
                <w:kern w:val="0"/>
                <w:sz w:val="24"/>
                <w:szCs w:val="24"/>
              </w:rPr>
            </w:pPr>
            <w:r>
              <w:rPr>
                <w:rFonts w:hint="eastAsia" w:ascii="宋体" w:hAnsi="宋体"/>
                <w:color w:val="000000"/>
                <w:spacing w:val="-14"/>
                <w:kern w:val="0"/>
                <w:sz w:val="24"/>
                <w:szCs w:val="24"/>
              </w:rPr>
              <w:t>绿地率</w:t>
            </w:r>
          </w:p>
        </w:tc>
        <w:tc>
          <w:tcPr>
            <w:tcW w:w="566" w:type="dxa"/>
            <w:vMerge w:val="continue"/>
            <w:tcBorders>
              <w:top w:val="single" w:color="auto" w:sz="4" w:space="0"/>
              <w:left w:val="nil"/>
              <w:bottom w:val="single" w:color="auto" w:sz="4" w:space="0"/>
              <w:right w:val="single" w:color="auto" w:sz="4" w:space="0"/>
            </w:tcBorders>
            <w:vAlign w:val="center"/>
          </w:tcPr>
          <w:p w14:paraId="58050AA0">
            <w:pPr>
              <w:widowControl/>
              <w:spacing w:line="320" w:lineRule="exact"/>
              <w:jc w:val="left"/>
              <w:rPr>
                <w:rFonts w:ascii="宋体" w:hAnsi="宋体"/>
                <w:color w:val="000000"/>
                <w:spacing w:val="-14"/>
                <w:kern w:val="0"/>
                <w:sz w:val="24"/>
                <w:szCs w:val="24"/>
              </w:rPr>
            </w:pPr>
          </w:p>
        </w:tc>
        <w:tc>
          <w:tcPr>
            <w:tcW w:w="708" w:type="dxa"/>
            <w:vMerge w:val="continue"/>
            <w:tcBorders>
              <w:top w:val="single" w:color="auto" w:sz="4" w:space="0"/>
              <w:left w:val="nil"/>
              <w:bottom w:val="single" w:color="auto" w:sz="4" w:space="0"/>
              <w:right w:val="single" w:color="auto" w:sz="4" w:space="0"/>
            </w:tcBorders>
            <w:vAlign w:val="center"/>
          </w:tcPr>
          <w:p w14:paraId="4E5A9F79">
            <w:pPr>
              <w:widowControl/>
              <w:spacing w:line="320" w:lineRule="exact"/>
              <w:jc w:val="left"/>
              <w:rPr>
                <w:rFonts w:ascii="宋体" w:hAnsi="宋体"/>
                <w:color w:val="000000"/>
                <w:spacing w:val="-14"/>
                <w:kern w:val="0"/>
                <w:sz w:val="24"/>
                <w:szCs w:val="24"/>
              </w:rPr>
            </w:pPr>
          </w:p>
        </w:tc>
        <w:tc>
          <w:tcPr>
            <w:tcW w:w="849" w:type="dxa"/>
            <w:vMerge w:val="continue"/>
            <w:tcBorders>
              <w:top w:val="single" w:color="auto" w:sz="4" w:space="0"/>
              <w:left w:val="nil"/>
              <w:bottom w:val="single" w:color="auto" w:sz="4" w:space="0"/>
              <w:right w:val="single" w:color="auto" w:sz="4" w:space="0"/>
            </w:tcBorders>
            <w:vAlign w:val="center"/>
          </w:tcPr>
          <w:p w14:paraId="4CA17CE9">
            <w:pPr>
              <w:widowControl/>
              <w:spacing w:line="320" w:lineRule="exact"/>
              <w:jc w:val="left"/>
              <w:rPr>
                <w:rFonts w:ascii="宋体" w:hAnsi="宋体"/>
                <w:color w:val="000000"/>
                <w:spacing w:val="-14"/>
                <w:kern w:val="0"/>
                <w:sz w:val="24"/>
                <w:szCs w:val="24"/>
              </w:rPr>
            </w:pPr>
          </w:p>
        </w:tc>
        <w:tc>
          <w:tcPr>
            <w:tcW w:w="849" w:type="dxa"/>
            <w:vMerge w:val="continue"/>
            <w:tcBorders>
              <w:left w:val="nil"/>
              <w:bottom w:val="single" w:color="auto" w:sz="4" w:space="0"/>
              <w:right w:val="single" w:color="auto" w:sz="4" w:space="0"/>
            </w:tcBorders>
            <w:vAlign w:val="center"/>
          </w:tcPr>
          <w:p w14:paraId="3BA268F1">
            <w:pPr>
              <w:widowControl/>
              <w:spacing w:line="320" w:lineRule="exact"/>
              <w:jc w:val="center"/>
              <w:rPr>
                <w:rFonts w:ascii="宋体" w:hAnsi="宋体"/>
                <w:color w:val="000000"/>
                <w:spacing w:val="-14"/>
                <w:kern w:val="0"/>
                <w:sz w:val="24"/>
                <w:szCs w:val="24"/>
              </w:rPr>
            </w:pPr>
          </w:p>
        </w:tc>
      </w:tr>
      <w:tr w14:paraId="746D7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9" w:hRule="atLeast"/>
        </w:trPr>
        <w:tc>
          <w:tcPr>
            <w:tcW w:w="1230" w:type="dxa"/>
            <w:tcBorders>
              <w:top w:val="single" w:color="auto" w:sz="4" w:space="0"/>
              <w:left w:val="single" w:color="auto" w:sz="4" w:space="0"/>
              <w:bottom w:val="single" w:color="auto" w:sz="4" w:space="0"/>
              <w:right w:val="single" w:color="auto" w:sz="4" w:space="0"/>
            </w:tcBorders>
            <w:vAlign w:val="center"/>
          </w:tcPr>
          <w:p w14:paraId="0BB7B070">
            <w:pPr>
              <w:widowControl/>
              <w:spacing w:line="320" w:lineRule="exact"/>
              <w:jc w:val="center"/>
              <w:rPr>
                <w:rFonts w:hint="eastAsia" w:eastAsia="华文中宋" w:cs="Times New Roman"/>
                <w:kern w:val="0"/>
                <w:sz w:val="21"/>
                <w:szCs w:val="21"/>
                <w:lang w:val="en-US" w:eastAsia="zh-CN" w:bidi="ar-SA"/>
              </w:rPr>
            </w:pPr>
            <w:r>
              <w:rPr>
                <w:rFonts w:hint="eastAsia" w:eastAsia="华文中宋" w:cs="Times New Roman"/>
                <w:kern w:val="0"/>
                <w:sz w:val="21"/>
                <w:szCs w:val="21"/>
                <w:lang w:val="en-US" w:eastAsia="zh-CN" w:bidi="ar-SA"/>
              </w:rPr>
              <w:t>叶自然资出2025-6-2号</w:t>
            </w:r>
          </w:p>
        </w:tc>
        <w:tc>
          <w:tcPr>
            <w:tcW w:w="1725" w:type="dxa"/>
            <w:tcBorders>
              <w:top w:val="single" w:color="auto" w:sz="4" w:space="0"/>
              <w:left w:val="nil"/>
              <w:bottom w:val="single" w:color="auto" w:sz="4" w:space="0"/>
              <w:right w:val="single" w:color="auto" w:sz="4" w:space="0"/>
            </w:tcBorders>
            <w:vAlign w:val="center"/>
          </w:tcPr>
          <w:p w14:paraId="076A91F8">
            <w:pPr>
              <w:widowControl/>
              <w:spacing w:line="320" w:lineRule="exact"/>
              <w:jc w:val="center"/>
              <w:rPr>
                <w:rFonts w:hint="default" w:eastAsia="华文中宋" w:cs="Times New Roman"/>
                <w:kern w:val="0"/>
                <w:sz w:val="21"/>
                <w:szCs w:val="21"/>
                <w:lang w:val="en-US" w:eastAsia="zh-CN" w:bidi="ar-SA"/>
              </w:rPr>
            </w:pPr>
            <w:r>
              <w:rPr>
                <w:rFonts w:hint="default" w:eastAsia="华文中宋" w:cs="Times New Roman"/>
                <w:kern w:val="0"/>
                <w:sz w:val="21"/>
                <w:szCs w:val="21"/>
                <w:lang w:val="en-US" w:eastAsia="zh-CN" w:bidi="ar-SA"/>
              </w:rPr>
              <w:t>叶集经济开发区312国道以南、和谐路以北、水杉路以东</w:t>
            </w:r>
          </w:p>
        </w:tc>
        <w:tc>
          <w:tcPr>
            <w:tcW w:w="935" w:type="dxa"/>
            <w:tcBorders>
              <w:top w:val="single" w:color="auto" w:sz="4" w:space="0"/>
              <w:left w:val="nil"/>
              <w:bottom w:val="single" w:color="auto" w:sz="4" w:space="0"/>
              <w:right w:val="single" w:color="auto" w:sz="4" w:space="0"/>
            </w:tcBorders>
            <w:vAlign w:val="center"/>
          </w:tcPr>
          <w:p w14:paraId="40864F72">
            <w:pPr>
              <w:widowControl/>
              <w:spacing w:line="320" w:lineRule="exact"/>
              <w:jc w:val="center"/>
              <w:rPr>
                <w:rFonts w:hint="default" w:eastAsia="华文中宋" w:cs="Times New Roman"/>
                <w:kern w:val="0"/>
                <w:sz w:val="21"/>
                <w:szCs w:val="21"/>
                <w:lang w:val="en-US" w:eastAsia="zh-CN" w:bidi="ar-SA"/>
              </w:rPr>
            </w:pPr>
            <w:r>
              <w:rPr>
                <w:rFonts w:hint="eastAsia" w:eastAsia="华文中宋" w:cs="Times New Roman"/>
                <w:kern w:val="0"/>
                <w:sz w:val="21"/>
                <w:szCs w:val="21"/>
                <w:lang w:val="en-US" w:eastAsia="zh-CN" w:bidi="ar-SA"/>
              </w:rPr>
              <w:t>5412平方米</w:t>
            </w:r>
          </w:p>
        </w:tc>
        <w:tc>
          <w:tcPr>
            <w:tcW w:w="825" w:type="dxa"/>
            <w:tcBorders>
              <w:top w:val="single" w:color="auto" w:sz="4" w:space="0"/>
              <w:left w:val="nil"/>
              <w:bottom w:val="single" w:color="auto" w:sz="4" w:space="0"/>
              <w:right w:val="single" w:color="auto" w:sz="4" w:space="0"/>
            </w:tcBorders>
            <w:shd w:val="clear" w:color="auto" w:fill="auto"/>
            <w:vAlign w:val="center"/>
          </w:tcPr>
          <w:p w14:paraId="39922C79">
            <w:pPr>
              <w:widowControl/>
              <w:spacing w:line="320" w:lineRule="exact"/>
              <w:jc w:val="center"/>
              <w:rPr>
                <w:rFonts w:hint="default" w:eastAsia="华文中宋" w:cs="Times New Roman"/>
                <w:kern w:val="0"/>
                <w:sz w:val="21"/>
                <w:szCs w:val="21"/>
                <w:lang w:val="en-US" w:eastAsia="zh-CN" w:bidi="ar-SA"/>
              </w:rPr>
            </w:pPr>
            <w:r>
              <w:rPr>
                <w:rFonts w:hint="eastAsia" w:eastAsia="华文中宋" w:cs="Times New Roman"/>
                <w:kern w:val="0"/>
                <w:sz w:val="21"/>
                <w:szCs w:val="21"/>
                <w:lang w:val="en-US" w:eastAsia="zh-CN" w:bidi="ar-SA"/>
              </w:rPr>
              <w:t>工业用地</w:t>
            </w:r>
          </w:p>
        </w:tc>
        <w:tc>
          <w:tcPr>
            <w:tcW w:w="669" w:type="dxa"/>
            <w:tcBorders>
              <w:top w:val="single" w:color="auto" w:sz="4" w:space="0"/>
              <w:left w:val="nil"/>
              <w:bottom w:val="single" w:color="auto" w:sz="4" w:space="0"/>
              <w:right w:val="single" w:color="auto" w:sz="4" w:space="0"/>
            </w:tcBorders>
            <w:vAlign w:val="center"/>
          </w:tcPr>
          <w:p w14:paraId="0EC66766">
            <w:pPr>
              <w:widowControl/>
              <w:spacing w:line="320" w:lineRule="exact"/>
              <w:jc w:val="center"/>
              <w:rPr>
                <w:rFonts w:hint="default" w:eastAsia="华文中宋" w:cs="Times New Roman"/>
                <w:kern w:val="0"/>
                <w:sz w:val="21"/>
                <w:szCs w:val="21"/>
                <w:lang w:val="en-US" w:eastAsia="zh-CN" w:bidi="ar-SA"/>
              </w:rPr>
            </w:pPr>
            <w:r>
              <w:rPr>
                <w:rFonts w:hint="eastAsia" w:eastAsia="华文中宋" w:cs="Times New Roman"/>
                <w:kern w:val="0"/>
                <w:sz w:val="21"/>
                <w:szCs w:val="21"/>
                <w:lang w:val="en-US" w:eastAsia="zh-CN" w:bidi="ar-SA"/>
              </w:rPr>
              <w:t>50年</w:t>
            </w:r>
          </w:p>
        </w:tc>
        <w:tc>
          <w:tcPr>
            <w:tcW w:w="708" w:type="dxa"/>
            <w:tcBorders>
              <w:top w:val="single" w:color="auto" w:sz="4" w:space="0"/>
              <w:left w:val="nil"/>
              <w:bottom w:val="single" w:color="auto" w:sz="4" w:space="0"/>
              <w:right w:val="single" w:color="auto" w:sz="4" w:space="0"/>
            </w:tcBorders>
            <w:vAlign w:val="center"/>
          </w:tcPr>
          <w:p w14:paraId="26E50F93">
            <w:pPr>
              <w:widowControl/>
              <w:spacing w:line="320" w:lineRule="exact"/>
              <w:jc w:val="center"/>
              <w:rPr>
                <w:rFonts w:hint="default"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不小于1.3</w:t>
            </w:r>
          </w:p>
        </w:tc>
        <w:tc>
          <w:tcPr>
            <w:tcW w:w="707" w:type="dxa"/>
            <w:tcBorders>
              <w:top w:val="single" w:color="auto" w:sz="4" w:space="0"/>
              <w:left w:val="nil"/>
              <w:bottom w:val="single" w:color="auto" w:sz="4" w:space="0"/>
              <w:right w:val="single" w:color="auto" w:sz="4" w:space="0"/>
            </w:tcBorders>
            <w:vAlign w:val="center"/>
          </w:tcPr>
          <w:p w14:paraId="02D3F1AD">
            <w:pPr>
              <w:widowControl/>
              <w:spacing w:line="320" w:lineRule="exact"/>
              <w:jc w:val="center"/>
              <w:rPr>
                <w:rFonts w:hint="default"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不小于40%</w:t>
            </w:r>
          </w:p>
        </w:tc>
        <w:tc>
          <w:tcPr>
            <w:tcW w:w="708" w:type="dxa"/>
            <w:tcBorders>
              <w:top w:val="single" w:color="auto" w:sz="4" w:space="0"/>
              <w:left w:val="nil"/>
              <w:bottom w:val="single" w:color="auto" w:sz="4" w:space="0"/>
              <w:right w:val="single" w:color="auto" w:sz="4" w:space="0"/>
            </w:tcBorders>
            <w:vAlign w:val="center"/>
          </w:tcPr>
          <w:p w14:paraId="2334B4C3">
            <w:pPr>
              <w:widowControl/>
              <w:spacing w:line="320" w:lineRule="exact"/>
              <w:jc w:val="center"/>
              <w:rPr>
                <w:rFonts w:hint="default"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不大于12%</w:t>
            </w:r>
          </w:p>
        </w:tc>
        <w:tc>
          <w:tcPr>
            <w:tcW w:w="566" w:type="dxa"/>
            <w:tcBorders>
              <w:top w:val="single" w:color="auto" w:sz="4" w:space="0"/>
              <w:left w:val="nil"/>
              <w:bottom w:val="single" w:color="auto" w:sz="4" w:space="0"/>
              <w:right w:val="single" w:color="auto" w:sz="4" w:space="0"/>
            </w:tcBorders>
            <w:vAlign w:val="center"/>
          </w:tcPr>
          <w:p w14:paraId="793DFA0B">
            <w:pPr>
              <w:widowControl/>
              <w:spacing w:line="320" w:lineRule="exact"/>
              <w:jc w:val="center"/>
              <w:rPr>
                <w:rFonts w:hint="default" w:eastAsia="华文中宋" w:cs="Times New Roman"/>
                <w:kern w:val="0"/>
                <w:sz w:val="21"/>
                <w:szCs w:val="21"/>
                <w:lang w:val="en-US" w:eastAsia="zh-CN" w:bidi="ar-SA"/>
              </w:rPr>
            </w:pPr>
            <w:r>
              <w:rPr>
                <w:rFonts w:hint="eastAsia" w:eastAsia="华文中宋" w:cs="Times New Roman"/>
                <w:kern w:val="0"/>
                <w:sz w:val="21"/>
                <w:szCs w:val="21"/>
                <w:lang w:val="en-US" w:eastAsia="zh-CN" w:bidi="ar-SA"/>
              </w:rPr>
              <w:t>24个月</w:t>
            </w:r>
          </w:p>
        </w:tc>
        <w:tc>
          <w:tcPr>
            <w:tcW w:w="708" w:type="dxa"/>
            <w:tcBorders>
              <w:top w:val="single" w:color="auto" w:sz="4" w:space="0"/>
              <w:left w:val="nil"/>
              <w:bottom w:val="single" w:color="auto" w:sz="4" w:space="0"/>
              <w:right w:val="single" w:color="auto" w:sz="4" w:space="0"/>
            </w:tcBorders>
            <w:vAlign w:val="center"/>
          </w:tcPr>
          <w:p w14:paraId="1DEC79E6">
            <w:pPr>
              <w:widowControl/>
              <w:spacing w:line="320" w:lineRule="exact"/>
              <w:jc w:val="center"/>
              <w:rPr>
                <w:rFonts w:hint="default" w:eastAsia="华文中宋" w:cs="Times New Roman"/>
                <w:kern w:val="0"/>
                <w:sz w:val="21"/>
                <w:szCs w:val="21"/>
                <w:lang w:val="en-US" w:eastAsia="zh-CN" w:bidi="ar-SA"/>
              </w:rPr>
            </w:pPr>
            <w:r>
              <w:rPr>
                <w:rFonts w:hint="eastAsia" w:eastAsia="华文中宋" w:cs="Times New Roman"/>
                <w:kern w:val="0"/>
                <w:sz w:val="21"/>
                <w:szCs w:val="21"/>
                <w:lang w:val="en-US" w:eastAsia="zh-CN" w:bidi="ar-SA"/>
              </w:rPr>
              <w:t>82</w:t>
            </w:r>
          </w:p>
        </w:tc>
        <w:tc>
          <w:tcPr>
            <w:tcW w:w="849" w:type="dxa"/>
            <w:tcBorders>
              <w:top w:val="single" w:color="auto" w:sz="4" w:space="0"/>
              <w:left w:val="nil"/>
              <w:bottom w:val="single" w:color="auto" w:sz="4" w:space="0"/>
              <w:right w:val="single" w:color="auto" w:sz="4" w:space="0"/>
            </w:tcBorders>
            <w:vAlign w:val="center"/>
          </w:tcPr>
          <w:p w14:paraId="5FFAFFA9">
            <w:pPr>
              <w:widowControl/>
              <w:spacing w:line="320" w:lineRule="exact"/>
              <w:jc w:val="center"/>
              <w:rPr>
                <w:rFonts w:hint="default" w:eastAsia="华文中宋" w:cs="Times New Roman"/>
                <w:kern w:val="0"/>
                <w:sz w:val="21"/>
                <w:szCs w:val="21"/>
                <w:lang w:val="en-US" w:eastAsia="zh-CN" w:bidi="ar-SA"/>
              </w:rPr>
            </w:pPr>
            <w:r>
              <w:rPr>
                <w:rFonts w:hint="eastAsia" w:eastAsia="华文中宋" w:cs="Times New Roman"/>
                <w:kern w:val="0"/>
                <w:sz w:val="21"/>
                <w:szCs w:val="21"/>
                <w:lang w:val="en-US" w:eastAsia="zh-CN" w:bidi="ar-SA"/>
              </w:rPr>
              <w:t>5</w:t>
            </w:r>
          </w:p>
        </w:tc>
        <w:tc>
          <w:tcPr>
            <w:tcW w:w="849" w:type="dxa"/>
            <w:tcBorders>
              <w:top w:val="single" w:color="auto" w:sz="4" w:space="0"/>
              <w:left w:val="nil"/>
              <w:bottom w:val="single" w:color="auto" w:sz="4" w:space="0"/>
              <w:right w:val="single" w:color="auto" w:sz="4" w:space="0"/>
            </w:tcBorders>
            <w:vAlign w:val="center"/>
          </w:tcPr>
          <w:p w14:paraId="6C5F8705">
            <w:pPr>
              <w:widowControl/>
              <w:spacing w:line="320" w:lineRule="exact"/>
              <w:jc w:val="center"/>
              <w:rPr>
                <w:rFonts w:hint="default" w:eastAsia="华文中宋" w:cs="Times New Roman"/>
                <w:kern w:val="0"/>
                <w:sz w:val="21"/>
                <w:szCs w:val="21"/>
                <w:lang w:val="en-US" w:eastAsia="zh-CN" w:bidi="ar-SA"/>
              </w:rPr>
            </w:pPr>
            <w:r>
              <w:rPr>
                <w:rFonts w:hint="eastAsia" w:eastAsia="华文中宋" w:cs="Times New Roman"/>
                <w:kern w:val="0"/>
                <w:sz w:val="21"/>
                <w:szCs w:val="21"/>
                <w:lang w:val="en-US" w:eastAsia="zh-CN" w:bidi="ar-SA"/>
              </w:rPr>
              <w:t>82</w:t>
            </w:r>
          </w:p>
        </w:tc>
      </w:tr>
      <w:tr w14:paraId="27985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8" w:hRule="atLeast"/>
        </w:trPr>
        <w:tc>
          <w:tcPr>
            <w:tcW w:w="1230" w:type="dxa"/>
            <w:tcBorders>
              <w:top w:val="single" w:color="auto" w:sz="4" w:space="0"/>
              <w:left w:val="single" w:color="auto" w:sz="4" w:space="0"/>
              <w:bottom w:val="single" w:color="auto" w:sz="4" w:space="0"/>
              <w:right w:val="single" w:color="auto" w:sz="4" w:space="0"/>
            </w:tcBorders>
            <w:vAlign w:val="center"/>
          </w:tcPr>
          <w:p w14:paraId="787CE1F4">
            <w:pPr>
              <w:widowControl/>
              <w:spacing w:line="320" w:lineRule="exact"/>
              <w:jc w:val="center"/>
              <w:rPr>
                <w:rFonts w:hint="eastAsia"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叶自然资出2026-9号</w:t>
            </w:r>
          </w:p>
        </w:tc>
        <w:tc>
          <w:tcPr>
            <w:tcW w:w="1725" w:type="dxa"/>
            <w:tcBorders>
              <w:top w:val="single" w:color="auto" w:sz="4" w:space="0"/>
              <w:left w:val="nil"/>
              <w:bottom w:val="single" w:color="auto" w:sz="4" w:space="0"/>
              <w:right w:val="single" w:color="auto" w:sz="4" w:space="0"/>
            </w:tcBorders>
            <w:vAlign w:val="center"/>
          </w:tcPr>
          <w:p w14:paraId="7A66951E">
            <w:pPr>
              <w:widowControl/>
              <w:spacing w:line="320" w:lineRule="exact"/>
              <w:jc w:val="center"/>
              <w:rPr>
                <w:rFonts w:hint="default" w:eastAsia="华文中宋" w:cs="Times New Roman"/>
                <w:kern w:val="0"/>
                <w:sz w:val="21"/>
                <w:szCs w:val="21"/>
                <w:lang w:val="en-US" w:eastAsia="zh-CN" w:bidi="ar-SA"/>
              </w:rPr>
            </w:pPr>
            <w:r>
              <w:rPr>
                <w:rFonts w:hint="default" w:ascii="Times New Roman" w:hAnsi="Times New Roman" w:eastAsia="华文中宋" w:cs="Times New Roman"/>
                <w:kern w:val="0"/>
                <w:sz w:val="21"/>
                <w:szCs w:val="21"/>
                <w:lang w:val="en-US" w:eastAsia="zh-CN" w:bidi="ar-SA"/>
              </w:rPr>
              <w:t>叶集区金叶大道以东、永和路以南</w:t>
            </w:r>
          </w:p>
        </w:tc>
        <w:tc>
          <w:tcPr>
            <w:tcW w:w="935" w:type="dxa"/>
            <w:tcBorders>
              <w:top w:val="single" w:color="auto" w:sz="4" w:space="0"/>
              <w:left w:val="nil"/>
              <w:bottom w:val="single" w:color="auto" w:sz="4" w:space="0"/>
              <w:right w:val="single" w:color="auto" w:sz="4" w:space="0"/>
            </w:tcBorders>
            <w:vAlign w:val="center"/>
          </w:tcPr>
          <w:p w14:paraId="6C6EDB4B">
            <w:pPr>
              <w:widowControl/>
              <w:spacing w:line="320" w:lineRule="exact"/>
              <w:jc w:val="center"/>
              <w:rPr>
                <w:rFonts w:hint="default"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5658平方米</w:t>
            </w:r>
          </w:p>
        </w:tc>
        <w:tc>
          <w:tcPr>
            <w:tcW w:w="825" w:type="dxa"/>
            <w:tcBorders>
              <w:top w:val="single" w:color="auto" w:sz="4" w:space="0"/>
              <w:left w:val="nil"/>
              <w:bottom w:val="single" w:color="auto" w:sz="4" w:space="0"/>
              <w:right w:val="single" w:color="auto" w:sz="4" w:space="0"/>
            </w:tcBorders>
            <w:shd w:val="clear" w:color="auto" w:fill="auto"/>
            <w:vAlign w:val="center"/>
          </w:tcPr>
          <w:p w14:paraId="5B007C22">
            <w:pPr>
              <w:widowControl/>
              <w:spacing w:line="320" w:lineRule="exact"/>
              <w:jc w:val="center"/>
              <w:rPr>
                <w:rFonts w:hint="default"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工业用地</w:t>
            </w:r>
          </w:p>
        </w:tc>
        <w:tc>
          <w:tcPr>
            <w:tcW w:w="669" w:type="dxa"/>
            <w:tcBorders>
              <w:top w:val="single" w:color="auto" w:sz="4" w:space="0"/>
              <w:left w:val="nil"/>
              <w:bottom w:val="single" w:color="auto" w:sz="4" w:space="0"/>
              <w:right w:val="single" w:color="auto" w:sz="4" w:space="0"/>
            </w:tcBorders>
            <w:vAlign w:val="center"/>
          </w:tcPr>
          <w:p w14:paraId="7133D4F0">
            <w:pPr>
              <w:widowControl/>
              <w:spacing w:line="320" w:lineRule="exact"/>
              <w:jc w:val="center"/>
              <w:rPr>
                <w:rFonts w:hint="default"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50年</w:t>
            </w:r>
          </w:p>
        </w:tc>
        <w:tc>
          <w:tcPr>
            <w:tcW w:w="708" w:type="dxa"/>
            <w:tcBorders>
              <w:top w:val="single" w:color="auto" w:sz="4" w:space="0"/>
              <w:left w:val="nil"/>
              <w:bottom w:val="single" w:color="auto" w:sz="4" w:space="0"/>
              <w:right w:val="single" w:color="auto" w:sz="4" w:space="0"/>
            </w:tcBorders>
            <w:shd w:val="clear" w:color="auto" w:fill="auto"/>
            <w:vAlign w:val="center"/>
          </w:tcPr>
          <w:p w14:paraId="646D2DA1">
            <w:pPr>
              <w:widowControl/>
              <w:spacing w:line="320" w:lineRule="exact"/>
              <w:jc w:val="center"/>
              <w:rPr>
                <w:rFonts w:hint="eastAsia"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不小于1.3</w:t>
            </w:r>
          </w:p>
        </w:tc>
        <w:tc>
          <w:tcPr>
            <w:tcW w:w="707" w:type="dxa"/>
            <w:tcBorders>
              <w:top w:val="single" w:color="auto" w:sz="4" w:space="0"/>
              <w:left w:val="nil"/>
              <w:bottom w:val="single" w:color="auto" w:sz="4" w:space="0"/>
              <w:right w:val="single" w:color="auto" w:sz="4" w:space="0"/>
            </w:tcBorders>
            <w:shd w:val="clear" w:color="auto" w:fill="auto"/>
            <w:vAlign w:val="center"/>
          </w:tcPr>
          <w:p w14:paraId="24E89220">
            <w:pPr>
              <w:widowControl/>
              <w:spacing w:line="320" w:lineRule="exact"/>
              <w:jc w:val="center"/>
              <w:rPr>
                <w:rFonts w:hint="eastAsia"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不小于40%</w:t>
            </w:r>
          </w:p>
        </w:tc>
        <w:tc>
          <w:tcPr>
            <w:tcW w:w="708" w:type="dxa"/>
            <w:tcBorders>
              <w:top w:val="single" w:color="auto" w:sz="4" w:space="0"/>
              <w:left w:val="nil"/>
              <w:bottom w:val="single" w:color="auto" w:sz="4" w:space="0"/>
              <w:right w:val="single" w:color="auto" w:sz="4" w:space="0"/>
            </w:tcBorders>
            <w:shd w:val="clear" w:color="auto" w:fill="auto"/>
            <w:vAlign w:val="center"/>
          </w:tcPr>
          <w:p w14:paraId="22B2DF2A">
            <w:pPr>
              <w:widowControl/>
              <w:spacing w:line="320" w:lineRule="exact"/>
              <w:jc w:val="center"/>
              <w:rPr>
                <w:rFonts w:hint="eastAsia"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不大于12%</w:t>
            </w:r>
          </w:p>
        </w:tc>
        <w:tc>
          <w:tcPr>
            <w:tcW w:w="566" w:type="dxa"/>
            <w:tcBorders>
              <w:top w:val="single" w:color="auto" w:sz="4" w:space="0"/>
              <w:left w:val="nil"/>
              <w:bottom w:val="single" w:color="auto" w:sz="4" w:space="0"/>
              <w:right w:val="single" w:color="auto" w:sz="4" w:space="0"/>
            </w:tcBorders>
            <w:shd w:val="clear" w:color="auto" w:fill="auto"/>
            <w:vAlign w:val="center"/>
          </w:tcPr>
          <w:p w14:paraId="15C79E29">
            <w:pPr>
              <w:widowControl/>
              <w:spacing w:line="320" w:lineRule="exact"/>
              <w:jc w:val="center"/>
              <w:rPr>
                <w:rFonts w:hint="eastAsia"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24个月</w:t>
            </w:r>
          </w:p>
        </w:tc>
        <w:tc>
          <w:tcPr>
            <w:tcW w:w="708" w:type="dxa"/>
            <w:tcBorders>
              <w:top w:val="single" w:color="auto" w:sz="4" w:space="0"/>
              <w:left w:val="nil"/>
              <w:bottom w:val="single" w:color="auto" w:sz="4" w:space="0"/>
              <w:right w:val="single" w:color="auto" w:sz="4" w:space="0"/>
            </w:tcBorders>
            <w:shd w:val="clear" w:color="auto" w:fill="auto"/>
            <w:vAlign w:val="center"/>
          </w:tcPr>
          <w:p w14:paraId="19C06AB7">
            <w:pPr>
              <w:widowControl/>
              <w:spacing w:line="320" w:lineRule="exact"/>
              <w:jc w:val="center"/>
              <w:rPr>
                <w:rFonts w:hint="default"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85</w:t>
            </w:r>
          </w:p>
        </w:tc>
        <w:tc>
          <w:tcPr>
            <w:tcW w:w="849" w:type="dxa"/>
            <w:tcBorders>
              <w:top w:val="single" w:color="auto" w:sz="4" w:space="0"/>
              <w:left w:val="nil"/>
              <w:bottom w:val="single" w:color="auto" w:sz="4" w:space="0"/>
              <w:right w:val="single" w:color="auto" w:sz="4" w:space="0"/>
            </w:tcBorders>
            <w:shd w:val="clear" w:color="auto" w:fill="auto"/>
            <w:vAlign w:val="center"/>
          </w:tcPr>
          <w:p w14:paraId="3A0B95BA">
            <w:pPr>
              <w:widowControl/>
              <w:spacing w:line="320" w:lineRule="exact"/>
              <w:jc w:val="center"/>
              <w:rPr>
                <w:rFonts w:hint="default"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5</w:t>
            </w:r>
          </w:p>
        </w:tc>
        <w:tc>
          <w:tcPr>
            <w:tcW w:w="849" w:type="dxa"/>
            <w:tcBorders>
              <w:top w:val="single" w:color="auto" w:sz="4" w:space="0"/>
              <w:left w:val="nil"/>
              <w:bottom w:val="single" w:color="auto" w:sz="4" w:space="0"/>
              <w:right w:val="single" w:color="auto" w:sz="4" w:space="0"/>
            </w:tcBorders>
            <w:shd w:val="clear" w:color="auto" w:fill="auto"/>
            <w:vAlign w:val="center"/>
          </w:tcPr>
          <w:p w14:paraId="2D0F6883">
            <w:pPr>
              <w:widowControl/>
              <w:spacing w:line="320" w:lineRule="exact"/>
              <w:jc w:val="center"/>
              <w:rPr>
                <w:rFonts w:hint="default"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85</w:t>
            </w:r>
          </w:p>
        </w:tc>
      </w:tr>
      <w:tr w14:paraId="796A4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25" w:hRule="atLeast"/>
        </w:trPr>
        <w:tc>
          <w:tcPr>
            <w:tcW w:w="1230" w:type="dxa"/>
            <w:tcBorders>
              <w:top w:val="single" w:color="auto" w:sz="4" w:space="0"/>
              <w:left w:val="single" w:color="auto" w:sz="4" w:space="0"/>
              <w:bottom w:val="single" w:color="auto" w:sz="4" w:space="0"/>
              <w:right w:val="single" w:color="auto" w:sz="4" w:space="0"/>
            </w:tcBorders>
            <w:vAlign w:val="center"/>
          </w:tcPr>
          <w:p w14:paraId="1CF5A940">
            <w:pPr>
              <w:widowControl/>
              <w:spacing w:line="320" w:lineRule="exact"/>
              <w:jc w:val="center"/>
              <w:rPr>
                <w:rFonts w:hint="eastAsia"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叶自然资出2026-10号</w:t>
            </w:r>
          </w:p>
        </w:tc>
        <w:tc>
          <w:tcPr>
            <w:tcW w:w="1725" w:type="dxa"/>
            <w:tcBorders>
              <w:top w:val="single" w:color="auto" w:sz="4" w:space="0"/>
              <w:left w:val="nil"/>
              <w:bottom w:val="single" w:color="auto" w:sz="4" w:space="0"/>
              <w:right w:val="single" w:color="auto" w:sz="4" w:space="0"/>
            </w:tcBorders>
            <w:vAlign w:val="center"/>
          </w:tcPr>
          <w:p w14:paraId="2052FED7">
            <w:pPr>
              <w:widowControl/>
              <w:spacing w:line="320" w:lineRule="exact"/>
              <w:jc w:val="center"/>
              <w:rPr>
                <w:rFonts w:hint="default" w:eastAsia="华文中宋" w:cs="Times New Roman"/>
                <w:kern w:val="0"/>
                <w:sz w:val="21"/>
                <w:szCs w:val="21"/>
                <w:lang w:val="en-US" w:eastAsia="zh-CN" w:bidi="ar-SA"/>
              </w:rPr>
            </w:pPr>
            <w:r>
              <w:rPr>
                <w:rFonts w:hint="default" w:ascii="Times New Roman" w:hAnsi="Times New Roman" w:eastAsia="华文中宋" w:cs="Times New Roman"/>
                <w:kern w:val="0"/>
                <w:sz w:val="21"/>
                <w:szCs w:val="21"/>
                <w:lang w:val="en-US" w:eastAsia="zh-CN" w:bidi="ar-SA"/>
              </w:rPr>
              <w:t>叶集区金叶大道以东、永和路以南</w:t>
            </w:r>
          </w:p>
        </w:tc>
        <w:tc>
          <w:tcPr>
            <w:tcW w:w="935" w:type="dxa"/>
            <w:tcBorders>
              <w:top w:val="single" w:color="auto" w:sz="4" w:space="0"/>
              <w:left w:val="nil"/>
              <w:bottom w:val="single" w:color="auto" w:sz="4" w:space="0"/>
              <w:right w:val="single" w:color="auto" w:sz="4" w:space="0"/>
            </w:tcBorders>
            <w:vAlign w:val="center"/>
          </w:tcPr>
          <w:p w14:paraId="206DAF73">
            <w:pPr>
              <w:widowControl/>
              <w:spacing w:line="320" w:lineRule="exact"/>
              <w:jc w:val="center"/>
              <w:rPr>
                <w:rFonts w:hint="default"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4114平方米</w:t>
            </w:r>
          </w:p>
        </w:tc>
        <w:tc>
          <w:tcPr>
            <w:tcW w:w="825" w:type="dxa"/>
            <w:tcBorders>
              <w:top w:val="single" w:color="auto" w:sz="4" w:space="0"/>
              <w:left w:val="nil"/>
              <w:bottom w:val="single" w:color="auto" w:sz="4" w:space="0"/>
              <w:right w:val="single" w:color="auto" w:sz="4" w:space="0"/>
            </w:tcBorders>
            <w:vAlign w:val="center"/>
          </w:tcPr>
          <w:p w14:paraId="379F04A4">
            <w:pPr>
              <w:widowControl/>
              <w:spacing w:line="320" w:lineRule="exact"/>
              <w:jc w:val="center"/>
              <w:rPr>
                <w:rFonts w:hint="default"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商服用地</w:t>
            </w:r>
          </w:p>
        </w:tc>
        <w:tc>
          <w:tcPr>
            <w:tcW w:w="669" w:type="dxa"/>
            <w:tcBorders>
              <w:top w:val="single" w:color="auto" w:sz="4" w:space="0"/>
              <w:left w:val="nil"/>
              <w:bottom w:val="single" w:color="auto" w:sz="4" w:space="0"/>
              <w:right w:val="single" w:color="auto" w:sz="4" w:space="0"/>
            </w:tcBorders>
            <w:vAlign w:val="center"/>
          </w:tcPr>
          <w:p w14:paraId="15D70294">
            <w:pPr>
              <w:widowControl/>
              <w:spacing w:line="320" w:lineRule="exact"/>
              <w:jc w:val="center"/>
              <w:rPr>
                <w:rFonts w:hint="default"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40年</w:t>
            </w:r>
          </w:p>
        </w:tc>
        <w:tc>
          <w:tcPr>
            <w:tcW w:w="708" w:type="dxa"/>
            <w:tcBorders>
              <w:top w:val="single" w:color="auto" w:sz="4" w:space="0"/>
              <w:left w:val="nil"/>
              <w:bottom w:val="single" w:color="auto" w:sz="4" w:space="0"/>
              <w:right w:val="single" w:color="auto" w:sz="4" w:space="0"/>
            </w:tcBorders>
            <w:shd w:val="clear" w:color="auto" w:fill="auto"/>
            <w:vAlign w:val="center"/>
          </w:tcPr>
          <w:p w14:paraId="3437AC52">
            <w:pPr>
              <w:widowControl/>
              <w:spacing w:line="320" w:lineRule="exact"/>
              <w:jc w:val="center"/>
              <w:rPr>
                <w:rFonts w:hint="default" w:eastAsia="华文中宋" w:cs="Times New Roman"/>
                <w:kern w:val="0"/>
                <w:sz w:val="21"/>
                <w:szCs w:val="21"/>
                <w:lang w:val="en-US" w:eastAsia="zh-CN" w:bidi="ar-SA"/>
              </w:rPr>
            </w:pPr>
            <w:r>
              <w:rPr>
                <w:rFonts w:hint="eastAsia" w:eastAsia="华文中宋" w:cs="Times New Roman"/>
                <w:kern w:val="0"/>
                <w:sz w:val="21"/>
                <w:szCs w:val="21"/>
                <w:lang w:val="en-US" w:eastAsia="zh-CN" w:bidi="ar-SA"/>
              </w:rPr>
              <w:t>不大于2.0</w:t>
            </w:r>
          </w:p>
        </w:tc>
        <w:tc>
          <w:tcPr>
            <w:tcW w:w="707" w:type="dxa"/>
            <w:tcBorders>
              <w:top w:val="single" w:color="auto" w:sz="4" w:space="0"/>
              <w:left w:val="nil"/>
              <w:bottom w:val="single" w:color="auto" w:sz="4" w:space="0"/>
              <w:right w:val="single" w:color="auto" w:sz="4" w:space="0"/>
            </w:tcBorders>
            <w:shd w:val="clear" w:color="auto" w:fill="auto"/>
            <w:vAlign w:val="center"/>
          </w:tcPr>
          <w:p w14:paraId="583FBBCC">
            <w:pPr>
              <w:widowControl/>
              <w:spacing w:line="320" w:lineRule="exact"/>
              <w:jc w:val="center"/>
              <w:rPr>
                <w:rFonts w:hint="default" w:eastAsia="华文中宋" w:cs="Times New Roman"/>
                <w:kern w:val="0"/>
                <w:sz w:val="21"/>
                <w:szCs w:val="21"/>
                <w:lang w:val="en-US" w:eastAsia="zh-CN" w:bidi="ar-SA"/>
              </w:rPr>
            </w:pPr>
            <w:r>
              <w:rPr>
                <w:rFonts w:hint="eastAsia" w:eastAsia="华文中宋" w:cs="Times New Roman"/>
                <w:kern w:val="0"/>
                <w:sz w:val="21"/>
                <w:szCs w:val="21"/>
                <w:lang w:val="en-US" w:eastAsia="zh-CN" w:bidi="ar-SA"/>
              </w:rPr>
              <w:t>不大于40%</w:t>
            </w:r>
          </w:p>
        </w:tc>
        <w:tc>
          <w:tcPr>
            <w:tcW w:w="708" w:type="dxa"/>
            <w:tcBorders>
              <w:top w:val="single" w:color="auto" w:sz="4" w:space="0"/>
              <w:left w:val="nil"/>
              <w:bottom w:val="single" w:color="auto" w:sz="4" w:space="0"/>
              <w:right w:val="single" w:color="auto" w:sz="4" w:space="0"/>
            </w:tcBorders>
            <w:shd w:val="clear" w:color="auto" w:fill="auto"/>
            <w:vAlign w:val="center"/>
          </w:tcPr>
          <w:p w14:paraId="2AE23AB1">
            <w:pPr>
              <w:widowControl/>
              <w:spacing w:line="320" w:lineRule="exact"/>
              <w:jc w:val="center"/>
              <w:rPr>
                <w:rFonts w:hint="default" w:eastAsia="华文中宋" w:cs="Times New Roman"/>
                <w:kern w:val="0"/>
                <w:sz w:val="21"/>
                <w:szCs w:val="21"/>
                <w:lang w:val="en-US" w:eastAsia="zh-CN" w:bidi="ar-SA"/>
              </w:rPr>
            </w:pPr>
            <w:r>
              <w:rPr>
                <w:rFonts w:hint="eastAsia" w:eastAsia="华文中宋" w:cs="Times New Roman"/>
                <w:kern w:val="0"/>
                <w:sz w:val="21"/>
                <w:szCs w:val="21"/>
                <w:lang w:val="en-US" w:eastAsia="zh-CN" w:bidi="ar-SA"/>
              </w:rPr>
              <w:t>不小于10%</w:t>
            </w:r>
          </w:p>
        </w:tc>
        <w:tc>
          <w:tcPr>
            <w:tcW w:w="566" w:type="dxa"/>
            <w:tcBorders>
              <w:top w:val="single" w:color="auto" w:sz="4" w:space="0"/>
              <w:left w:val="nil"/>
              <w:bottom w:val="single" w:color="auto" w:sz="4" w:space="0"/>
              <w:right w:val="single" w:color="auto" w:sz="4" w:space="0"/>
            </w:tcBorders>
            <w:shd w:val="clear" w:color="auto" w:fill="auto"/>
            <w:vAlign w:val="center"/>
          </w:tcPr>
          <w:p w14:paraId="3CAC292C">
            <w:pPr>
              <w:widowControl/>
              <w:spacing w:line="320" w:lineRule="exact"/>
              <w:jc w:val="center"/>
              <w:rPr>
                <w:rFonts w:hint="eastAsia" w:eastAsia="华文中宋" w:cs="Times New Roman"/>
                <w:kern w:val="0"/>
                <w:sz w:val="21"/>
                <w:szCs w:val="21"/>
                <w:lang w:val="en-US" w:eastAsia="zh-CN" w:bidi="ar-SA"/>
              </w:rPr>
            </w:pPr>
            <w:r>
              <w:rPr>
                <w:rFonts w:hint="eastAsia" w:eastAsia="华文中宋" w:cs="Times New Roman"/>
                <w:kern w:val="0"/>
                <w:sz w:val="21"/>
                <w:szCs w:val="21"/>
                <w:lang w:val="en-US" w:eastAsia="zh-CN" w:bidi="ar-SA"/>
              </w:rPr>
              <w:t>24个月</w:t>
            </w:r>
          </w:p>
        </w:tc>
        <w:tc>
          <w:tcPr>
            <w:tcW w:w="708" w:type="dxa"/>
            <w:tcBorders>
              <w:top w:val="single" w:color="auto" w:sz="4" w:space="0"/>
              <w:left w:val="nil"/>
              <w:bottom w:val="single" w:color="auto" w:sz="4" w:space="0"/>
              <w:right w:val="single" w:color="auto" w:sz="4" w:space="0"/>
            </w:tcBorders>
            <w:shd w:val="clear" w:color="auto" w:fill="auto"/>
            <w:vAlign w:val="center"/>
          </w:tcPr>
          <w:p w14:paraId="5A8F5B54">
            <w:pPr>
              <w:widowControl/>
              <w:spacing w:line="320" w:lineRule="exact"/>
              <w:jc w:val="center"/>
              <w:rPr>
                <w:rFonts w:hint="default"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477</w:t>
            </w:r>
          </w:p>
        </w:tc>
        <w:tc>
          <w:tcPr>
            <w:tcW w:w="849" w:type="dxa"/>
            <w:tcBorders>
              <w:top w:val="single" w:color="auto" w:sz="4" w:space="0"/>
              <w:left w:val="nil"/>
              <w:bottom w:val="single" w:color="auto" w:sz="4" w:space="0"/>
              <w:right w:val="single" w:color="auto" w:sz="4" w:space="0"/>
            </w:tcBorders>
            <w:shd w:val="clear" w:color="auto" w:fill="auto"/>
            <w:vAlign w:val="center"/>
          </w:tcPr>
          <w:p w14:paraId="550256A5">
            <w:pPr>
              <w:widowControl/>
              <w:spacing w:line="320" w:lineRule="exact"/>
              <w:jc w:val="center"/>
              <w:rPr>
                <w:rFonts w:hint="default"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10</w:t>
            </w:r>
          </w:p>
        </w:tc>
        <w:tc>
          <w:tcPr>
            <w:tcW w:w="849" w:type="dxa"/>
            <w:tcBorders>
              <w:top w:val="single" w:color="auto" w:sz="4" w:space="0"/>
              <w:left w:val="nil"/>
              <w:bottom w:val="single" w:color="auto" w:sz="4" w:space="0"/>
              <w:right w:val="single" w:color="auto" w:sz="4" w:space="0"/>
            </w:tcBorders>
            <w:shd w:val="clear" w:color="auto" w:fill="auto"/>
            <w:vAlign w:val="center"/>
          </w:tcPr>
          <w:p w14:paraId="4947D3F8">
            <w:pPr>
              <w:widowControl/>
              <w:spacing w:line="320" w:lineRule="exact"/>
              <w:jc w:val="center"/>
              <w:rPr>
                <w:rFonts w:hint="default"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477</w:t>
            </w:r>
          </w:p>
        </w:tc>
      </w:tr>
      <w:tr w14:paraId="3C622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5" w:hRule="atLeast"/>
        </w:trPr>
        <w:tc>
          <w:tcPr>
            <w:tcW w:w="1230" w:type="dxa"/>
            <w:tcBorders>
              <w:top w:val="single" w:color="auto" w:sz="4" w:space="0"/>
              <w:left w:val="single" w:color="auto" w:sz="4" w:space="0"/>
              <w:bottom w:val="single" w:color="auto" w:sz="4" w:space="0"/>
              <w:right w:val="single" w:color="auto" w:sz="4" w:space="0"/>
            </w:tcBorders>
            <w:shd w:val="clear" w:color="auto" w:fill="auto"/>
            <w:vAlign w:val="center"/>
          </w:tcPr>
          <w:p w14:paraId="50DACAAF">
            <w:pPr>
              <w:widowControl/>
              <w:spacing w:line="320" w:lineRule="exact"/>
              <w:jc w:val="center"/>
              <w:rPr>
                <w:rFonts w:hint="eastAsia" w:ascii="Times New Roman" w:hAnsi="Times New Roman"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叶自然资出2026-11号</w:t>
            </w:r>
          </w:p>
        </w:tc>
        <w:tc>
          <w:tcPr>
            <w:tcW w:w="1725" w:type="dxa"/>
            <w:tcBorders>
              <w:top w:val="single" w:color="auto" w:sz="4" w:space="0"/>
              <w:left w:val="nil"/>
              <w:bottom w:val="single" w:color="auto" w:sz="4" w:space="0"/>
              <w:right w:val="single" w:color="auto" w:sz="4" w:space="0"/>
            </w:tcBorders>
            <w:shd w:val="clear" w:color="auto" w:fill="auto"/>
            <w:vAlign w:val="center"/>
          </w:tcPr>
          <w:p w14:paraId="01F54D34">
            <w:pPr>
              <w:widowControl/>
              <w:spacing w:line="320" w:lineRule="exact"/>
              <w:jc w:val="center"/>
              <w:rPr>
                <w:rFonts w:hint="default" w:ascii="Times New Roman" w:hAnsi="Times New Roman" w:eastAsia="华文中宋" w:cs="Times New Roman"/>
                <w:kern w:val="0"/>
                <w:sz w:val="21"/>
                <w:szCs w:val="21"/>
                <w:lang w:val="en-US" w:eastAsia="zh-CN" w:bidi="ar-SA"/>
              </w:rPr>
            </w:pPr>
            <w:r>
              <w:rPr>
                <w:rFonts w:hint="default" w:ascii="Times New Roman" w:hAnsi="Times New Roman" w:eastAsia="华文中宋" w:cs="Times New Roman"/>
                <w:kern w:val="0"/>
                <w:sz w:val="21"/>
                <w:szCs w:val="21"/>
                <w:lang w:val="en-US" w:eastAsia="zh-CN" w:bidi="ar-SA"/>
              </w:rPr>
              <w:t>叶集经济开发区纬六路以南、纬五路以北、经七路以西</w:t>
            </w:r>
          </w:p>
        </w:tc>
        <w:tc>
          <w:tcPr>
            <w:tcW w:w="935" w:type="dxa"/>
            <w:tcBorders>
              <w:top w:val="single" w:color="auto" w:sz="4" w:space="0"/>
              <w:left w:val="nil"/>
              <w:bottom w:val="single" w:color="auto" w:sz="4" w:space="0"/>
              <w:right w:val="single" w:color="auto" w:sz="4" w:space="0"/>
            </w:tcBorders>
            <w:shd w:val="clear" w:color="auto" w:fill="auto"/>
            <w:vAlign w:val="center"/>
          </w:tcPr>
          <w:p w14:paraId="48214ACF">
            <w:pPr>
              <w:widowControl/>
              <w:spacing w:line="320" w:lineRule="exact"/>
              <w:jc w:val="center"/>
              <w:rPr>
                <w:rFonts w:hint="default" w:ascii="Times New Roman" w:hAnsi="Times New Roman"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66667平方米</w:t>
            </w:r>
          </w:p>
        </w:tc>
        <w:tc>
          <w:tcPr>
            <w:tcW w:w="825" w:type="dxa"/>
            <w:tcBorders>
              <w:top w:val="single" w:color="auto" w:sz="4" w:space="0"/>
              <w:left w:val="nil"/>
              <w:bottom w:val="single" w:color="auto" w:sz="4" w:space="0"/>
              <w:right w:val="single" w:color="auto" w:sz="4" w:space="0"/>
            </w:tcBorders>
            <w:shd w:val="clear" w:color="auto" w:fill="auto"/>
            <w:vAlign w:val="center"/>
          </w:tcPr>
          <w:p w14:paraId="100CBA34">
            <w:pPr>
              <w:widowControl/>
              <w:spacing w:line="320" w:lineRule="exact"/>
              <w:jc w:val="center"/>
              <w:rPr>
                <w:rFonts w:hint="default" w:ascii="Times New Roman" w:hAnsi="Times New Roman"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工业用地</w:t>
            </w:r>
          </w:p>
        </w:tc>
        <w:tc>
          <w:tcPr>
            <w:tcW w:w="669" w:type="dxa"/>
            <w:tcBorders>
              <w:top w:val="single" w:color="auto" w:sz="4" w:space="0"/>
              <w:left w:val="nil"/>
              <w:bottom w:val="single" w:color="auto" w:sz="4" w:space="0"/>
              <w:right w:val="single" w:color="auto" w:sz="4" w:space="0"/>
            </w:tcBorders>
            <w:shd w:val="clear" w:color="auto" w:fill="auto"/>
            <w:vAlign w:val="center"/>
          </w:tcPr>
          <w:p w14:paraId="5084C2EC">
            <w:pPr>
              <w:widowControl/>
              <w:spacing w:line="320" w:lineRule="exact"/>
              <w:jc w:val="center"/>
              <w:rPr>
                <w:rFonts w:hint="default" w:ascii="Times New Roman" w:hAnsi="Times New Roman"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50年</w:t>
            </w:r>
          </w:p>
        </w:tc>
        <w:tc>
          <w:tcPr>
            <w:tcW w:w="708" w:type="dxa"/>
            <w:tcBorders>
              <w:top w:val="single" w:color="auto" w:sz="4" w:space="0"/>
              <w:left w:val="nil"/>
              <w:bottom w:val="single" w:color="auto" w:sz="4" w:space="0"/>
              <w:right w:val="single" w:color="auto" w:sz="4" w:space="0"/>
            </w:tcBorders>
            <w:shd w:val="clear" w:color="auto" w:fill="auto"/>
            <w:vAlign w:val="center"/>
          </w:tcPr>
          <w:p w14:paraId="0131DD52">
            <w:pPr>
              <w:widowControl/>
              <w:spacing w:line="320" w:lineRule="exact"/>
              <w:jc w:val="center"/>
              <w:rPr>
                <w:rFonts w:hint="eastAsia" w:ascii="Times New Roman" w:hAnsi="Times New Roman"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不小于0.8</w:t>
            </w:r>
          </w:p>
        </w:tc>
        <w:tc>
          <w:tcPr>
            <w:tcW w:w="707" w:type="dxa"/>
            <w:tcBorders>
              <w:top w:val="single" w:color="auto" w:sz="4" w:space="0"/>
              <w:left w:val="nil"/>
              <w:bottom w:val="single" w:color="auto" w:sz="4" w:space="0"/>
              <w:right w:val="single" w:color="auto" w:sz="4" w:space="0"/>
            </w:tcBorders>
            <w:shd w:val="clear" w:color="auto" w:fill="auto"/>
            <w:vAlign w:val="center"/>
          </w:tcPr>
          <w:p w14:paraId="0BB0B962">
            <w:pPr>
              <w:widowControl/>
              <w:spacing w:line="320" w:lineRule="exact"/>
              <w:jc w:val="center"/>
              <w:rPr>
                <w:rFonts w:hint="eastAsia" w:ascii="Times New Roman" w:hAnsi="Times New Roman"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不小于40%</w:t>
            </w:r>
          </w:p>
        </w:tc>
        <w:tc>
          <w:tcPr>
            <w:tcW w:w="708" w:type="dxa"/>
            <w:tcBorders>
              <w:top w:val="single" w:color="auto" w:sz="4" w:space="0"/>
              <w:left w:val="nil"/>
              <w:bottom w:val="single" w:color="auto" w:sz="4" w:space="0"/>
              <w:right w:val="single" w:color="auto" w:sz="4" w:space="0"/>
            </w:tcBorders>
            <w:shd w:val="clear" w:color="auto" w:fill="auto"/>
            <w:vAlign w:val="center"/>
          </w:tcPr>
          <w:p w14:paraId="087E8E18">
            <w:pPr>
              <w:widowControl/>
              <w:spacing w:line="320" w:lineRule="exact"/>
              <w:jc w:val="center"/>
              <w:rPr>
                <w:rFonts w:hint="eastAsia" w:ascii="Times New Roman" w:hAnsi="Times New Roman"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不大于12%</w:t>
            </w:r>
          </w:p>
        </w:tc>
        <w:tc>
          <w:tcPr>
            <w:tcW w:w="566" w:type="dxa"/>
            <w:tcBorders>
              <w:top w:val="single" w:color="auto" w:sz="4" w:space="0"/>
              <w:left w:val="nil"/>
              <w:bottom w:val="single" w:color="auto" w:sz="4" w:space="0"/>
              <w:right w:val="single" w:color="auto" w:sz="4" w:space="0"/>
            </w:tcBorders>
            <w:shd w:val="clear" w:color="auto" w:fill="auto"/>
            <w:vAlign w:val="center"/>
          </w:tcPr>
          <w:p w14:paraId="734A4FEC">
            <w:pPr>
              <w:widowControl/>
              <w:spacing w:line="320" w:lineRule="exact"/>
              <w:jc w:val="center"/>
              <w:rPr>
                <w:rFonts w:hint="eastAsia" w:ascii="Times New Roman" w:hAnsi="Times New Roman"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24个月</w:t>
            </w:r>
          </w:p>
        </w:tc>
        <w:tc>
          <w:tcPr>
            <w:tcW w:w="708" w:type="dxa"/>
            <w:tcBorders>
              <w:top w:val="single" w:color="auto" w:sz="4" w:space="0"/>
              <w:left w:val="nil"/>
              <w:bottom w:val="single" w:color="auto" w:sz="4" w:space="0"/>
              <w:right w:val="single" w:color="auto" w:sz="4" w:space="0"/>
            </w:tcBorders>
            <w:shd w:val="clear" w:color="auto" w:fill="auto"/>
            <w:vAlign w:val="center"/>
          </w:tcPr>
          <w:p w14:paraId="246A41CE">
            <w:pPr>
              <w:widowControl/>
              <w:spacing w:line="320" w:lineRule="exact"/>
              <w:jc w:val="center"/>
              <w:rPr>
                <w:rFonts w:hint="default" w:ascii="Times New Roman" w:hAnsi="Times New Roman"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1300</w:t>
            </w:r>
          </w:p>
        </w:tc>
        <w:tc>
          <w:tcPr>
            <w:tcW w:w="849" w:type="dxa"/>
            <w:tcBorders>
              <w:top w:val="single" w:color="auto" w:sz="4" w:space="0"/>
              <w:left w:val="nil"/>
              <w:bottom w:val="single" w:color="auto" w:sz="4" w:space="0"/>
              <w:right w:val="single" w:color="auto" w:sz="4" w:space="0"/>
            </w:tcBorders>
            <w:shd w:val="clear" w:color="auto" w:fill="auto"/>
            <w:vAlign w:val="center"/>
          </w:tcPr>
          <w:p w14:paraId="36671225">
            <w:pPr>
              <w:widowControl/>
              <w:spacing w:line="320" w:lineRule="exact"/>
              <w:jc w:val="center"/>
              <w:rPr>
                <w:rFonts w:hint="default" w:ascii="Times New Roman" w:hAnsi="Times New Roman"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20</w:t>
            </w:r>
          </w:p>
        </w:tc>
        <w:tc>
          <w:tcPr>
            <w:tcW w:w="849" w:type="dxa"/>
            <w:tcBorders>
              <w:top w:val="single" w:color="auto" w:sz="4" w:space="0"/>
              <w:left w:val="nil"/>
              <w:bottom w:val="single" w:color="auto" w:sz="4" w:space="0"/>
              <w:right w:val="single" w:color="auto" w:sz="4" w:space="0"/>
            </w:tcBorders>
            <w:shd w:val="clear" w:color="auto" w:fill="auto"/>
            <w:vAlign w:val="center"/>
          </w:tcPr>
          <w:p w14:paraId="6A12C824">
            <w:pPr>
              <w:widowControl/>
              <w:spacing w:line="320" w:lineRule="exact"/>
              <w:jc w:val="center"/>
              <w:rPr>
                <w:rFonts w:hint="default" w:ascii="Times New Roman" w:hAnsi="Times New Roman" w:eastAsia="华文中宋" w:cs="Times New Roman"/>
                <w:kern w:val="0"/>
                <w:sz w:val="21"/>
                <w:szCs w:val="21"/>
                <w:lang w:val="en-US" w:eastAsia="zh-CN" w:bidi="ar-SA"/>
              </w:rPr>
            </w:pPr>
            <w:r>
              <w:rPr>
                <w:rFonts w:hint="eastAsia" w:ascii="Times New Roman" w:hAnsi="Times New Roman" w:eastAsia="华文中宋" w:cs="Times New Roman"/>
                <w:kern w:val="0"/>
                <w:sz w:val="21"/>
                <w:szCs w:val="21"/>
                <w:lang w:val="en-US" w:eastAsia="zh-CN" w:bidi="ar-SA"/>
              </w:rPr>
              <w:t>1300</w:t>
            </w:r>
          </w:p>
        </w:tc>
      </w:tr>
    </w:tbl>
    <w:p w14:paraId="23114A91">
      <w:pPr>
        <w:widowControl/>
        <w:spacing w:line="480" w:lineRule="exact"/>
        <w:ind w:firstLine="560" w:firstLineChars="200"/>
        <w:rPr>
          <w:rFonts w:ascii="宋体" w:hAnsi="宋体" w:cs="宋体"/>
          <w:b/>
          <w:bCs/>
          <w:sz w:val="30"/>
          <w:szCs w:val="30"/>
        </w:rPr>
      </w:pPr>
      <w:r>
        <w:rPr>
          <w:rFonts w:hint="eastAsia" w:ascii="宋体" w:hAnsi="宋体"/>
          <w:sz w:val="28"/>
          <w:szCs w:val="28"/>
        </w:rPr>
        <w:t>量误差在100平方米以内的部分，出让金不予增减；误差在100平方米以上的部分，出让金根据成交价格做相应增减。竞买人必须有不少于一次的有效增幅报价。</w:t>
      </w:r>
    </w:p>
    <w:p w14:paraId="5BC4B44E">
      <w:pPr>
        <w:spacing w:line="560" w:lineRule="exact"/>
        <w:ind w:firstLine="301" w:firstLineChars="100"/>
        <w:rPr>
          <w:rFonts w:ascii="宋体" w:hAnsi="宋体" w:cs="宋体"/>
          <w:b/>
          <w:bCs/>
          <w:sz w:val="30"/>
          <w:szCs w:val="30"/>
        </w:rPr>
      </w:pPr>
      <w:r>
        <w:rPr>
          <w:rFonts w:hint="eastAsia" w:ascii="宋体" w:hAnsi="宋体" w:cs="宋体"/>
          <w:b/>
          <w:bCs/>
          <w:sz w:val="30"/>
          <w:szCs w:val="30"/>
        </w:rPr>
        <w:t>四、竞买人资格及要求：</w:t>
      </w:r>
    </w:p>
    <w:p w14:paraId="5180369D">
      <w:pPr>
        <w:widowControl/>
        <w:spacing w:line="480" w:lineRule="exact"/>
        <w:ind w:firstLine="560" w:firstLineChars="200"/>
        <w:rPr>
          <w:rFonts w:ascii="宋体" w:hAnsi="宋体"/>
          <w:sz w:val="28"/>
          <w:szCs w:val="28"/>
        </w:rPr>
      </w:pPr>
      <w:r>
        <w:rPr>
          <w:rFonts w:hint="eastAsia" w:ascii="宋体" w:hAnsi="宋体"/>
          <w:sz w:val="28"/>
          <w:szCs w:val="28"/>
        </w:rPr>
        <w:t>(一)中华人民共和国境内外的法人和其他组织均可申请参加竞买。申请人只能单独申请，不接受联合竞买；在报名截止时拖欠我区土地出让金、违约金的企业或其他组织，不得参加以上地块竞买。</w:t>
      </w:r>
    </w:p>
    <w:p w14:paraId="718FC1C5">
      <w:pPr>
        <w:widowControl/>
        <w:spacing w:line="480" w:lineRule="exact"/>
        <w:ind w:firstLine="560" w:firstLineChars="200"/>
        <w:rPr>
          <w:rFonts w:hint="default" w:ascii="宋体" w:hAnsi="宋体" w:eastAsia="宋体"/>
          <w:sz w:val="28"/>
          <w:szCs w:val="28"/>
          <w:lang w:val="en-US" w:eastAsia="zh-CN"/>
        </w:rPr>
      </w:pPr>
      <w:r>
        <w:rPr>
          <w:rFonts w:hint="eastAsia" w:ascii="宋体" w:hAnsi="宋体"/>
          <w:sz w:val="28"/>
          <w:szCs w:val="28"/>
        </w:rPr>
        <w:t>(二)申请人竞得土地后，拟成立新公司进行开发建设的，需在土地成交后一个月内成立属竞得人全资出资的新公司。</w:t>
      </w:r>
      <w:r>
        <w:rPr>
          <w:rFonts w:hint="eastAsia" w:ascii="宋体" w:hAnsi="宋体"/>
          <w:sz w:val="28"/>
          <w:szCs w:val="28"/>
          <w:lang w:val="en-US" w:eastAsia="zh-CN"/>
        </w:rPr>
        <w:t xml:space="preserve">    </w:t>
      </w:r>
    </w:p>
    <w:p w14:paraId="0000A2C4">
      <w:pPr>
        <w:widowControl/>
        <w:spacing w:line="480" w:lineRule="exact"/>
        <w:ind w:firstLine="560" w:firstLineChars="200"/>
        <w:rPr>
          <w:rFonts w:hint="eastAsia" w:ascii="宋体" w:hAnsi="宋体"/>
          <w:sz w:val="28"/>
          <w:szCs w:val="28"/>
        </w:rPr>
      </w:pPr>
      <w:r>
        <w:rPr>
          <w:rFonts w:hint="eastAsia" w:ascii="宋体" w:hAnsi="宋体"/>
          <w:sz w:val="28"/>
          <w:szCs w:val="28"/>
        </w:rPr>
        <w:t>(</w:t>
      </w:r>
      <w:r>
        <w:rPr>
          <w:rFonts w:hint="eastAsia" w:ascii="宋体" w:hAnsi="宋体"/>
          <w:sz w:val="28"/>
          <w:szCs w:val="28"/>
          <w:lang w:val="en-US" w:eastAsia="zh-CN"/>
        </w:rPr>
        <w:t>三</w:t>
      </w:r>
      <w:r>
        <w:rPr>
          <w:rFonts w:hint="eastAsia" w:ascii="宋体" w:hAnsi="宋体"/>
          <w:sz w:val="28"/>
          <w:szCs w:val="28"/>
        </w:rPr>
        <w:t>)交纳竞买保证金的截止时间为</w:t>
      </w:r>
      <w:r>
        <w:rPr>
          <w:rFonts w:hint="eastAsia" w:ascii="宋体" w:hAnsi="宋体"/>
          <w:sz w:val="28"/>
          <w:szCs w:val="28"/>
          <w:lang w:val="en-US" w:eastAsia="zh-CN"/>
        </w:rPr>
        <w:t>2026</w:t>
      </w:r>
      <w:r>
        <w:rPr>
          <w:rFonts w:hint="eastAsia" w:ascii="宋体" w:hAnsi="宋体"/>
          <w:sz w:val="28"/>
          <w:szCs w:val="28"/>
        </w:rPr>
        <w:t>年</w:t>
      </w:r>
      <w:r>
        <w:rPr>
          <w:rFonts w:hint="eastAsia" w:ascii="宋体" w:hAnsi="宋体"/>
          <w:sz w:val="28"/>
          <w:szCs w:val="28"/>
          <w:lang w:val="en-US" w:eastAsia="zh-CN"/>
        </w:rPr>
        <w:t>9</w:t>
      </w:r>
      <w:r>
        <w:rPr>
          <w:rFonts w:hint="eastAsia" w:ascii="宋体" w:hAnsi="宋体"/>
          <w:sz w:val="28"/>
          <w:szCs w:val="28"/>
        </w:rPr>
        <w:t>月</w:t>
      </w:r>
      <w:r>
        <w:rPr>
          <w:rFonts w:hint="eastAsia" w:ascii="宋体" w:hAnsi="宋体"/>
          <w:sz w:val="28"/>
          <w:szCs w:val="28"/>
          <w:lang w:val="en-US" w:eastAsia="zh-CN"/>
        </w:rPr>
        <w:t>3</w:t>
      </w:r>
      <w:r>
        <w:rPr>
          <w:rFonts w:hint="eastAsia" w:ascii="宋体" w:hAnsi="宋体"/>
          <w:sz w:val="28"/>
          <w:szCs w:val="28"/>
        </w:rPr>
        <w:t>日17时。</w:t>
      </w:r>
    </w:p>
    <w:p w14:paraId="73CAB0B9">
      <w:pPr>
        <w:spacing w:line="520" w:lineRule="exact"/>
        <w:ind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rPr>
        <w:t>叶自然资出</w:t>
      </w:r>
      <w:r>
        <w:rPr>
          <w:rFonts w:hint="eastAsia" w:ascii="宋体" w:hAnsi="宋体" w:cs="宋体"/>
          <w:color w:val="auto"/>
          <w:sz w:val="28"/>
          <w:szCs w:val="28"/>
          <w:highlight w:val="none"/>
          <w:lang w:val="en-US" w:eastAsia="zh-CN"/>
        </w:rPr>
        <w:t>2025-6-2</w:t>
      </w:r>
      <w:r>
        <w:rPr>
          <w:rFonts w:hint="eastAsia" w:ascii="宋体" w:hAnsi="宋体" w:cs="宋体"/>
          <w:color w:val="auto"/>
          <w:sz w:val="28"/>
          <w:szCs w:val="28"/>
          <w:highlight w:val="none"/>
        </w:rPr>
        <w:t>号</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rPr>
        <w:t>地块竞买保证金为人民币：</w:t>
      </w:r>
      <w:r>
        <w:rPr>
          <w:rFonts w:hint="eastAsia" w:ascii="宋体" w:hAnsi="宋体" w:cs="宋体"/>
          <w:color w:val="auto"/>
          <w:sz w:val="28"/>
          <w:szCs w:val="28"/>
          <w:highlight w:val="none"/>
          <w:lang w:val="en-US" w:eastAsia="zh-CN"/>
        </w:rPr>
        <w:t>820000.00元</w:t>
      </w:r>
      <w:r>
        <w:rPr>
          <w:rFonts w:hint="eastAsia" w:ascii="宋体" w:hAnsi="宋体" w:cs="宋体"/>
          <w:color w:val="auto"/>
          <w:sz w:val="28"/>
          <w:szCs w:val="28"/>
          <w:highlight w:val="none"/>
        </w:rPr>
        <w:t>（大写</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捌拾贰万元整</w:t>
      </w:r>
      <w:r>
        <w:rPr>
          <w:rFonts w:hint="eastAsia" w:ascii="宋体" w:hAnsi="宋体" w:cs="宋体"/>
          <w:color w:val="auto"/>
          <w:sz w:val="28"/>
          <w:szCs w:val="28"/>
          <w:highlight w:val="none"/>
        </w:rPr>
        <w:t>）。</w:t>
      </w:r>
    </w:p>
    <w:p w14:paraId="2E2F815C">
      <w:pPr>
        <w:spacing w:line="520" w:lineRule="exact"/>
        <w:ind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rPr>
        <w:t>叶自然资出</w:t>
      </w:r>
      <w:r>
        <w:rPr>
          <w:rFonts w:hint="eastAsia" w:ascii="宋体" w:hAnsi="宋体" w:cs="宋体"/>
          <w:color w:val="auto"/>
          <w:sz w:val="28"/>
          <w:szCs w:val="28"/>
          <w:highlight w:val="none"/>
          <w:lang w:val="en-US" w:eastAsia="zh-CN"/>
        </w:rPr>
        <w:t>2026-9</w:t>
      </w:r>
      <w:r>
        <w:rPr>
          <w:rFonts w:hint="eastAsia" w:ascii="宋体" w:hAnsi="宋体" w:cs="宋体"/>
          <w:color w:val="auto"/>
          <w:sz w:val="28"/>
          <w:szCs w:val="28"/>
          <w:highlight w:val="none"/>
        </w:rPr>
        <w:t>号</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rPr>
        <w:t>地块竞买保证金为人民币：</w:t>
      </w:r>
      <w:r>
        <w:rPr>
          <w:rFonts w:hint="eastAsia" w:ascii="宋体" w:hAnsi="宋体" w:cs="宋体"/>
          <w:color w:val="auto"/>
          <w:sz w:val="28"/>
          <w:szCs w:val="28"/>
          <w:highlight w:val="none"/>
          <w:lang w:val="en-US" w:eastAsia="zh-CN"/>
        </w:rPr>
        <w:t>850000.00元</w:t>
      </w:r>
      <w:r>
        <w:rPr>
          <w:rFonts w:hint="eastAsia" w:ascii="宋体" w:hAnsi="宋体" w:cs="宋体"/>
          <w:color w:val="auto"/>
          <w:sz w:val="28"/>
          <w:szCs w:val="28"/>
          <w:highlight w:val="none"/>
        </w:rPr>
        <w:t>（大写</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捌拾伍万元整</w:t>
      </w:r>
      <w:r>
        <w:rPr>
          <w:rFonts w:hint="eastAsia" w:ascii="宋体" w:hAnsi="宋体" w:cs="宋体"/>
          <w:color w:val="auto"/>
          <w:sz w:val="28"/>
          <w:szCs w:val="28"/>
          <w:highlight w:val="none"/>
        </w:rPr>
        <w:t>）。</w:t>
      </w:r>
    </w:p>
    <w:p w14:paraId="24386343">
      <w:pPr>
        <w:spacing w:line="520" w:lineRule="exact"/>
        <w:ind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rPr>
        <w:t>叶自然资出</w:t>
      </w:r>
      <w:r>
        <w:rPr>
          <w:rFonts w:hint="eastAsia" w:ascii="宋体" w:hAnsi="宋体" w:cs="宋体"/>
          <w:color w:val="auto"/>
          <w:sz w:val="28"/>
          <w:szCs w:val="28"/>
          <w:highlight w:val="none"/>
          <w:lang w:val="en-US" w:eastAsia="zh-CN"/>
        </w:rPr>
        <w:t>2026-10</w:t>
      </w:r>
      <w:r>
        <w:rPr>
          <w:rFonts w:hint="eastAsia" w:ascii="宋体" w:hAnsi="宋体" w:cs="宋体"/>
          <w:color w:val="auto"/>
          <w:sz w:val="28"/>
          <w:szCs w:val="28"/>
          <w:highlight w:val="none"/>
        </w:rPr>
        <w:t>号</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rPr>
        <w:t>地块竞买保证金为人民币：</w:t>
      </w:r>
      <w:r>
        <w:rPr>
          <w:rFonts w:hint="eastAsia" w:ascii="宋体" w:hAnsi="宋体" w:cs="宋体"/>
          <w:color w:val="auto"/>
          <w:sz w:val="28"/>
          <w:szCs w:val="28"/>
          <w:highlight w:val="none"/>
          <w:lang w:val="en-US" w:eastAsia="zh-CN"/>
        </w:rPr>
        <w:t>4770000.00元</w:t>
      </w:r>
      <w:r>
        <w:rPr>
          <w:rFonts w:hint="eastAsia" w:ascii="宋体" w:hAnsi="宋体" w:cs="宋体"/>
          <w:color w:val="auto"/>
          <w:sz w:val="28"/>
          <w:szCs w:val="28"/>
          <w:highlight w:val="none"/>
        </w:rPr>
        <w:t>（大写</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肆佰柒拾柒万元整</w:t>
      </w:r>
      <w:r>
        <w:rPr>
          <w:rFonts w:hint="eastAsia" w:ascii="宋体" w:hAnsi="宋体" w:cs="宋体"/>
          <w:color w:val="auto"/>
          <w:sz w:val="28"/>
          <w:szCs w:val="28"/>
          <w:highlight w:val="none"/>
        </w:rPr>
        <w:t>）。</w:t>
      </w:r>
    </w:p>
    <w:p w14:paraId="773C0A43">
      <w:pPr>
        <w:spacing w:line="520" w:lineRule="exact"/>
        <w:ind w:firstLine="560" w:firstLineChars="200"/>
        <w:rPr>
          <w:rFonts w:hint="eastAsia"/>
        </w:rPr>
      </w:pP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rPr>
        <w:t>叶自然资出</w:t>
      </w:r>
      <w:r>
        <w:rPr>
          <w:rFonts w:hint="eastAsia" w:ascii="宋体" w:hAnsi="宋体" w:cs="宋体"/>
          <w:color w:val="auto"/>
          <w:sz w:val="28"/>
          <w:szCs w:val="28"/>
          <w:highlight w:val="none"/>
          <w:lang w:val="en-US" w:eastAsia="zh-CN"/>
        </w:rPr>
        <w:t>2026-11</w:t>
      </w:r>
      <w:r>
        <w:rPr>
          <w:rFonts w:hint="eastAsia" w:ascii="宋体" w:hAnsi="宋体" w:cs="宋体"/>
          <w:color w:val="auto"/>
          <w:sz w:val="28"/>
          <w:szCs w:val="28"/>
          <w:highlight w:val="none"/>
        </w:rPr>
        <w:t>号</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rPr>
        <w:t>地块竞买保证金为人民币：</w:t>
      </w:r>
      <w:r>
        <w:rPr>
          <w:rFonts w:hint="eastAsia" w:ascii="宋体" w:hAnsi="宋体" w:cs="宋体"/>
          <w:color w:val="auto"/>
          <w:sz w:val="28"/>
          <w:szCs w:val="28"/>
          <w:highlight w:val="none"/>
          <w:lang w:val="en-US" w:eastAsia="zh-CN"/>
        </w:rPr>
        <w:t>13000000.00元</w:t>
      </w:r>
      <w:r>
        <w:rPr>
          <w:rFonts w:hint="eastAsia" w:ascii="宋体" w:hAnsi="宋体" w:cs="宋体"/>
          <w:color w:val="auto"/>
          <w:sz w:val="28"/>
          <w:szCs w:val="28"/>
          <w:highlight w:val="none"/>
        </w:rPr>
        <w:t>（大写</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壹仟叁佰万元整</w:t>
      </w:r>
      <w:r>
        <w:rPr>
          <w:rFonts w:hint="eastAsia" w:ascii="宋体" w:hAnsi="宋体" w:cs="宋体"/>
          <w:color w:val="auto"/>
          <w:sz w:val="28"/>
          <w:szCs w:val="28"/>
          <w:highlight w:val="none"/>
        </w:rPr>
        <w:t>）。</w:t>
      </w:r>
    </w:p>
    <w:p w14:paraId="5801CC6C">
      <w:pPr>
        <w:spacing w:line="520" w:lineRule="exact"/>
        <w:rPr>
          <w:rFonts w:ascii="宋体" w:hAnsi="宋体" w:cs="宋体"/>
          <w:b/>
          <w:bCs/>
          <w:sz w:val="30"/>
          <w:szCs w:val="30"/>
        </w:rPr>
      </w:pPr>
      <w:r>
        <w:rPr>
          <w:rFonts w:hint="eastAsia" w:ascii="宋体" w:hAnsi="宋体"/>
          <w:sz w:val="30"/>
          <w:szCs w:val="30"/>
        </w:rPr>
        <w:t xml:space="preserve"> </w:t>
      </w:r>
      <w:r>
        <w:rPr>
          <w:rFonts w:hint="eastAsia" w:ascii="宋体" w:hAnsi="宋体" w:cs="宋体"/>
          <w:sz w:val="30"/>
          <w:szCs w:val="30"/>
        </w:rPr>
        <w:t xml:space="preserve">    </w:t>
      </w:r>
      <w:r>
        <w:rPr>
          <w:rFonts w:hint="eastAsia" w:ascii="宋体" w:hAnsi="宋体" w:cs="宋体"/>
          <w:b/>
          <w:bCs/>
          <w:sz w:val="30"/>
          <w:szCs w:val="30"/>
        </w:rPr>
        <w:t xml:space="preserve"> 五、申请和资格审查</w:t>
      </w:r>
    </w:p>
    <w:p w14:paraId="6F92EE05">
      <w:pPr>
        <w:spacing w:line="520" w:lineRule="exact"/>
        <w:ind w:firstLine="600" w:firstLineChars="200"/>
        <w:rPr>
          <w:rFonts w:ascii="宋体" w:hAnsi="宋体" w:cs="宋体"/>
          <w:sz w:val="28"/>
          <w:szCs w:val="28"/>
        </w:rPr>
      </w:pPr>
      <w:r>
        <w:rPr>
          <w:rFonts w:hint="eastAsia" w:ascii="宋体" w:hAnsi="宋体" w:cs="宋体"/>
          <w:sz w:val="30"/>
          <w:szCs w:val="30"/>
        </w:rPr>
        <w:t>（一）</w:t>
      </w:r>
      <w:r>
        <w:rPr>
          <w:rFonts w:hint="eastAsia" w:ascii="宋体" w:hAnsi="宋体" w:cs="宋体"/>
          <w:sz w:val="28"/>
          <w:szCs w:val="28"/>
        </w:rPr>
        <w:t>出让文件取得</w:t>
      </w:r>
    </w:p>
    <w:p w14:paraId="72A9C676">
      <w:pPr>
        <w:spacing w:line="520" w:lineRule="exact"/>
        <w:ind w:firstLine="560" w:firstLineChars="200"/>
        <w:rPr>
          <w:rFonts w:ascii="宋体" w:hAnsi="宋体" w:cs="宋体"/>
          <w:sz w:val="28"/>
          <w:szCs w:val="28"/>
        </w:rPr>
      </w:pPr>
      <w:r>
        <w:rPr>
          <w:rFonts w:hint="eastAsia" w:ascii="宋体" w:hAnsi="宋体" w:cs="宋体"/>
          <w:sz w:val="28"/>
          <w:szCs w:val="28"/>
        </w:rPr>
        <w:t>挂牌出让文件见（六安市公共资源交易电子服务系统土地出让公告下方附件），申请人可于发布公告之日起登录</w:t>
      </w:r>
      <w:r>
        <w:rPr>
          <w:rFonts w:hint="eastAsia"/>
          <w:sz w:val="28"/>
          <w:szCs w:val="28"/>
        </w:rPr>
        <w:t>六安市公共资源交易电子服务系统</w:t>
      </w:r>
      <w:r>
        <w:rPr>
          <w:rFonts w:hint="eastAsia" w:ascii="宋体" w:hAnsi="宋体"/>
          <w:sz w:val="28"/>
          <w:szCs w:val="28"/>
        </w:rPr>
        <w:t>（http://ggzy.luan.gov.cn/）</w:t>
      </w:r>
      <w:r>
        <w:rPr>
          <w:rFonts w:hint="eastAsia" w:ascii="宋体" w:hAnsi="宋体" w:cs="宋体"/>
          <w:sz w:val="28"/>
          <w:szCs w:val="28"/>
        </w:rPr>
        <w:t>、六安市叶集区人民政府网（</w:t>
      </w:r>
      <w:r>
        <w:rPr>
          <w:rFonts w:ascii="宋体" w:hAnsi="宋体"/>
          <w:sz w:val="28"/>
          <w:szCs w:val="28"/>
        </w:rPr>
        <w:t>http://www.ahyeji.gov.cn/</w:t>
      </w:r>
      <w:r>
        <w:rPr>
          <w:rFonts w:hint="eastAsia" w:ascii="宋体" w:hAnsi="宋体" w:cs="宋体"/>
          <w:sz w:val="28"/>
          <w:szCs w:val="28"/>
        </w:rPr>
        <w:t>）土地出让公告下方附件进行网上下载获取，并认真阅读遵照执行。</w:t>
      </w:r>
    </w:p>
    <w:p w14:paraId="17F1EBEB">
      <w:pPr>
        <w:spacing w:line="520" w:lineRule="exact"/>
        <w:ind w:firstLine="560" w:firstLineChars="200"/>
        <w:rPr>
          <w:rFonts w:ascii="宋体" w:hAnsi="宋体" w:cs="宋体"/>
          <w:sz w:val="28"/>
          <w:szCs w:val="28"/>
        </w:rPr>
      </w:pPr>
      <w:r>
        <w:rPr>
          <w:rFonts w:hint="eastAsia" w:ascii="宋体" w:hAnsi="宋体" w:cs="宋体"/>
          <w:sz w:val="28"/>
          <w:szCs w:val="28"/>
        </w:rPr>
        <w:t>（二）提交申请</w:t>
      </w:r>
    </w:p>
    <w:p w14:paraId="651A5B5A">
      <w:pPr>
        <w:spacing w:line="520" w:lineRule="exact"/>
        <w:ind w:firstLine="560" w:firstLineChars="200"/>
        <w:rPr>
          <w:rFonts w:hint="eastAsia" w:ascii="宋体" w:hAnsi="宋体" w:cs="宋体"/>
          <w:sz w:val="28"/>
          <w:szCs w:val="28"/>
        </w:rPr>
      </w:pPr>
      <w:r>
        <w:rPr>
          <w:rFonts w:hint="eastAsia" w:ascii="宋体" w:hAnsi="宋体" w:cs="宋体"/>
          <w:sz w:val="28"/>
          <w:szCs w:val="28"/>
        </w:rPr>
        <w:t>1</w:t>
      </w:r>
      <w:r>
        <w:rPr>
          <w:rFonts w:hint="eastAsia" w:ascii="宋体" w:hAnsi="宋体" w:cs="宋体"/>
          <w:sz w:val="28"/>
          <w:szCs w:val="28"/>
          <w:lang w:val="en-US" w:eastAsia="zh-CN"/>
        </w:rPr>
        <w:t>.</w:t>
      </w:r>
      <w:r>
        <w:rPr>
          <w:rFonts w:hint="eastAsia" w:ascii="宋体" w:hAnsi="宋体" w:cs="宋体"/>
          <w:sz w:val="28"/>
          <w:szCs w:val="28"/>
        </w:rPr>
        <w:t>申请人可于公告之日至</w:t>
      </w:r>
      <w:r>
        <w:rPr>
          <w:rFonts w:hint="eastAsia" w:ascii="宋体" w:hAnsi="宋体" w:cs="宋体"/>
          <w:sz w:val="28"/>
          <w:szCs w:val="28"/>
          <w:lang w:val="en-US" w:eastAsia="zh-CN"/>
        </w:rPr>
        <w:t>2026</w:t>
      </w:r>
      <w:r>
        <w:rPr>
          <w:rFonts w:hint="eastAsia" w:ascii="宋体" w:hAnsi="宋体" w:cs="宋体"/>
          <w:sz w:val="28"/>
          <w:szCs w:val="28"/>
        </w:rPr>
        <w:t>年</w:t>
      </w:r>
      <w:r>
        <w:rPr>
          <w:rFonts w:hint="eastAsia" w:ascii="宋体" w:hAnsi="宋体" w:cs="宋体"/>
          <w:sz w:val="28"/>
          <w:szCs w:val="28"/>
          <w:lang w:val="en-US" w:eastAsia="zh-CN"/>
        </w:rPr>
        <w:t>9</w:t>
      </w:r>
      <w:r>
        <w:rPr>
          <w:rFonts w:hint="eastAsia" w:ascii="宋体" w:hAnsi="宋体" w:cs="宋体"/>
          <w:sz w:val="28"/>
          <w:szCs w:val="28"/>
        </w:rPr>
        <w:t>月</w:t>
      </w:r>
      <w:r>
        <w:rPr>
          <w:rFonts w:hint="eastAsia" w:ascii="宋体" w:hAnsi="宋体" w:cs="宋体"/>
          <w:sz w:val="28"/>
          <w:szCs w:val="28"/>
          <w:lang w:val="en-US" w:eastAsia="zh-CN"/>
        </w:rPr>
        <w:t>3</w:t>
      </w:r>
      <w:r>
        <w:rPr>
          <w:rFonts w:hint="eastAsia" w:ascii="宋体" w:hAnsi="宋体" w:cs="宋体"/>
          <w:sz w:val="28"/>
          <w:szCs w:val="28"/>
        </w:rPr>
        <w:t>日的工作时间内，向我局提交书面申请。</w:t>
      </w:r>
    </w:p>
    <w:p w14:paraId="53D533E1">
      <w:pPr>
        <w:spacing w:line="520" w:lineRule="exact"/>
        <w:ind w:firstLine="560" w:firstLineChars="200"/>
        <w:rPr>
          <w:rFonts w:ascii="宋体" w:hAnsi="宋体" w:cs="宋体"/>
          <w:sz w:val="28"/>
          <w:szCs w:val="28"/>
        </w:rPr>
      </w:pPr>
      <w:r>
        <w:rPr>
          <w:rFonts w:hint="eastAsia" w:ascii="宋体" w:hAnsi="宋体" w:cs="宋体"/>
          <w:sz w:val="28"/>
          <w:szCs w:val="28"/>
        </w:rPr>
        <w:t>2</w:t>
      </w:r>
      <w:r>
        <w:rPr>
          <w:rFonts w:hint="eastAsia" w:ascii="宋体" w:hAnsi="宋体" w:cs="宋体"/>
          <w:sz w:val="28"/>
          <w:szCs w:val="28"/>
          <w:lang w:val="en-US" w:eastAsia="zh-CN"/>
        </w:rPr>
        <w:t>.</w:t>
      </w:r>
      <w:r>
        <w:rPr>
          <w:rFonts w:hint="eastAsia" w:ascii="宋体" w:hAnsi="宋体" w:cs="宋体"/>
          <w:sz w:val="28"/>
          <w:szCs w:val="28"/>
        </w:rPr>
        <w:t>竞买人应提交下列文件：</w:t>
      </w:r>
    </w:p>
    <w:p w14:paraId="1677BE27">
      <w:pPr>
        <w:spacing w:line="520" w:lineRule="exact"/>
        <w:ind w:firstLine="560" w:firstLineChars="200"/>
        <w:rPr>
          <w:rFonts w:ascii="宋体" w:hAnsi="宋体" w:cs="宋体"/>
          <w:sz w:val="28"/>
          <w:szCs w:val="28"/>
        </w:rPr>
      </w:pPr>
      <w:r>
        <w:rPr>
          <w:rFonts w:hint="eastAsia" w:ascii="宋体" w:hAnsi="宋体" w:cs="宋体"/>
          <w:sz w:val="28"/>
          <w:szCs w:val="28"/>
        </w:rPr>
        <w:t>（1）竞买申请书原件；</w:t>
      </w:r>
    </w:p>
    <w:p w14:paraId="1C58C832">
      <w:pPr>
        <w:spacing w:line="520" w:lineRule="exact"/>
        <w:ind w:firstLine="560" w:firstLineChars="200"/>
        <w:rPr>
          <w:rFonts w:ascii="宋体" w:hAnsi="宋体" w:cs="宋体"/>
          <w:sz w:val="28"/>
          <w:szCs w:val="28"/>
        </w:rPr>
      </w:pPr>
      <w:r>
        <w:rPr>
          <w:rFonts w:hint="eastAsia" w:ascii="宋体" w:hAnsi="宋体" w:cs="宋体"/>
          <w:sz w:val="28"/>
          <w:szCs w:val="28"/>
        </w:rPr>
        <w:t>（2）法人证明文件原件；</w:t>
      </w:r>
    </w:p>
    <w:p w14:paraId="373E1C4D">
      <w:pPr>
        <w:spacing w:line="520" w:lineRule="exact"/>
        <w:ind w:firstLine="560" w:firstLineChars="200"/>
        <w:rPr>
          <w:rFonts w:ascii="宋体" w:hAnsi="宋体" w:cs="宋体"/>
          <w:sz w:val="28"/>
          <w:szCs w:val="28"/>
        </w:rPr>
      </w:pPr>
      <w:r>
        <w:rPr>
          <w:rFonts w:hint="eastAsia" w:ascii="宋体" w:hAnsi="宋体" w:cs="宋体"/>
          <w:sz w:val="28"/>
          <w:szCs w:val="28"/>
        </w:rPr>
        <w:t>（3）法定代表人的有效身份证明文件原件；</w:t>
      </w:r>
    </w:p>
    <w:p w14:paraId="51C27A31">
      <w:pPr>
        <w:spacing w:line="520" w:lineRule="exact"/>
        <w:ind w:firstLine="560" w:firstLineChars="200"/>
        <w:rPr>
          <w:rFonts w:ascii="宋体" w:hAnsi="宋体" w:cs="宋体"/>
          <w:sz w:val="28"/>
          <w:szCs w:val="28"/>
        </w:rPr>
      </w:pPr>
      <w:r>
        <w:rPr>
          <w:rFonts w:hint="eastAsia" w:ascii="宋体" w:hAnsi="宋体" w:cs="宋体"/>
          <w:sz w:val="28"/>
          <w:szCs w:val="28"/>
        </w:rPr>
        <w:t>（4）营业执照原件；</w:t>
      </w:r>
    </w:p>
    <w:p w14:paraId="0AAB1148">
      <w:pPr>
        <w:spacing w:line="520" w:lineRule="exact"/>
        <w:ind w:firstLine="560" w:firstLineChars="200"/>
        <w:rPr>
          <w:rFonts w:ascii="宋体" w:hAnsi="宋体" w:cs="宋体"/>
          <w:sz w:val="28"/>
          <w:szCs w:val="28"/>
        </w:rPr>
      </w:pPr>
      <w:r>
        <w:rPr>
          <w:rFonts w:hint="eastAsia" w:ascii="宋体" w:hAnsi="宋体" w:cs="宋体"/>
          <w:sz w:val="28"/>
          <w:szCs w:val="28"/>
        </w:rPr>
        <w:t>（5）申请人委托他人办理的，应提交授权委托书及委托代理人的有效身份证明文件原件；</w:t>
      </w:r>
    </w:p>
    <w:p w14:paraId="27756D8E">
      <w:pPr>
        <w:spacing w:line="520" w:lineRule="exact"/>
        <w:ind w:firstLine="560" w:firstLineChars="200"/>
        <w:rPr>
          <w:rFonts w:ascii="宋体" w:hAnsi="宋体" w:cs="宋体"/>
          <w:sz w:val="28"/>
          <w:szCs w:val="28"/>
        </w:rPr>
      </w:pPr>
      <w:r>
        <w:rPr>
          <w:rFonts w:hint="eastAsia" w:ascii="宋体" w:hAnsi="宋体" w:cs="宋体"/>
          <w:sz w:val="28"/>
          <w:szCs w:val="28"/>
        </w:rPr>
        <w:t>（6）竞买保证金交纳凭证原件；</w:t>
      </w:r>
    </w:p>
    <w:p w14:paraId="49F8BA00">
      <w:pPr>
        <w:spacing w:line="520" w:lineRule="exact"/>
        <w:ind w:firstLine="560" w:firstLineChars="200"/>
        <w:rPr>
          <w:rFonts w:ascii="宋体" w:hAnsi="宋体" w:cs="宋体"/>
          <w:sz w:val="28"/>
          <w:szCs w:val="28"/>
        </w:rPr>
      </w:pPr>
      <w:r>
        <w:rPr>
          <w:rFonts w:hint="eastAsia" w:ascii="宋体" w:hAnsi="宋体" w:cs="宋体"/>
          <w:sz w:val="28"/>
          <w:szCs w:val="28"/>
        </w:rPr>
        <w:t>（7）挂牌出让文件规定需要提交的其他文件原件。</w:t>
      </w:r>
    </w:p>
    <w:p w14:paraId="34D241E7">
      <w:pPr>
        <w:spacing w:line="520" w:lineRule="exact"/>
        <w:ind w:firstLine="560" w:firstLineChars="200"/>
        <w:rPr>
          <w:rFonts w:ascii="宋体" w:hAnsi="宋体" w:cs="宋体"/>
          <w:sz w:val="28"/>
          <w:szCs w:val="28"/>
        </w:rPr>
      </w:pPr>
      <w:r>
        <w:rPr>
          <w:rFonts w:hint="eastAsia" w:ascii="宋体" w:hAnsi="宋体" w:cs="宋体"/>
          <w:sz w:val="28"/>
          <w:szCs w:val="28"/>
        </w:rPr>
        <w:t>以上所需资料，提交原件同时需提供一份加盖单位公章的复印件。</w:t>
      </w:r>
    </w:p>
    <w:p w14:paraId="37D79880">
      <w:pPr>
        <w:spacing w:line="520" w:lineRule="exact"/>
        <w:ind w:firstLine="560" w:firstLineChars="200"/>
        <w:rPr>
          <w:rFonts w:ascii="宋体" w:hAnsi="宋体" w:cs="宋体"/>
          <w:sz w:val="28"/>
          <w:szCs w:val="28"/>
        </w:rPr>
      </w:pPr>
      <w:r>
        <w:rPr>
          <w:rFonts w:hint="eastAsia" w:ascii="宋体" w:hAnsi="宋体" w:cs="宋体"/>
          <w:sz w:val="28"/>
          <w:szCs w:val="28"/>
        </w:rPr>
        <w:t>（三）资格审查</w:t>
      </w:r>
    </w:p>
    <w:p w14:paraId="0E40115D">
      <w:pPr>
        <w:spacing w:line="520" w:lineRule="exact"/>
        <w:ind w:firstLine="560" w:firstLineChars="200"/>
        <w:rPr>
          <w:rFonts w:ascii="宋体" w:hAnsi="宋体" w:cs="宋体"/>
          <w:sz w:val="28"/>
          <w:szCs w:val="28"/>
        </w:rPr>
      </w:pPr>
      <w:r>
        <w:rPr>
          <w:rFonts w:hint="eastAsia" w:ascii="宋体" w:hAnsi="宋体"/>
          <w:sz w:val="28"/>
          <w:szCs w:val="28"/>
        </w:rPr>
        <w:t>六安市自然资源和规划局叶集分局</w:t>
      </w:r>
      <w:r>
        <w:rPr>
          <w:rFonts w:hint="eastAsia" w:ascii="宋体" w:hAnsi="宋体" w:cs="宋体"/>
          <w:sz w:val="28"/>
          <w:szCs w:val="28"/>
        </w:rPr>
        <w:t>对竞买人资格和提交的材料进行审查，按规定交纳竞买保证金、通过资格审查的，方能取得竞买资格。</w:t>
      </w:r>
    </w:p>
    <w:p w14:paraId="4CC62F81">
      <w:pPr>
        <w:spacing w:line="520" w:lineRule="exact"/>
        <w:ind w:firstLine="560" w:firstLineChars="200"/>
        <w:rPr>
          <w:rFonts w:ascii="宋体" w:hAnsi="宋体" w:cs="宋体"/>
          <w:sz w:val="28"/>
          <w:szCs w:val="28"/>
        </w:rPr>
      </w:pPr>
      <w:r>
        <w:rPr>
          <w:rFonts w:hint="eastAsia" w:ascii="宋体" w:hAnsi="宋体" w:cs="宋体"/>
          <w:sz w:val="28"/>
          <w:szCs w:val="28"/>
        </w:rPr>
        <w:t>经审查，有下列情形之一的，为无效申请：</w:t>
      </w:r>
    </w:p>
    <w:p w14:paraId="0E741C8F">
      <w:pPr>
        <w:spacing w:line="520" w:lineRule="exact"/>
        <w:ind w:firstLine="560" w:firstLineChars="200"/>
        <w:rPr>
          <w:rFonts w:ascii="宋体" w:hAnsi="宋体" w:cs="宋体"/>
          <w:sz w:val="28"/>
          <w:szCs w:val="28"/>
        </w:rPr>
      </w:pPr>
      <w:r>
        <w:rPr>
          <w:rFonts w:hint="eastAsia" w:ascii="宋体" w:hAnsi="宋体" w:cs="宋体"/>
          <w:sz w:val="28"/>
          <w:szCs w:val="28"/>
        </w:rPr>
        <w:t xml:space="preserve">（1）申请人不具备竞买资格的； </w:t>
      </w:r>
    </w:p>
    <w:p w14:paraId="12333865">
      <w:pPr>
        <w:spacing w:line="520" w:lineRule="exact"/>
        <w:ind w:firstLine="560" w:firstLineChars="200"/>
        <w:rPr>
          <w:rFonts w:ascii="宋体" w:hAnsi="宋体" w:cs="宋体"/>
          <w:sz w:val="28"/>
          <w:szCs w:val="28"/>
        </w:rPr>
      </w:pPr>
      <w:r>
        <w:rPr>
          <w:rFonts w:hint="eastAsia" w:ascii="宋体" w:hAnsi="宋体" w:cs="宋体"/>
          <w:sz w:val="28"/>
          <w:szCs w:val="28"/>
        </w:rPr>
        <w:t xml:space="preserve">（2）未按规定交纳竞买保证金的； </w:t>
      </w:r>
    </w:p>
    <w:p w14:paraId="70B002B4">
      <w:pPr>
        <w:spacing w:line="520" w:lineRule="exact"/>
        <w:ind w:firstLine="560" w:firstLineChars="200"/>
        <w:rPr>
          <w:rFonts w:ascii="宋体" w:hAnsi="宋体" w:cs="宋体"/>
          <w:sz w:val="28"/>
          <w:szCs w:val="28"/>
        </w:rPr>
      </w:pPr>
      <w:r>
        <w:rPr>
          <w:rFonts w:hint="eastAsia" w:ascii="宋体" w:hAnsi="宋体" w:cs="宋体"/>
          <w:sz w:val="28"/>
          <w:szCs w:val="28"/>
        </w:rPr>
        <w:t>（3）申请文件不齐全或不符合规定的；</w:t>
      </w:r>
    </w:p>
    <w:p w14:paraId="4F424CF7">
      <w:pPr>
        <w:spacing w:line="520" w:lineRule="exact"/>
        <w:ind w:firstLine="560" w:firstLineChars="200"/>
        <w:rPr>
          <w:rFonts w:ascii="宋体" w:hAnsi="宋体" w:cs="宋体"/>
          <w:sz w:val="28"/>
          <w:szCs w:val="28"/>
        </w:rPr>
      </w:pPr>
      <w:r>
        <w:rPr>
          <w:rFonts w:hint="eastAsia" w:ascii="宋体" w:hAnsi="宋体" w:cs="宋体"/>
          <w:sz w:val="28"/>
          <w:szCs w:val="28"/>
        </w:rPr>
        <w:t>（4）委托他人代理，委托文件不齐全或不符合规定的；</w:t>
      </w:r>
    </w:p>
    <w:p w14:paraId="2CB1DCC7">
      <w:pPr>
        <w:spacing w:line="520" w:lineRule="exact"/>
        <w:ind w:firstLine="560" w:firstLineChars="200"/>
        <w:rPr>
          <w:rFonts w:ascii="宋体" w:hAnsi="宋体" w:cs="宋体"/>
          <w:sz w:val="28"/>
          <w:szCs w:val="28"/>
        </w:rPr>
      </w:pPr>
      <w:r>
        <w:rPr>
          <w:rFonts w:hint="eastAsia" w:ascii="宋体" w:hAnsi="宋体" w:cs="宋体"/>
          <w:sz w:val="28"/>
          <w:szCs w:val="28"/>
        </w:rPr>
        <w:t>（5）法律法规规定的其他情形。</w:t>
      </w:r>
    </w:p>
    <w:p w14:paraId="2797D6A1">
      <w:pPr>
        <w:spacing w:line="520" w:lineRule="exact"/>
        <w:ind w:firstLine="560" w:firstLineChars="200"/>
        <w:rPr>
          <w:rFonts w:ascii="宋体" w:hAnsi="宋体" w:cs="宋体"/>
          <w:sz w:val="28"/>
          <w:szCs w:val="28"/>
        </w:rPr>
      </w:pPr>
      <w:r>
        <w:rPr>
          <w:rFonts w:hint="eastAsia" w:ascii="宋体" w:hAnsi="宋体" w:cs="宋体"/>
          <w:sz w:val="28"/>
          <w:szCs w:val="28"/>
        </w:rPr>
        <w:t>（四）竞买人资格确认</w:t>
      </w:r>
    </w:p>
    <w:p w14:paraId="3B9EDED3">
      <w:pPr>
        <w:spacing w:line="520" w:lineRule="exact"/>
        <w:ind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rPr>
        <w:t>经审查，申请人按规定交纳竞买保证金、具备申请条件的，我局将在挂牌出让活动前确认其竞买资格。符合竞买资格的申请人可参加</w:t>
      </w:r>
      <w:r>
        <w:rPr>
          <w:rFonts w:hint="eastAsia" w:ascii="宋体" w:hAnsi="宋体" w:cs="宋体"/>
          <w:color w:val="auto"/>
          <w:sz w:val="28"/>
          <w:szCs w:val="28"/>
          <w:highlight w:val="none"/>
          <w:lang w:val="en-US" w:eastAsia="zh-CN"/>
        </w:rPr>
        <w:t>2026</w:t>
      </w:r>
      <w:r>
        <w:rPr>
          <w:rFonts w:hint="eastAsia" w:ascii="宋体" w:hAnsi="宋体" w:cs="宋体"/>
          <w:color w:val="auto"/>
          <w:sz w:val="28"/>
          <w:szCs w:val="28"/>
          <w:highlight w:val="none"/>
        </w:rPr>
        <w:t>年</w:t>
      </w:r>
      <w:r>
        <w:rPr>
          <w:rFonts w:hint="eastAsia" w:ascii="宋体" w:hAnsi="宋体" w:cs="宋体"/>
          <w:color w:val="auto"/>
          <w:sz w:val="28"/>
          <w:szCs w:val="28"/>
          <w:highlight w:val="none"/>
          <w:lang w:val="en-US" w:eastAsia="zh-CN"/>
        </w:rPr>
        <w:t>8</w:t>
      </w:r>
      <w:r>
        <w:rPr>
          <w:rFonts w:hint="eastAsia" w:ascii="宋体" w:hAnsi="宋体" w:cs="宋体"/>
          <w:color w:val="auto"/>
          <w:sz w:val="28"/>
          <w:szCs w:val="28"/>
          <w:highlight w:val="none"/>
        </w:rPr>
        <w:t>月</w:t>
      </w:r>
      <w:r>
        <w:rPr>
          <w:rFonts w:hint="eastAsia" w:ascii="宋体" w:hAnsi="宋体" w:cs="宋体"/>
          <w:color w:val="auto"/>
          <w:sz w:val="28"/>
          <w:szCs w:val="28"/>
          <w:highlight w:val="none"/>
          <w:lang w:val="en-US" w:eastAsia="zh-CN"/>
        </w:rPr>
        <w:t>26</w:t>
      </w:r>
      <w:r>
        <w:rPr>
          <w:rFonts w:hint="eastAsia" w:ascii="宋体" w:hAnsi="宋体" w:cs="宋体"/>
          <w:color w:val="auto"/>
          <w:sz w:val="28"/>
          <w:szCs w:val="28"/>
          <w:highlight w:val="none"/>
        </w:rPr>
        <w:t>日上午8时至202</w:t>
      </w:r>
      <w:r>
        <w:rPr>
          <w:rFonts w:hint="eastAsia" w:ascii="宋体" w:hAnsi="宋体" w:cs="宋体"/>
          <w:color w:val="auto"/>
          <w:sz w:val="28"/>
          <w:szCs w:val="28"/>
          <w:highlight w:val="none"/>
          <w:lang w:val="en-US" w:eastAsia="zh-CN"/>
        </w:rPr>
        <w:t>6</w:t>
      </w:r>
      <w:r>
        <w:rPr>
          <w:rFonts w:hint="eastAsia" w:ascii="宋体" w:hAnsi="宋体" w:cs="宋体"/>
          <w:color w:val="auto"/>
          <w:sz w:val="28"/>
          <w:szCs w:val="28"/>
          <w:highlight w:val="none"/>
        </w:rPr>
        <w:t>年</w:t>
      </w:r>
      <w:r>
        <w:rPr>
          <w:rFonts w:hint="eastAsia" w:ascii="宋体" w:hAnsi="宋体" w:cs="宋体"/>
          <w:color w:val="auto"/>
          <w:sz w:val="28"/>
          <w:szCs w:val="28"/>
          <w:highlight w:val="none"/>
          <w:lang w:val="en-US" w:eastAsia="zh-CN"/>
        </w:rPr>
        <w:t>9</w:t>
      </w:r>
      <w:r>
        <w:rPr>
          <w:rFonts w:hint="eastAsia" w:ascii="宋体" w:hAnsi="宋体" w:cs="宋体"/>
          <w:color w:val="auto"/>
          <w:sz w:val="28"/>
          <w:szCs w:val="28"/>
          <w:highlight w:val="none"/>
        </w:rPr>
        <w:t>月</w:t>
      </w:r>
      <w:r>
        <w:rPr>
          <w:rFonts w:hint="eastAsia" w:ascii="宋体" w:hAnsi="宋体" w:cs="宋体"/>
          <w:color w:val="auto"/>
          <w:sz w:val="28"/>
          <w:szCs w:val="28"/>
          <w:highlight w:val="none"/>
          <w:lang w:val="en-US" w:eastAsia="zh-CN"/>
        </w:rPr>
        <w:t>4</w:t>
      </w:r>
      <w:r>
        <w:rPr>
          <w:rFonts w:hint="eastAsia" w:ascii="宋体" w:hAnsi="宋体" w:cs="宋体"/>
          <w:color w:val="auto"/>
          <w:sz w:val="28"/>
          <w:szCs w:val="28"/>
          <w:highlight w:val="none"/>
        </w:rPr>
        <w:t>日</w:t>
      </w:r>
      <w:r>
        <w:rPr>
          <w:rFonts w:hint="eastAsia" w:ascii="宋体" w:hAnsi="宋体" w:cs="宋体"/>
          <w:color w:val="auto"/>
          <w:sz w:val="28"/>
          <w:szCs w:val="28"/>
          <w:highlight w:val="none"/>
          <w:lang w:val="en-US" w:eastAsia="zh-CN"/>
        </w:rPr>
        <w:t>上午9</w:t>
      </w:r>
      <w:r>
        <w:rPr>
          <w:rFonts w:hint="eastAsia" w:ascii="宋体" w:hAnsi="宋体" w:cs="宋体"/>
          <w:color w:val="auto"/>
          <w:sz w:val="28"/>
          <w:szCs w:val="28"/>
          <w:highlight w:val="none"/>
        </w:rPr>
        <w:t>时0</w:t>
      </w:r>
      <w:r>
        <w:rPr>
          <w:rFonts w:hint="eastAsia" w:ascii="宋体" w:hAnsi="宋体" w:cs="宋体"/>
          <w:color w:val="auto"/>
          <w:sz w:val="28"/>
          <w:szCs w:val="28"/>
          <w:highlight w:val="none"/>
          <w:lang w:val="en-US" w:eastAsia="zh-CN"/>
        </w:rPr>
        <w:t>0</w:t>
      </w:r>
      <w:r>
        <w:rPr>
          <w:rFonts w:hint="eastAsia" w:ascii="宋体" w:hAnsi="宋体" w:cs="宋体"/>
          <w:color w:val="auto"/>
          <w:sz w:val="28"/>
          <w:szCs w:val="28"/>
          <w:highlight w:val="none"/>
        </w:rPr>
        <w:t>分在六安市叶集区公共资源交易中心开标室3举行挂牌活动，并于</w:t>
      </w:r>
      <w:r>
        <w:rPr>
          <w:rFonts w:hint="eastAsia" w:ascii="宋体" w:hAnsi="宋体" w:cs="宋体"/>
          <w:color w:val="auto"/>
          <w:sz w:val="28"/>
          <w:szCs w:val="28"/>
          <w:highlight w:val="none"/>
          <w:lang w:val="en-US" w:eastAsia="zh-CN"/>
        </w:rPr>
        <w:t>2026</w:t>
      </w:r>
      <w:r>
        <w:rPr>
          <w:rFonts w:hint="eastAsia" w:ascii="宋体" w:hAnsi="宋体" w:cs="宋体"/>
          <w:color w:val="auto"/>
          <w:sz w:val="28"/>
          <w:szCs w:val="28"/>
          <w:highlight w:val="none"/>
        </w:rPr>
        <w:t>年</w:t>
      </w:r>
      <w:r>
        <w:rPr>
          <w:rFonts w:hint="eastAsia" w:ascii="宋体" w:hAnsi="宋体" w:cs="宋体"/>
          <w:color w:val="auto"/>
          <w:sz w:val="28"/>
          <w:szCs w:val="28"/>
          <w:highlight w:val="none"/>
          <w:lang w:val="en-US" w:eastAsia="zh-CN"/>
        </w:rPr>
        <w:t>9</w:t>
      </w:r>
      <w:r>
        <w:rPr>
          <w:rFonts w:hint="eastAsia" w:ascii="宋体" w:hAnsi="宋体" w:cs="宋体"/>
          <w:color w:val="auto"/>
          <w:sz w:val="28"/>
          <w:szCs w:val="28"/>
          <w:highlight w:val="none"/>
        </w:rPr>
        <w:t>月</w:t>
      </w:r>
      <w:r>
        <w:rPr>
          <w:rFonts w:hint="eastAsia" w:ascii="宋体" w:hAnsi="宋体" w:cs="宋体"/>
          <w:color w:val="auto"/>
          <w:sz w:val="28"/>
          <w:szCs w:val="28"/>
          <w:highlight w:val="none"/>
          <w:lang w:val="en-US" w:eastAsia="zh-CN"/>
        </w:rPr>
        <w:t>4</w:t>
      </w:r>
      <w:r>
        <w:rPr>
          <w:rFonts w:hint="eastAsia" w:ascii="宋体" w:hAnsi="宋体" w:cs="宋体"/>
          <w:color w:val="auto"/>
          <w:sz w:val="28"/>
          <w:szCs w:val="28"/>
          <w:highlight w:val="none"/>
        </w:rPr>
        <w:t>日</w:t>
      </w:r>
      <w:r>
        <w:rPr>
          <w:rFonts w:hint="eastAsia" w:ascii="宋体" w:hAnsi="宋体" w:cs="宋体"/>
          <w:color w:val="auto"/>
          <w:sz w:val="28"/>
          <w:szCs w:val="28"/>
          <w:highlight w:val="none"/>
          <w:lang w:val="en-US" w:eastAsia="zh-CN"/>
        </w:rPr>
        <w:t>上午9</w:t>
      </w:r>
      <w:r>
        <w:rPr>
          <w:rFonts w:hint="eastAsia" w:ascii="宋体" w:hAnsi="宋体" w:cs="宋体"/>
          <w:color w:val="auto"/>
          <w:sz w:val="28"/>
          <w:szCs w:val="28"/>
          <w:highlight w:val="none"/>
        </w:rPr>
        <w:t>时00分挂牌截止时准时到场。</w:t>
      </w:r>
    </w:p>
    <w:p w14:paraId="69BBD122">
      <w:pPr>
        <w:spacing w:line="520" w:lineRule="exact"/>
        <w:rPr>
          <w:rFonts w:ascii="宋体" w:hAnsi="宋体" w:cs="宋体"/>
          <w:sz w:val="28"/>
          <w:szCs w:val="28"/>
        </w:rPr>
      </w:pPr>
      <w:r>
        <w:rPr>
          <w:rFonts w:hint="eastAsia" w:ascii="宋体" w:hAnsi="宋体" w:cs="宋体"/>
          <w:sz w:val="28"/>
          <w:szCs w:val="28"/>
        </w:rPr>
        <w:t>（五）</w:t>
      </w:r>
      <w:r>
        <w:rPr>
          <w:rFonts w:hint="eastAsia" w:ascii="宋体" w:hAnsi="宋体"/>
          <w:bCs/>
          <w:sz w:val="28"/>
          <w:szCs w:val="28"/>
        </w:rPr>
        <w:t>答疑及现场踏勘</w:t>
      </w:r>
    </w:p>
    <w:p w14:paraId="1B444361">
      <w:pPr>
        <w:spacing w:line="520" w:lineRule="exact"/>
        <w:ind w:firstLine="560" w:firstLineChars="200"/>
        <w:rPr>
          <w:rFonts w:ascii="宋体" w:hAnsi="宋体" w:cs="宋体"/>
          <w:b/>
          <w:bCs/>
          <w:sz w:val="30"/>
          <w:szCs w:val="30"/>
        </w:rPr>
      </w:pPr>
      <w:r>
        <w:rPr>
          <w:rFonts w:hint="eastAsia" w:ascii="宋体" w:hAnsi="宋体"/>
          <w:sz w:val="28"/>
          <w:szCs w:val="28"/>
        </w:rPr>
        <w:t>申请人对挂牌出让文件有疑问的，可在挂牌出让活动开始前以书面或者口头方式向我局咨询。我局不组织申请人对拟出让地块进行现场踏勘。</w:t>
      </w:r>
    </w:p>
    <w:p w14:paraId="6F5480C0">
      <w:pPr>
        <w:spacing w:line="520" w:lineRule="exact"/>
        <w:ind w:firstLine="602" w:firstLineChars="200"/>
        <w:rPr>
          <w:rFonts w:ascii="宋体" w:hAnsi="宋体" w:cs="宋体"/>
          <w:b/>
          <w:bCs/>
          <w:sz w:val="30"/>
          <w:szCs w:val="30"/>
        </w:rPr>
      </w:pPr>
      <w:r>
        <w:rPr>
          <w:rFonts w:hint="eastAsia" w:ascii="宋体" w:hAnsi="宋体" w:cs="宋体"/>
          <w:b/>
          <w:bCs/>
          <w:sz w:val="30"/>
          <w:szCs w:val="30"/>
        </w:rPr>
        <w:t>六、出让起价与增价</w:t>
      </w:r>
    </w:p>
    <w:p w14:paraId="60520D4C">
      <w:pPr>
        <w:spacing w:line="520" w:lineRule="exact"/>
        <w:ind w:firstLine="560" w:firstLineChars="200"/>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w:t>
      </w:r>
      <w:r>
        <w:rPr>
          <w:rFonts w:hint="eastAsia" w:ascii="宋体" w:hAnsi="宋体" w:cs="宋体"/>
          <w:color w:val="auto"/>
          <w:sz w:val="28"/>
          <w:szCs w:val="28"/>
          <w:highlight w:val="none"/>
        </w:rPr>
        <w:t>叶自然资出</w:t>
      </w:r>
      <w:r>
        <w:rPr>
          <w:rFonts w:hint="eastAsia" w:ascii="宋体" w:hAnsi="宋体" w:cs="宋体"/>
          <w:color w:val="auto"/>
          <w:sz w:val="28"/>
          <w:szCs w:val="28"/>
          <w:highlight w:val="none"/>
          <w:lang w:val="en-US" w:eastAsia="zh-CN"/>
        </w:rPr>
        <w:t>2025-6-2</w:t>
      </w:r>
      <w:r>
        <w:rPr>
          <w:rFonts w:hint="eastAsia" w:ascii="宋体" w:hAnsi="宋体" w:cs="宋体"/>
          <w:color w:val="auto"/>
          <w:sz w:val="28"/>
          <w:szCs w:val="28"/>
          <w:highlight w:val="none"/>
        </w:rPr>
        <w:t>号</w:t>
      </w:r>
      <w:r>
        <w:rPr>
          <w:rFonts w:hint="eastAsia" w:ascii="宋体" w:hAnsi="宋体" w:cs="宋体"/>
          <w:color w:val="auto"/>
          <w:sz w:val="28"/>
          <w:szCs w:val="28"/>
          <w:highlight w:val="none"/>
          <w:lang w:val="en-US" w:eastAsia="zh-CN"/>
        </w:rPr>
        <w:t>”地块出让起价为人民币：820000.00元</w:t>
      </w:r>
      <w:r>
        <w:rPr>
          <w:rFonts w:hint="eastAsia" w:ascii="宋体" w:hAnsi="宋体" w:cs="宋体"/>
          <w:color w:val="auto"/>
          <w:sz w:val="28"/>
          <w:szCs w:val="28"/>
          <w:highlight w:val="none"/>
        </w:rPr>
        <w:t>（大写</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捌拾贰万元整</w:t>
      </w:r>
      <w:r>
        <w:rPr>
          <w:rFonts w:hint="eastAsia" w:ascii="宋体" w:hAnsi="宋体" w:cs="宋体"/>
          <w:color w:val="auto"/>
          <w:sz w:val="28"/>
          <w:szCs w:val="28"/>
          <w:highlight w:val="none"/>
        </w:rPr>
        <w:t>）</w:t>
      </w:r>
      <w:r>
        <w:rPr>
          <w:rFonts w:hint="eastAsia" w:ascii="宋体" w:hAnsi="宋体" w:cs="宋体"/>
          <w:color w:val="auto"/>
          <w:sz w:val="28"/>
          <w:szCs w:val="28"/>
          <w:highlight w:val="none"/>
          <w:lang w:val="en-US" w:eastAsia="zh-CN"/>
        </w:rPr>
        <w:t>，增价幅度为人民币50000.00元（大写：伍万元）。</w:t>
      </w:r>
    </w:p>
    <w:p w14:paraId="6906B0B5">
      <w:pPr>
        <w:spacing w:line="520" w:lineRule="exact"/>
        <w:ind w:firstLine="560" w:firstLineChars="200"/>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w:t>
      </w:r>
      <w:r>
        <w:rPr>
          <w:rFonts w:hint="eastAsia" w:ascii="宋体" w:hAnsi="宋体" w:cs="宋体"/>
          <w:color w:val="auto"/>
          <w:sz w:val="28"/>
          <w:szCs w:val="28"/>
          <w:highlight w:val="none"/>
        </w:rPr>
        <w:t>叶自然资出</w:t>
      </w:r>
      <w:r>
        <w:rPr>
          <w:rFonts w:hint="eastAsia" w:ascii="宋体" w:hAnsi="宋体" w:cs="宋体"/>
          <w:color w:val="auto"/>
          <w:sz w:val="28"/>
          <w:szCs w:val="28"/>
          <w:highlight w:val="none"/>
          <w:lang w:val="en-US" w:eastAsia="zh-CN"/>
        </w:rPr>
        <w:t>2026-9</w:t>
      </w:r>
      <w:r>
        <w:rPr>
          <w:rFonts w:hint="eastAsia" w:ascii="宋体" w:hAnsi="宋体" w:cs="宋体"/>
          <w:color w:val="auto"/>
          <w:sz w:val="28"/>
          <w:szCs w:val="28"/>
          <w:highlight w:val="none"/>
        </w:rPr>
        <w:t>号</w:t>
      </w:r>
      <w:r>
        <w:rPr>
          <w:rFonts w:hint="eastAsia" w:ascii="宋体" w:hAnsi="宋体" w:cs="宋体"/>
          <w:color w:val="auto"/>
          <w:sz w:val="28"/>
          <w:szCs w:val="28"/>
          <w:highlight w:val="none"/>
          <w:lang w:val="en-US" w:eastAsia="zh-CN"/>
        </w:rPr>
        <w:t>”地块出让起价为人民币：850000.00元</w:t>
      </w:r>
      <w:r>
        <w:rPr>
          <w:rFonts w:hint="eastAsia" w:ascii="宋体" w:hAnsi="宋体" w:cs="宋体"/>
          <w:color w:val="auto"/>
          <w:sz w:val="28"/>
          <w:szCs w:val="28"/>
          <w:highlight w:val="none"/>
        </w:rPr>
        <w:t>（大写</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捌拾伍万元整</w:t>
      </w:r>
      <w:r>
        <w:rPr>
          <w:rFonts w:hint="eastAsia" w:ascii="宋体" w:hAnsi="宋体" w:cs="宋体"/>
          <w:color w:val="auto"/>
          <w:sz w:val="28"/>
          <w:szCs w:val="28"/>
          <w:highlight w:val="none"/>
        </w:rPr>
        <w:t>）</w:t>
      </w:r>
      <w:r>
        <w:rPr>
          <w:rFonts w:hint="eastAsia" w:ascii="宋体" w:hAnsi="宋体" w:cs="宋体"/>
          <w:color w:val="auto"/>
          <w:sz w:val="28"/>
          <w:szCs w:val="28"/>
          <w:highlight w:val="none"/>
          <w:lang w:val="en-US" w:eastAsia="zh-CN"/>
        </w:rPr>
        <w:t>，增价幅度为人民币50000.00元（大写：伍万元）。</w:t>
      </w:r>
    </w:p>
    <w:p w14:paraId="57647D53">
      <w:pPr>
        <w:spacing w:line="520" w:lineRule="exact"/>
        <w:ind w:firstLine="560" w:firstLineChars="200"/>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w:t>
      </w:r>
      <w:r>
        <w:rPr>
          <w:rFonts w:hint="eastAsia" w:ascii="宋体" w:hAnsi="宋体" w:cs="宋体"/>
          <w:color w:val="auto"/>
          <w:sz w:val="28"/>
          <w:szCs w:val="28"/>
          <w:highlight w:val="none"/>
        </w:rPr>
        <w:t>叶自然资出</w:t>
      </w:r>
      <w:r>
        <w:rPr>
          <w:rFonts w:hint="eastAsia" w:ascii="宋体" w:hAnsi="宋体" w:cs="宋体"/>
          <w:color w:val="auto"/>
          <w:sz w:val="28"/>
          <w:szCs w:val="28"/>
          <w:highlight w:val="none"/>
          <w:lang w:val="en-US" w:eastAsia="zh-CN"/>
        </w:rPr>
        <w:t>2026-10</w:t>
      </w:r>
      <w:r>
        <w:rPr>
          <w:rFonts w:hint="eastAsia" w:ascii="宋体" w:hAnsi="宋体" w:cs="宋体"/>
          <w:color w:val="auto"/>
          <w:sz w:val="28"/>
          <w:szCs w:val="28"/>
          <w:highlight w:val="none"/>
        </w:rPr>
        <w:t>号</w:t>
      </w:r>
      <w:r>
        <w:rPr>
          <w:rFonts w:hint="eastAsia" w:ascii="宋体" w:hAnsi="宋体" w:cs="宋体"/>
          <w:color w:val="auto"/>
          <w:sz w:val="28"/>
          <w:szCs w:val="28"/>
          <w:highlight w:val="none"/>
          <w:lang w:val="en-US" w:eastAsia="zh-CN"/>
        </w:rPr>
        <w:t>”地块出让起价为人民币：4770000.00元</w:t>
      </w:r>
      <w:r>
        <w:rPr>
          <w:rFonts w:hint="eastAsia" w:ascii="宋体" w:hAnsi="宋体" w:cs="宋体"/>
          <w:color w:val="auto"/>
          <w:sz w:val="28"/>
          <w:szCs w:val="28"/>
          <w:highlight w:val="none"/>
        </w:rPr>
        <w:t>（大写</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肆佰柒拾柒万元整</w:t>
      </w:r>
      <w:r>
        <w:rPr>
          <w:rFonts w:hint="eastAsia" w:ascii="宋体" w:hAnsi="宋体" w:cs="宋体"/>
          <w:color w:val="auto"/>
          <w:sz w:val="28"/>
          <w:szCs w:val="28"/>
          <w:highlight w:val="none"/>
        </w:rPr>
        <w:t>）</w:t>
      </w:r>
      <w:r>
        <w:rPr>
          <w:rFonts w:hint="eastAsia" w:ascii="宋体" w:hAnsi="宋体" w:cs="宋体"/>
          <w:color w:val="auto"/>
          <w:sz w:val="28"/>
          <w:szCs w:val="28"/>
          <w:highlight w:val="none"/>
          <w:lang w:val="en-US" w:eastAsia="zh-CN"/>
        </w:rPr>
        <w:t>，增价幅度为人民币100000.00元（大写：拾万元）。</w:t>
      </w:r>
    </w:p>
    <w:p w14:paraId="56C3E2A9">
      <w:pPr>
        <w:spacing w:line="520" w:lineRule="exact"/>
        <w:ind w:firstLine="560" w:firstLineChars="200"/>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w:t>
      </w:r>
      <w:r>
        <w:rPr>
          <w:rFonts w:hint="eastAsia" w:ascii="宋体" w:hAnsi="宋体" w:cs="宋体"/>
          <w:color w:val="auto"/>
          <w:sz w:val="28"/>
          <w:szCs w:val="28"/>
          <w:highlight w:val="none"/>
        </w:rPr>
        <w:t>叶自然资出</w:t>
      </w:r>
      <w:r>
        <w:rPr>
          <w:rFonts w:hint="eastAsia" w:ascii="宋体" w:hAnsi="宋体" w:cs="宋体"/>
          <w:color w:val="auto"/>
          <w:sz w:val="28"/>
          <w:szCs w:val="28"/>
          <w:highlight w:val="none"/>
          <w:lang w:val="en-US" w:eastAsia="zh-CN"/>
        </w:rPr>
        <w:t>2026-11</w:t>
      </w:r>
      <w:r>
        <w:rPr>
          <w:rFonts w:hint="eastAsia" w:ascii="宋体" w:hAnsi="宋体" w:cs="宋体"/>
          <w:color w:val="auto"/>
          <w:sz w:val="28"/>
          <w:szCs w:val="28"/>
          <w:highlight w:val="none"/>
        </w:rPr>
        <w:t>号</w:t>
      </w:r>
      <w:r>
        <w:rPr>
          <w:rFonts w:hint="eastAsia" w:ascii="宋体" w:hAnsi="宋体" w:cs="宋体"/>
          <w:color w:val="auto"/>
          <w:sz w:val="28"/>
          <w:szCs w:val="28"/>
          <w:highlight w:val="none"/>
          <w:lang w:val="en-US" w:eastAsia="zh-CN"/>
        </w:rPr>
        <w:t>”地块出让起价为人民币：13000000.00元</w:t>
      </w:r>
      <w:r>
        <w:rPr>
          <w:rFonts w:hint="eastAsia" w:ascii="宋体" w:hAnsi="宋体" w:cs="宋体"/>
          <w:color w:val="auto"/>
          <w:sz w:val="28"/>
          <w:szCs w:val="28"/>
          <w:highlight w:val="none"/>
        </w:rPr>
        <w:t>（大写</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壹仟叁佰万元整</w:t>
      </w:r>
      <w:r>
        <w:rPr>
          <w:rFonts w:hint="eastAsia" w:ascii="宋体" w:hAnsi="宋体" w:cs="宋体"/>
          <w:color w:val="auto"/>
          <w:sz w:val="28"/>
          <w:szCs w:val="28"/>
          <w:highlight w:val="none"/>
        </w:rPr>
        <w:t>）</w:t>
      </w:r>
      <w:r>
        <w:rPr>
          <w:rFonts w:hint="eastAsia" w:ascii="宋体" w:hAnsi="宋体" w:cs="宋体"/>
          <w:color w:val="auto"/>
          <w:sz w:val="28"/>
          <w:szCs w:val="28"/>
          <w:highlight w:val="none"/>
          <w:lang w:val="en-US" w:eastAsia="zh-CN"/>
        </w:rPr>
        <w:t>，增价幅度为人民币200000.00元（大写：贰拾万元）。</w:t>
      </w:r>
    </w:p>
    <w:p w14:paraId="1A78DDE8">
      <w:pPr>
        <w:spacing w:line="520" w:lineRule="exact"/>
        <w:ind w:firstLine="602" w:firstLineChars="200"/>
        <w:rPr>
          <w:rFonts w:ascii="宋体" w:hAnsi="宋体" w:cs="宋体"/>
          <w:b/>
          <w:bCs/>
          <w:sz w:val="30"/>
          <w:szCs w:val="30"/>
        </w:rPr>
      </w:pPr>
      <w:r>
        <w:rPr>
          <w:rFonts w:hint="eastAsia" w:ascii="宋体" w:hAnsi="宋体" w:cs="宋体"/>
          <w:b/>
          <w:bCs/>
          <w:sz w:val="30"/>
          <w:szCs w:val="30"/>
        </w:rPr>
        <w:t>七、挂牌的举行</w:t>
      </w:r>
    </w:p>
    <w:p w14:paraId="4E2FBF50">
      <w:pPr>
        <w:spacing w:line="520" w:lineRule="exact"/>
        <w:ind w:firstLine="560" w:firstLineChars="200"/>
        <w:rPr>
          <w:rFonts w:ascii="宋体" w:hAnsi="宋体"/>
          <w:sz w:val="28"/>
          <w:szCs w:val="28"/>
        </w:rPr>
      </w:pPr>
      <w:r>
        <w:rPr>
          <w:rFonts w:hint="eastAsia" w:ascii="宋体" w:hAnsi="宋体"/>
          <w:sz w:val="28"/>
          <w:szCs w:val="28"/>
        </w:rPr>
        <w:t>1.竞买人报价必须采用六安市自然资源和规划局叶集分局统一制作的《国有建设用地使用权挂牌报价单》，进行书面报价。不接受电话、邮寄、口头等报价方式。报价单必须是法定代表人（委托代理人）签名。报价单一经确认，不得以任何形式撤回。</w:t>
      </w:r>
    </w:p>
    <w:p w14:paraId="41A35FB3">
      <w:pPr>
        <w:spacing w:line="520" w:lineRule="exact"/>
        <w:ind w:firstLine="560" w:firstLineChars="200"/>
        <w:rPr>
          <w:rFonts w:ascii="宋体" w:hAnsi="宋体"/>
          <w:sz w:val="28"/>
          <w:szCs w:val="28"/>
        </w:rPr>
      </w:pPr>
      <w:r>
        <w:rPr>
          <w:rFonts w:hint="eastAsia" w:ascii="宋体" w:hAnsi="宋体"/>
          <w:sz w:val="28"/>
          <w:szCs w:val="28"/>
        </w:rPr>
        <w:t>2.挂牌程序</w:t>
      </w:r>
    </w:p>
    <w:p w14:paraId="2AC67A4B">
      <w:pPr>
        <w:spacing w:line="520" w:lineRule="exact"/>
        <w:ind w:firstLine="560" w:firstLineChars="200"/>
        <w:rPr>
          <w:rFonts w:ascii="宋体" w:hAnsi="宋体"/>
          <w:sz w:val="28"/>
          <w:szCs w:val="28"/>
        </w:rPr>
      </w:pPr>
      <w:r>
        <w:rPr>
          <w:rFonts w:hint="eastAsia" w:ascii="宋体" w:hAnsi="宋体"/>
          <w:sz w:val="28"/>
          <w:szCs w:val="28"/>
        </w:rPr>
        <w:t>（1）符合条件的竞买人填写报价单报价（必须是增幅报价）；</w:t>
      </w:r>
    </w:p>
    <w:p w14:paraId="451F0365">
      <w:pPr>
        <w:spacing w:line="520" w:lineRule="exact"/>
        <w:ind w:firstLine="560" w:firstLineChars="200"/>
        <w:rPr>
          <w:rFonts w:ascii="宋体" w:hAnsi="宋体"/>
          <w:sz w:val="28"/>
          <w:szCs w:val="28"/>
        </w:rPr>
      </w:pPr>
      <w:r>
        <w:rPr>
          <w:rFonts w:hint="eastAsia" w:ascii="宋体" w:hAnsi="宋体"/>
          <w:sz w:val="28"/>
          <w:szCs w:val="28"/>
        </w:rPr>
        <w:t>（2）出让人确认该报价后，更新显示挂牌价格；</w:t>
      </w:r>
    </w:p>
    <w:p w14:paraId="1623B91A">
      <w:pPr>
        <w:spacing w:line="520" w:lineRule="exact"/>
        <w:ind w:firstLine="560" w:firstLineChars="200"/>
        <w:rPr>
          <w:rFonts w:ascii="宋体" w:hAnsi="宋体"/>
          <w:sz w:val="28"/>
          <w:szCs w:val="28"/>
        </w:rPr>
      </w:pPr>
      <w:r>
        <w:rPr>
          <w:rFonts w:hint="eastAsia" w:ascii="宋体" w:hAnsi="宋体"/>
          <w:sz w:val="28"/>
          <w:szCs w:val="28"/>
        </w:rPr>
        <w:t>（3）出让人继续接受新的报价；</w:t>
      </w:r>
    </w:p>
    <w:p w14:paraId="27904359">
      <w:pPr>
        <w:spacing w:line="520" w:lineRule="exact"/>
        <w:ind w:firstLine="560" w:firstLineChars="200"/>
        <w:rPr>
          <w:rFonts w:ascii="宋体" w:hAnsi="宋体"/>
          <w:sz w:val="28"/>
          <w:szCs w:val="28"/>
        </w:rPr>
      </w:pPr>
      <w:r>
        <w:rPr>
          <w:rFonts w:hint="eastAsia" w:ascii="宋体" w:hAnsi="宋体"/>
          <w:sz w:val="28"/>
          <w:szCs w:val="28"/>
        </w:rPr>
        <w:t>（4）出让人在挂牌截止时间确定竞得人。</w:t>
      </w:r>
    </w:p>
    <w:p w14:paraId="2C105B9A">
      <w:pPr>
        <w:spacing w:line="520" w:lineRule="exact"/>
        <w:ind w:firstLine="560" w:firstLineChars="200"/>
        <w:rPr>
          <w:rFonts w:ascii="宋体" w:hAnsi="宋体"/>
          <w:sz w:val="28"/>
          <w:szCs w:val="28"/>
        </w:rPr>
      </w:pPr>
      <w:r>
        <w:rPr>
          <w:rFonts w:hint="eastAsia" w:ascii="宋体" w:hAnsi="宋体"/>
          <w:sz w:val="28"/>
          <w:szCs w:val="28"/>
        </w:rPr>
        <w:t>3.挂牌期限届满，按照下列规定确定竞得人：</w:t>
      </w:r>
    </w:p>
    <w:p w14:paraId="0D441A81">
      <w:pPr>
        <w:spacing w:line="520" w:lineRule="exact"/>
        <w:ind w:firstLine="560" w:firstLineChars="200"/>
        <w:rPr>
          <w:rFonts w:ascii="宋体" w:hAnsi="宋体"/>
          <w:sz w:val="28"/>
          <w:szCs w:val="28"/>
        </w:rPr>
      </w:pPr>
      <w:r>
        <w:rPr>
          <w:rFonts w:hint="eastAsia" w:ascii="宋体" w:hAnsi="宋体"/>
          <w:sz w:val="28"/>
          <w:szCs w:val="28"/>
        </w:rPr>
        <w:t>（1）本次挂牌以价高者得为原则确定竞得人。</w:t>
      </w:r>
    </w:p>
    <w:p w14:paraId="05610AC8">
      <w:pPr>
        <w:spacing w:line="520" w:lineRule="exact"/>
        <w:ind w:firstLine="560" w:firstLineChars="200"/>
        <w:rPr>
          <w:rFonts w:ascii="宋体" w:hAnsi="宋体"/>
          <w:sz w:val="28"/>
          <w:szCs w:val="28"/>
        </w:rPr>
      </w:pPr>
      <w:r>
        <w:rPr>
          <w:rFonts w:hint="eastAsia" w:ascii="宋体" w:hAnsi="宋体" w:cs="宋体"/>
          <w:sz w:val="28"/>
          <w:szCs w:val="28"/>
        </w:rPr>
        <w:t>（2）</w:t>
      </w:r>
      <w:r>
        <w:rPr>
          <w:rFonts w:hint="eastAsia" w:ascii="宋体" w:hAnsi="宋体"/>
          <w:sz w:val="28"/>
          <w:szCs w:val="28"/>
        </w:rPr>
        <w:t>本次挂牌以增价方式进行报价，每次加价幅度不得小于挂牌规定或主持人宣布的增价幅度。</w:t>
      </w:r>
    </w:p>
    <w:p w14:paraId="702395FF">
      <w:pPr>
        <w:spacing w:line="520" w:lineRule="exact"/>
        <w:ind w:firstLine="560" w:firstLineChars="200"/>
        <w:rPr>
          <w:rFonts w:ascii="宋体" w:hAnsi="宋体"/>
          <w:sz w:val="28"/>
          <w:szCs w:val="28"/>
        </w:rPr>
      </w:pPr>
      <w:r>
        <w:rPr>
          <w:rFonts w:hint="eastAsia" w:ascii="宋体" w:hAnsi="宋体" w:cs="宋体"/>
          <w:sz w:val="28"/>
          <w:szCs w:val="28"/>
        </w:rPr>
        <w:t>(3)</w:t>
      </w:r>
      <w:r>
        <w:rPr>
          <w:rFonts w:hint="eastAsia" w:ascii="宋体" w:hAnsi="宋体"/>
          <w:sz w:val="28"/>
          <w:szCs w:val="28"/>
        </w:rPr>
        <w:t>竞买人以填写《国有建设用地使用权出让竞买报价单》方式报价，《国有建设用地使用权出让竞买报价单》一经报出，不得撤回。</w:t>
      </w:r>
    </w:p>
    <w:p w14:paraId="7C57379E">
      <w:pPr>
        <w:spacing w:line="520" w:lineRule="exact"/>
        <w:ind w:firstLine="560" w:firstLineChars="200"/>
        <w:rPr>
          <w:rFonts w:ascii="宋体" w:hAnsi="宋体"/>
          <w:sz w:val="28"/>
          <w:szCs w:val="28"/>
        </w:rPr>
      </w:pPr>
      <w:r>
        <w:rPr>
          <w:rFonts w:hint="eastAsia" w:ascii="宋体" w:hAnsi="宋体" w:cs="宋体"/>
          <w:sz w:val="28"/>
          <w:szCs w:val="28"/>
        </w:rPr>
        <w:t>(4)</w:t>
      </w:r>
      <w:r>
        <w:rPr>
          <w:rFonts w:hint="eastAsia" w:ascii="宋体" w:hAnsi="宋体"/>
          <w:sz w:val="28"/>
          <w:szCs w:val="28"/>
        </w:rPr>
        <w:t>在报价期间，竞买人可多次报价。</w:t>
      </w:r>
    </w:p>
    <w:p w14:paraId="30BAA495">
      <w:pPr>
        <w:spacing w:line="520" w:lineRule="exact"/>
        <w:ind w:firstLine="560" w:firstLineChars="200"/>
        <w:rPr>
          <w:rFonts w:ascii="宋体" w:hAnsi="宋体"/>
          <w:sz w:val="28"/>
          <w:szCs w:val="28"/>
        </w:rPr>
      </w:pPr>
      <w:r>
        <w:rPr>
          <w:rFonts w:hint="eastAsia" w:ascii="宋体" w:hAnsi="宋体" w:cs="宋体"/>
          <w:sz w:val="28"/>
          <w:szCs w:val="28"/>
        </w:rPr>
        <w:t>4.</w:t>
      </w:r>
      <w:r>
        <w:rPr>
          <w:rFonts w:hint="eastAsia" w:ascii="宋体" w:hAnsi="宋体"/>
          <w:sz w:val="28"/>
          <w:szCs w:val="28"/>
        </w:rPr>
        <w:t>竞买人报价有下列情形之一的，为无效报价：</w:t>
      </w:r>
    </w:p>
    <w:p w14:paraId="6301BE8A">
      <w:pPr>
        <w:spacing w:line="520" w:lineRule="exact"/>
        <w:ind w:firstLine="560" w:firstLineChars="200"/>
        <w:rPr>
          <w:rFonts w:ascii="宋体" w:hAnsi="宋体"/>
          <w:sz w:val="28"/>
          <w:szCs w:val="28"/>
        </w:rPr>
      </w:pPr>
      <w:r>
        <w:rPr>
          <w:rFonts w:hint="eastAsia" w:ascii="宋体" w:hAnsi="宋体"/>
          <w:sz w:val="28"/>
          <w:szCs w:val="28"/>
        </w:rPr>
        <w:t>（1）报价单未在挂牌期限内收到的；</w:t>
      </w:r>
    </w:p>
    <w:p w14:paraId="468EA237">
      <w:pPr>
        <w:spacing w:line="520" w:lineRule="exact"/>
        <w:ind w:firstLine="560" w:firstLineChars="200"/>
        <w:rPr>
          <w:rFonts w:ascii="宋体" w:hAnsi="宋体"/>
          <w:sz w:val="28"/>
          <w:szCs w:val="28"/>
        </w:rPr>
      </w:pPr>
      <w:r>
        <w:rPr>
          <w:rFonts w:hint="eastAsia" w:ascii="宋体" w:hAnsi="宋体" w:cs="宋体"/>
          <w:sz w:val="28"/>
          <w:szCs w:val="28"/>
        </w:rPr>
        <w:t>（2）</w:t>
      </w:r>
      <w:r>
        <w:rPr>
          <w:rFonts w:hint="eastAsia" w:ascii="宋体" w:hAnsi="宋体"/>
          <w:sz w:val="28"/>
          <w:szCs w:val="28"/>
        </w:rPr>
        <w:t>不按规定填写报价单的；</w:t>
      </w:r>
    </w:p>
    <w:p w14:paraId="144B0FF2">
      <w:pPr>
        <w:spacing w:line="520" w:lineRule="exact"/>
        <w:ind w:firstLine="560" w:firstLineChars="200"/>
        <w:rPr>
          <w:rFonts w:ascii="宋体" w:hAnsi="宋体"/>
          <w:sz w:val="28"/>
          <w:szCs w:val="28"/>
        </w:rPr>
      </w:pPr>
      <w:r>
        <w:rPr>
          <w:rFonts w:hint="eastAsia" w:ascii="宋体" w:hAnsi="宋体" w:cs="宋体"/>
          <w:sz w:val="28"/>
          <w:szCs w:val="28"/>
        </w:rPr>
        <w:t>（3）</w:t>
      </w:r>
      <w:r>
        <w:rPr>
          <w:rFonts w:hint="eastAsia" w:ascii="宋体" w:hAnsi="宋体"/>
          <w:sz w:val="28"/>
          <w:szCs w:val="28"/>
        </w:rPr>
        <w:t>报价单填写人与竞买申请文件不符的；</w:t>
      </w:r>
    </w:p>
    <w:p w14:paraId="09E245B3">
      <w:pPr>
        <w:spacing w:line="520" w:lineRule="exact"/>
        <w:ind w:firstLine="560" w:firstLineChars="200"/>
        <w:rPr>
          <w:rFonts w:ascii="宋体" w:hAnsi="宋体"/>
          <w:sz w:val="28"/>
          <w:szCs w:val="28"/>
        </w:rPr>
      </w:pPr>
      <w:r>
        <w:rPr>
          <w:rFonts w:hint="eastAsia" w:ascii="宋体" w:hAnsi="宋体" w:cs="宋体"/>
          <w:sz w:val="28"/>
          <w:szCs w:val="28"/>
        </w:rPr>
        <w:t>（4）</w:t>
      </w:r>
      <w:r>
        <w:rPr>
          <w:rFonts w:hint="eastAsia" w:ascii="宋体" w:hAnsi="宋体"/>
          <w:sz w:val="28"/>
          <w:szCs w:val="28"/>
        </w:rPr>
        <w:t>报价不符合报价规则的；</w:t>
      </w:r>
    </w:p>
    <w:p w14:paraId="2FD4A5E0">
      <w:pPr>
        <w:spacing w:line="520" w:lineRule="exact"/>
        <w:ind w:firstLine="560" w:firstLineChars="200"/>
        <w:rPr>
          <w:rFonts w:ascii="宋体" w:hAnsi="宋体"/>
          <w:sz w:val="28"/>
          <w:szCs w:val="28"/>
        </w:rPr>
      </w:pPr>
      <w:r>
        <w:rPr>
          <w:rFonts w:hint="eastAsia" w:ascii="宋体" w:hAnsi="宋体" w:cs="宋体"/>
          <w:sz w:val="28"/>
          <w:szCs w:val="28"/>
        </w:rPr>
        <w:t>（5）</w:t>
      </w:r>
      <w:r>
        <w:rPr>
          <w:rFonts w:hint="eastAsia" w:ascii="宋体" w:hAnsi="宋体"/>
          <w:sz w:val="28"/>
          <w:szCs w:val="28"/>
        </w:rPr>
        <w:t>报价不符合挂牌文件规定的其他情形。</w:t>
      </w:r>
    </w:p>
    <w:p w14:paraId="61208B25">
      <w:pPr>
        <w:spacing w:line="520" w:lineRule="exact"/>
        <w:ind w:firstLine="420" w:firstLineChars="150"/>
        <w:rPr>
          <w:rFonts w:ascii="宋体" w:hAnsi="宋体" w:cs="宋体"/>
          <w:sz w:val="28"/>
          <w:szCs w:val="28"/>
        </w:rPr>
      </w:pPr>
      <w:r>
        <w:rPr>
          <w:rFonts w:hint="eastAsia" w:ascii="宋体" w:hAnsi="宋体"/>
          <w:sz w:val="28"/>
          <w:szCs w:val="28"/>
        </w:rPr>
        <w:t>5.有两个或两个以上竞买人报价相同的，确认先提交报价单者为该挂牌价格的出价人。</w:t>
      </w:r>
    </w:p>
    <w:p w14:paraId="1B9ABD20">
      <w:pPr>
        <w:spacing w:line="520" w:lineRule="exact"/>
        <w:ind w:firstLine="280" w:firstLineChars="100"/>
        <w:rPr>
          <w:rFonts w:ascii="宋体" w:hAnsi="宋体" w:cs="宋体"/>
          <w:sz w:val="28"/>
          <w:szCs w:val="28"/>
        </w:rPr>
      </w:pPr>
      <w:r>
        <w:rPr>
          <w:rFonts w:hint="eastAsia" w:ascii="宋体" w:hAnsi="宋体" w:cs="宋体"/>
          <w:sz w:val="28"/>
          <w:szCs w:val="28"/>
        </w:rPr>
        <w:t>（1）在挂牌期限内只有一个竞买人报价，并符合其他条件的，挂牌成交；</w:t>
      </w:r>
    </w:p>
    <w:p w14:paraId="10555C72">
      <w:pPr>
        <w:spacing w:line="520" w:lineRule="exact"/>
        <w:ind w:firstLine="280" w:firstLineChars="100"/>
        <w:rPr>
          <w:rFonts w:ascii="宋体" w:hAnsi="宋体" w:cs="宋体"/>
          <w:sz w:val="28"/>
          <w:szCs w:val="28"/>
        </w:rPr>
      </w:pPr>
      <w:r>
        <w:rPr>
          <w:rFonts w:hint="eastAsia" w:ascii="宋体" w:hAnsi="宋体" w:cs="宋体"/>
          <w:sz w:val="28"/>
          <w:szCs w:val="28"/>
        </w:rPr>
        <w:t>（2）在挂牌期限内有两个或者两个以上竞买人报价的，出价最高者为竞得人。报价相同的，先提交报价单者为竞得人。</w:t>
      </w:r>
    </w:p>
    <w:p w14:paraId="48D02B4E">
      <w:pPr>
        <w:spacing w:line="520" w:lineRule="exact"/>
        <w:ind w:firstLine="280" w:firstLineChars="100"/>
        <w:rPr>
          <w:rFonts w:ascii="宋体" w:hAnsi="宋体" w:cs="宋体"/>
          <w:sz w:val="28"/>
          <w:szCs w:val="28"/>
        </w:rPr>
      </w:pPr>
      <w:r>
        <w:rPr>
          <w:rFonts w:hint="eastAsia" w:ascii="宋体" w:hAnsi="宋体" w:cs="宋体"/>
          <w:sz w:val="28"/>
          <w:szCs w:val="28"/>
        </w:rPr>
        <w:t>（3）在挂牌期限内无应价、无报价、报价低于底价或均不符合其他条件的，挂牌不成交；</w:t>
      </w:r>
    </w:p>
    <w:p w14:paraId="09F6372D">
      <w:pPr>
        <w:spacing w:line="520" w:lineRule="exact"/>
        <w:ind w:firstLine="280" w:firstLineChars="100"/>
        <w:rPr>
          <w:rFonts w:ascii="宋体" w:hAnsi="宋体" w:cs="宋体"/>
          <w:sz w:val="28"/>
          <w:szCs w:val="28"/>
        </w:rPr>
      </w:pPr>
      <w:r>
        <w:rPr>
          <w:rFonts w:hint="eastAsia" w:ascii="宋体" w:hAnsi="宋体" w:cs="宋体"/>
          <w:sz w:val="28"/>
          <w:szCs w:val="28"/>
        </w:rPr>
        <w:t>（4）在挂牌期限截止时仍有两个或者两个以上竞买人要求报价的，出让人应当对挂牌地块进行现场竞价，出价最高者并达到底价的为竞得人。</w:t>
      </w:r>
    </w:p>
    <w:p w14:paraId="49A7607B">
      <w:pPr>
        <w:spacing w:line="520" w:lineRule="exact"/>
        <w:ind w:firstLine="301" w:firstLineChars="100"/>
        <w:rPr>
          <w:rFonts w:ascii="宋体" w:hAnsi="宋体" w:cs="宋体"/>
          <w:sz w:val="28"/>
          <w:szCs w:val="28"/>
        </w:rPr>
      </w:pPr>
      <w:r>
        <w:rPr>
          <w:rFonts w:hint="eastAsia" w:ascii="宋体" w:hAnsi="宋体" w:cs="宋体"/>
          <w:b/>
          <w:bCs/>
          <w:sz w:val="30"/>
          <w:szCs w:val="30"/>
        </w:rPr>
        <w:t>注意事项</w:t>
      </w:r>
    </w:p>
    <w:p w14:paraId="23467BB8">
      <w:pPr>
        <w:spacing w:line="520" w:lineRule="exact"/>
        <w:ind w:firstLine="560" w:firstLineChars="200"/>
        <w:rPr>
          <w:rFonts w:ascii="宋体" w:hAnsi="宋体" w:cs="宋体"/>
          <w:sz w:val="28"/>
          <w:szCs w:val="28"/>
        </w:rPr>
      </w:pPr>
      <w:r>
        <w:rPr>
          <w:rFonts w:hint="eastAsia" w:ascii="宋体" w:hAnsi="宋体" w:cs="宋体"/>
          <w:sz w:val="28"/>
          <w:szCs w:val="28"/>
        </w:rPr>
        <w:t>（一）以上地块地表下的砂石等矿产资源属政府所有，土地使用权人不得未经批准擅自开采使用，土地使用权人施工开挖地块内的砂石等矿产资源无偿交由叶集区人民政府指定的单位统一处置。</w:t>
      </w:r>
    </w:p>
    <w:p w14:paraId="57BE3FD9">
      <w:pPr>
        <w:spacing w:line="520" w:lineRule="exact"/>
        <w:ind w:firstLine="560" w:firstLineChars="200"/>
        <w:rPr>
          <w:rFonts w:ascii="宋体" w:hAnsi="宋体" w:cs="宋体"/>
          <w:sz w:val="28"/>
          <w:szCs w:val="28"/>
        </w:rPr>
      </w:pPr>
      <w:r>
        <w:rPr>
          <w:rFonts w:hint="eastAsia" w:ascii="宋体" w:hAnsi="宋体" w:cs="宋体"/>
          <w:sz w:val="28"/>
          <w:szCs w:val="28"/>
        </w:rPr>
        <w:t>（二）本次挂牌出让地块的竞得人须在竞得土地后10</w:t>
      </w:r>
      <w:r>
        <w:rPr>
          <w:rFonts w:hint="eastAsia" w:ascii="宋体" w:hAnsi="宋体" w:cs="宋体"/>
          <w:sz w:val="28"/>
          <w:szCs w:val="28"/>
          <w:lang w:val="en-US" w:eastAsia="zh-CN"/>
        </w:rPr>
        <w:t>个工作</w:t>
      </w:r>
      <w:r>
        <w:rPr>
          <w:rFonts w:hint="eastAsia" w:ascii="宋体" w:hAnsi="宋体" w:cs="宋体"/>
          <w:sz w:val="28"/>
          <w:szCs w:val="28"/>
        </w:rPr>
        <w:t>日内与出让人签订《国有建设用地使用权出让合同》</w:t>
      </w:r>
      <w:r>
        <w:rPr>
          <w:rFonts w:hint="eastAsia" w:ascii="宋体" w:hAnsi="宋体"/>
          <w:color w:val="auto"/>
          <w:sz w:val="28"/>
          <w:szCs w:val="28"/>
          <w:lang w:eastAsia="zh-CN"/>
        </w:rPr>
        <w:t>。</w:t>
      </w:r>
      <w:r>
        <w:rPr>
          <w:rFonts w:hint="eastAsia" w:ascii="宋体" w:hAnsi="宋体" w:cs="宋体"/>
          <w:sz w:val="28"/>
          <w:szCs w:val="28"/>
        </w:rPr>
        <w:t>竞买保证金自动转为土地出让金。</w:t>
      </w:r>
    </w:p>
    <w:p w14:paraId="62BF3D96">
      <w:pPr>
        <w:spacing w:line="520" w:lineRule="exact"/>
        <w:ind w:firstLine="560" w:firstLineChars="200"/>
        <w:rPr>
          <w:rFonts w:hint="eastAsia" w:ascii="宋体" w:hAnsi="宋体" w:cs="宋体"/>
          <w:sz w:val="28"/>
          <w:szCs w:val="28"/>
        </w:rPr>
      </w:pPr>
      <w:r>
        <w:rPr>
          <w:rFonts w:hint="eastAsia" w:ascii="宋体" w:hAnsi="宋体" w:cs="宋体"/>
          <w:sz w:val="28"/>
          <w:szCs w:val="28"/>
        </w:rPr>
        <w:t>(三）地块</w:t>
      </w:r>
      <w:r>
        <w:rPr>
          <w:rFonts w:hint="eastAsia" w:ascii="宋体" w:hAnsi="宋体" w:cs="宋体"/>
          <w:sz w:val="28"/>
          <w:szCs w:val="28"/>
          <w:lang w:val="en-US" w:eastAsia="zh-CN"/>
        </w:rPr>
        <w:t>自签订土地出让合同之日起30日内缴纳全部土地出让价款，</w:t>
      </w:r>
      <w:r>
        <w:rPr>
          <w:rFonts w:hint="eastAsia" w:ascii="宋体" w:hAnsi="宋体" w:cs="宋体"/>
          <w:sz w:val="28"/>
          <w:szCs w:val="28"/>
        </w:rPr>
        <w:t>逾期违约金等按土地出让合同约定执行。</w:t>
      </w:r>
    </w:p>
    <w:p w14:paraId="6C8F9A3D">
      <w:pPr>
        <w:spacing w:line="520" w:lineRule="exact"/>
        <w:ind w:firstLine="560" w:firstLineChars="200"/>
        <w:rPr>
          <w:rFonts w:ascii="宋体" w:hAnsi="宋体" w:cs="宋体"/>
          <w:sz w:val="28"/>
          <w:szCs w:val="28"/>
        </w:rPr>
      </w:pPr>
      <w:r>
        <w:rPr>
          <w:rFonts w:hint="eastAsia" w:ascii="宋体" w:hAnsi="宋体" w:cs="宋体"/>
          <w:sz w:val="28"/>
          <w:szCs w:val="28"/>
        </w:rPr>
        <w:t>（四）本次出让地块自签订出让合同之日起30日内由六安市自然资源和规划局叶集分局按现状标准交付土地，交付后</w:t>
      </w:r>
      <w:r>
        <w:rPr>
          <w:rFonts w:hint="eastAsia" w:ascii="宋体" w:hAnsi="宋体" w:cs="宋体"/>
          <w:sz w:val="28"/>
          <w:szCs w:val="28"/>
          <w:lang w:val="en-US" w:eastAsia="zh-CN"/>
        </w:rPr>
        <w:t>12个月</w:t>
      </w:r>
      <w:r>
        <w:rPr>
          <w:rFonts w:hint="eastAsia" w:ascii="宋体" w:hAnsi="宋体" w:cs="宋体"/>
          <w:sz w:val="28"/>
          <w:szCs w:val="28"/>
        </w:rPr>
        <w:t>内应开工建设</w:t>
      </w:r>
      <w:r>
        <w:rPr>
          <w:rFonts w:hint="eastAsia" w:ascii="宋体" w:hAnsi="宋体" w:cs="宋体"/>
          <w:sz w:val="28"/>
          <w:szCs w:val="28"/>
          <w:lang w:eastAsia="zh-CN"/>
        </w:rPr>
        <w:t>，</w:t>
      </w:r>
      <w:r>
        <w:rPr>
          <w:rFonts w:hint="eastAsia" w:ascii="宋体" w:hAnsi="宋体" w:cs="宋体"/>
          <w:sz w:val="28"/>
          <w:szCs w:val="28"/>
        </w:rPr>
        <w:t>建设周期按照公告约定执行。挂牌时间截止时，有竞买人表示愿意继续竞价，转入现场竞价，通过现场竞价确定竞得人。</w:t>
      </w:r>
    </w:p>
    <w:p w14:paraId="3D7B780E">
      <w:pPr>
        <w:spacing w:line="520" w:lineRule="exact"/>
        <w:ind w:firstLine="560" w:firstLineChars="200"/>
        <w:rPr>
          <w:rFonts w:ascii="宋体" w:hAnsi="宋体" w:cs="宋体"/>
          <w:sz w:val="28"/>
          <w:szCs w:val="28"/>
        </w:rPr>
      </w:pPr>
      <w:r>
        <w:rPr>
          <w:rFonts w:hint="eastAsia" w:ascii="宋体" w:hAnsi="宋体" w:cs="宋体"/>
          <w:sz w:val="28"/>
          <w:szCs w:val="28"/>
        </w:rPr>
        <w:t>（五）申请人须全面阅读有关挂牌出让文件，如有疑问可以在公开挂牌出让活动开始日前用书面或口头方式向我局咨询。申请人可自行到现场踏勘挂牌出让地块。申请一经受理确认后，即视为竞买人对挂牌出让文件及地块现状无异议并全部接受，并对有关承诺承担法律责任。</w:t>
      </w:r>
    </w:p>
    <w:p w14:paraId="18B73848">
      <w:pPr>
        <w:spacing w:line="520" w:lineRule="exact"/>
        <w:ind w:firstLine="560" w:firstLineChars="200"/>
        <w:rPr>
          <w:rFonts w:ascii="宋体" w:hAnsi="宋体" w:cs="宋体"/>
          <w:sz w:val="28"/>
          <w:szCs w:val="28"/>
        </w:rPr>
      </w:pPr>
      <w:r>
        <w:rPr>
          <w:rFonts w:hint="eastAsia" w:ascii="宋体" w:hAnsi="宋体" w:cs="宋体"/>
          <w:sz w:val="28"/>
          <w:szCs w:val="28"/>
        </w:rPr>
        <w:t>（六）确定竞得人后，竞得人在挂牌现场与出让人签订《国有建设用地使用权成交确认书》。委托他人代签的，应提交法定代表人亲笔签名并盖章的授权委托书。《国有建设用地使用权成交确认书》对出让人和竞得人具有法律效力，出让人改变出让结果的，或者竞得人放弃竞得宗地的，应当承担法律责任。</w:t>
      </w:r>
    </w:p>
    <w:p w14:paraId="5705D99D">
      <w:pPr>
        <w:spacing w:line="520" w:lineRule="exact"/>
        <w:ind w:firstLine="560" w:firstLineChars="200"/>
        <w:rPr>
          <w:rFonts w:ascii="宋体" w:hAnsi="宋体" w:cs="宋体"/>
          <w:sz w:val="28"/>
          <w:szCs w:val="28"/>
        </w:rPr>
      </w:pPr>
      <w:r>
        <w:rPr>
          <w:rFonts w:hint="eastAsia" w:ascii="宋体" w:hAnsi="宋体" w:cs="宋体"/>
          <w:sz w:val="28"/>
          <w:szCs w:val="28"/>
        </w:rPr>
        <w:t>（七）竞得人交纳的竞买保证金，在挂牌成交后转作受让地块的定金。未竞得人交纳的竞买保证金，出让活动结束后 5个工作日内予以退还，不计利息。</w:t>
      </w:r>
    </w:p>
    <w:p w14:paraId="70AB84C1">
      <w:pPr>
        <w:spacing w:line="520" w:lineRule="exact"/>
        <w:ind w:firstLine="560" w:firstLineChars="200"/>
        <w:rPr>
          <w:rFonts w:ascii="宋体" w:hAnsi="宋体" w:cs="宋体"/>
          <w:sz w:val="28"/>
          <w:szCs w:val="28"/>
        </w:rPr>
      </w:pPr>
      <w:r>
        <w:rPr>
          <w:rFonts w:hint="eastAsia" w:ascii="宋体" w:hAnsi="宋体" w:cs="宋体"/>
          <w:sz w:val="28"/>
          <w:szCs w:val="28"/>
        </w:rPr>
        <w:t>（八）竞得人有下列行为之一的，视为违约，出让人可取消其竞得人资格，竞买保证金不予退还。</w:t>
      </w:r>
    </w:p>
    <w:p w14:paraId="733C9F1C">
      <w:pPr>
        <w:spacing w:line="520" w:lineRule="exact"/>
        <w:ind w:firstLine="560" w:firstLineChars="200"/>
        <w:rPr>
          <w:rFonts w:ascii="宋体" w:hAnsi="宋体" w:cs="宋体"/>
          <w:sz w:val="28"/>
          <w:szCs w:val="28"/>
        </w:rPr>
      </w:pPr>
      <w:r>
        <w:rPr>
          <w:rFonts w:hint="eastAsia" w:ascii="宋体" w:hAnsi="宋体" w:cs="宋体"/>
          <w:sz w:val="28"/>
          <w:szCs w:val="28"/>
        </w:rPr>
        <w:t>1.竞得人逾期或拒绝签订《国有建设用地使用权成交确认书》的；</w:t>
      </w:r>
    </w:p>
    <w:p w14:paraId="6B581A60">
      <w:pPr>
        <w:spacing w:line="500" w:lineRule="exact"/>
        <w:ind w:firstLine="560" w:firstLineChars="200"/>
        <w:rPr>
          <w:rFonts w:ascii="宋体" w:hAnsi="宋体" w:cs="宋体"/>
          <w:sz w:val="28"/>
          <w:szCs w:val="28"/>
        </w:rPr>
      </w:pPr>
      <w:r>
        <w:rPr>
          <w:rFonts w:hint="eastAsia" w:ascii="宋体" w:hAnsi="宋体" w:cs="宋体"/>
          <w:sz w:val="28"/>
          <w:szCs w:val="28"/>
        </w:rPr>
        <w:t>2.竞得人逾期或拒绝签订《国有建设用地使用权出让合同》的。</w:t>
      </w:r>
    </w:p>
    <w:p w14:paraId="29FAECDD">
      <w:pPr>
        <w:spacing w:line="500" w:lineRule="exact"/>
        <w:ind w:firstLine="560" w:firstLineChars="200"/>
        <w:rPr>
          <w:rFonts w:ascii="宋体" w:hAnsi="宋体" w:cs="宋体"/>
          <w:sz w:val="28"/>
          <w:szCs w:val="28"/>
        </w:rPr>
      </w:pPr>
      <w:r>
        <w:rPr>
          <w:rFonts w:hint="eastAsia" w:ascii="宋体" w:hAnsi="宋体" w:cs="宋体"/>
          <w:sz w:val="28"/>
          <w:szCs w:val="28"/>
        </w:rPr>
        <w:t>（九）竞得人与出让人签订《国有建设用地使用权出让合同》后，应当按出让合同约定支付挂牌成交价款。竞得人付清全部挂牌成交价款后，依法申请办理土地登记。</w:t>
      </w:r>
    </w:p>
    <w:p w14:paraId="1D6557D5">
      <w:pPr>
        <w:spacing w:line="500" w:lineRule="exact"/>
        <w:ind w:firstLine="560" w:firstLineChars="200"/>
        <w:rPr>
          <w:rFonts w:ascii="宋体" w:hAnsi="宋体" w:cs="宋体"/>
          <w:sz w:val="28"/>
          <w:szCs w:val="28"/>
        </w:rPr>
      </w:pPr>
      <w:r>
        <w:rPr>
          <w:rFonts w:hint="eastAsia" w:ascii="宋体" w:hAnsi="宋体" w:cs="宋体"/>
          <w:sz w:val="28"/>
          <w:szCs w:val="28"/>
        </w:rPr>
        <w:t>（十）参加挂牌活动的人员，应遵守现场的纪律，服从管理人员的管理。</w:t>
      </w:r>
    </w:p>
    <w:p w14:paraId="6615F3CF">
      <w:pPr>
        <w:spacing w:line="500" w:lineRule="exact"/>
        <w:ind w:firstLine="560" w:firstLineChars="200"/>
        <w:rPr>
          <w:rFonts w:ascii="宋体" w:hAnsi="宋体" w:cs="宋体"/>
          <w:sz w:val="28"/>
          <w:szCs w:val="28"/>
        </w:rPr>
      </w:pPr>
      <w:r>
        <w:rPr>
          <w:rFonts w:hint="eastAsia" w:ascii="宋体" w:hAnsi="宋体" w:cs="宋体"/>
          <w:sz w:val="28"/>
          <w:szCs w:val="28"/>
        </w:rPr>
        <w:t>（十一）我局对本《须知》有解释权。未尽事宜依照《招标拍卖挂牌出让国有建设用地使用权规范》办理。</w:t>
      </w:r>
    </w:p>
    <w:p w14:paraId="46B8FBB8">
      <w:pPr>
        <w:spacing w:line="500" w:lineRule="exact"/>
        <w:ind w:firstLine="560" w:firstLineChars="200"/>
        <w:rPr>
          <w:rFonts w:hint="eastAsia" w:ascii="宋体" w:hAnsi="宋体" w:cs="宋体"/>
          <w:sz w:val="28"/>
          <w:szCs w:val="28"/>
        </w:rPr>
      </w:pPr>
      <w:r>
        <w:rPr>
          <w:rFonts w:hint="eastAsia" w:ascii="宋体" w:hAnsi="宋体" w:cs="宋体"/>
          <w:sz w:val="28"/>
          <w:szCs w:val="28"/>
        </w:rPr>
        <w:t>（十二）竞买人凭竞买资格确认书原件进入挂牌会场，每位竞买人偕同人数不超过2人。</w:t>
      </w:r>
    </w:p>
    <w:p w14:paraId="2BDBA548">
      <w:pPr>
        <w:spacing w:line="500" w:lineRule="exact"/>
        <w:ind w:firstLine="560" w:firstLineChars="200"/>
        <w:rPr>
          <w:rFonts w:hint="default" w:ascii="宋体" w:hAnsi="宋体" w:eastAsia="宋体" w:cs="宋体"/>
          <w:sz w:val="28"/>
          <w:szCs w:val="28"/>
        </w:rPr>
      </w:pPr>
      <w:r>
        <w:rPr>
          <w:rFonts w:hint="eastAsia" w:ascii="宋体" w:hAnsi="宋体" w:cs="宋体"/>
          <w:sz w:val="28"/>
          <w:szCs w:val="28"/>
          <w:lang w:eastAsia="zh-CN"/>
        </w:rPr>
        <w:t>（</w:t>
      </w:r>
      <w:r>
        <w:rPr>
          <w:rFonts w:hint="eastAsia" w:ascii="宋体" w:hAnsi="宋体" w:cs="宋体"/>
          <w:sz w:val="28"/>
          <w:szCs w:val="28"/>
          <w:lang w:val="en-US" w:eastAsia="zh-CN"/>
        </w:rPr>
        <w:t>十三</w:t>
      </w:r>
      <w:r>
        <w:rPr>
          <w:rFonts w:hint="eastAsia" w:ascii="宋体" w:hAnsi="宋体" w:cs="宋体"/>
          <w:sz w:val="28"/>
          <w:szCs w:val="28"/>
          <w:lang w:eastAsia="zh-CN"/>
        </w:rPr>
        <w:t>）</w:t>
      </w:r>
      <w:r>
        <w:rPr>
          <w:rFonts w:hint="default" w:ascii="宋体" w:hAnsi="宋体" w:eastAsia="宋体" w:cs="宋体"/>
          <w:sz w:val="28"/>
          <w:szCs w:val="28"/>
          <w:lang w:eastAsia="zh-CN"/>
        </w:rPr>
        <w:t>竞买人需</w:t>
      </w:r>
      <w:r>
        <w:rPr>
          <w:rFonts w:hint="default" w:ascii="宋体" w:hAnsi="宋体" w:eastAsia="宋体" w:cs="宋体"/>
          <w:sz w:val="28"/>
          <w:szCs w:val="28"/>
        </w:rPr>
        <w:t>在公告规定的公开出让截止时间，出席挂牌出让现场，竞买人拒不出席挂牌出让现场的，</w:t>
      </w:r>
      <w:r>
        <w:rPr>
          <w:rFonts w:hint="default" w:ascii="宋体" w:hAnsi="宋体" w:eastAsia="宋体" w:cs="宋体"/>
          <w:sz w:val="28"/>
          <w:szCs w:val="28"/>
          <w:lang w:eastAsia="zh-CN"/>
        </w:rPr>
        <w:t>缴</w:t>
      </w:r>
      <w:r>
        <w:rPr>
          <w:rFonts w:hint="default" w:ascii="宋体" w:hAnsi="宋体" w:eastAsia="宋体" w:cs="宋体"/>
          <w:sz w:val="28"/>
          <w:szCs w:val="28"/>
        </w:rPr>
        <w:t>纳的竞买保证金不予退还。</w:t>
      </w:r>
    </w:p>
    <w:p w14:paraId="5ADF600B">
      <w:pPr>
        <w:pStyle w:val="23"/>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宋体" w:hAnsi="宋体" w:cs="Times New Roman"/>
          <w:sz w:val="28"/>
          <w:szCs w:val="28"/>
          <w:lang w:val="en-US" w:eastAsia="zh-CN"/>
        </w:rPr>
      </w:pPr>
      <w:r>
        <w:rPr>
          <w:rFonts w:hint="eastAsia" w:ascii="宋体" w:hAnsi="宋体" w:cs="Times New Roman"/>
          <w:sz w:val="28"/>
          <w:szCs w:val="28"/>
          <w:lang w:val="en-US" w:eastAsia="zh-CN"/>
        </w:rPr>
        <w:t>（十四）</w:t>
      </w:r>
      <w:r>
        <w:rPr>
          <w:rFonts w:hint="eastAsia" w:ascii="宋体" w:hAnsi="宋体"/>
          <w:sz w:val="28"/>
          <w:szCs w:val="28"/>
          <w:lang w:val="en-US" w:eastAsia="zh-CN"/>
        </w:rPr>
        <w:t>工业地块实行“交地即发证”，并按照“标准地”方式供应，</w:t>
      </w:r>
      <w:r>
        <w:rPr>
          <w:rFonts w:hint="eastAsia" w:ascii="宋体" w:hAnsi="宋体"/>
          <w:color w:val="auto"/>
          <w:sz w:val="28"/>
          <w:szCs w:val="28"/>
          <w:lang w:val="en-US" w:eastAsia="zh-CN"/>
        </w:rPr>
        <w:t>须在签订《土地成交确认书》后30日内与叶集经济开发区管委会签订《工业项目用地投入产出监管合同》，</w:t>
      </w:r>
      <w:r>
        <w:rPr>
          <w:rFonts w:hint="eastAsia" w:ascii="宋体" w:hAnsi="宋体" w:cs="Times New Roman"/>
          <w:sz w:val="28"/>
          <w:szCs w:val="28"/>
          <w:lang w:val="en-US" w:eastAsia="zh-CN"/>
        </w:rPr>
        <w:t>“叶自然资出2025-6-2号”地块“带方案出让”方式供应</w:t>
      </w:r>
      <w:r>
        <w:rPr>
          <w:rFonts w:hint="eastAsia" w:ascii="宋体" w:hAnsi="宋体"/>
          <w:color w:val="auto"/>
          <w:sz w:val="28"/>
          <w:szCs w:val="28"/>
          <w:lang w:val="en-US" w:eastAsia="zh-CN"/>
        </w:rPr>
        <w:t>。</w:t>
      </w:r>
    </w:p>
    <w:p w14:paraId="62140E6A">
      <w:pPr>
        <w:pStyle w:val="23"/>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宋体" w:hAnsi="宋体" w:cs="Times New Roman"/>
          <w:sz w:val="28"/>
          <w:szCs w:val="28"/>
          <w:lang w:val="en-US" w:eastAsia="zh-CN"/>
        </w:rPr>
      </w:pPr>
    </w:p>
    <w:p w14:paraId="1AD37DD5">
      <w:pPr>
        <w:pStyle w:val="2"/>
        <w:rPr>
          <w:rFonts w:hint="eastAsia"/>
        </w:rPr>
      </w:pPr>
    </w:p>
    <w:p w14:paraId="3CF6938F">
      <w:pPr>
        <w:spacing w:line="520" w:lineRule="exact"/>
        <w:ind w:firstLine="5320" w:firstLineChars="1900"/>
        <w:rPr>
          <w:rFonts w:ascii="宋体" w:hAnsi="宋体" w:cs="宋体"/>
          <w:color w:val="auto"/>
          <w:sz w:val="28"/>
          <w:szCs w:val="28"/>
          <w:highlight w:val="none"/>
        </w:rPr>
      </w:pPr>
      <w:r>
        <w:rPr>
          <w:rFonts w:hint="eastAsia" w:ascii="宋体" w:hAnsi="宋体" w:cs="宋体"/>
          <w:color w:val="auto"/>
          <w:sz w:val="28"/>
          <w:szCs w:val="28"/>
          <w:highlight w:val="none"/>
        </w:rPr>
        <w:t xml:space="preserve">六安市自然资源和规划局叶集分局                          </w:t>
      </w:r>
    </w:p>
    <w:p w14:paraId="02E6A2D7">
      <w:pPr>
        <w:spacing w:line="520" w:lineRule="exact"/>
        <w:jc w:val="center"/>
        <w:rPr>
          <w:rFonts w:ascii="黑体" w:hAnsi="宋体" w:eastAsia="黑体"/>
          <w:color w:val="auto"/>
          <w:sz w:val="44"/>
          <w:szCs w:val="44"/>
          <w:highlight w:val="none"/>
        </w:rPr>
      </w:pPr>
      <w:r>
        <w:rPr>
          <w:rFonts w:hint="eastAsia" w:ascii="宋体" w:hAnsi="宋体" w:cs="宋体"/>
          <w:color w:val="auto"/>
          <w:sz w:val="28"/>
          <w:szCs w:val="28"/>
          <w:highlight w:val="none"/>
          <w:lang w:val="en-US" w:eastAsia="zh-CN"/>
        </w:rPr>
        <w:t xml:space="preserve">                                        </w:t>
      </w:r>
      <w:r>
        <w:rPr>
          <w:rFonts w:hint="eastAsia" w:ascii="宋体" w:hAnsi="宋体" w:cs="宋体"/>
          <w:color w:val="auto"/>
          <w:sz w:val="28"/>
          <w:szCs w:val="28"/>
          <w:highlight w:val="none"/>
        </w:rPr>
        <w:t>二○二</w:t>
      </w:r>
      <w:r>
        <w:rPr>
          <w:rFonts w:hint="eastAsia" w:ascii="宋体" w:hAnsi="宋体" w:cs="宋体"/>
          <w:color w:val="auto"/>
          <w:sz w:val="28"/>
          <w:szCs w:val="28"/>
          <w:highlight w:val="none"/>
          <w:lang w:val="en-US" w:eastAsia="zh-CN"/>
        </w:rPr>
        <w:t>六</w:t>
      </w:r>
      <w:r>
        <w:rPr>
          <w:rFonts w:hint="eastAsia" w:ascii="宋体" w:hAnsi="宋体" w:cs="宋体"/>
          <w:color w:val="auto"/>
          <w:sz w:val="28"/>
          <w:szCs w:val="28"/>
          <w:highlight w:val="none"/>
        </w:rPr>
        <w:t>年</w:t>
      </w:r>
      <w:r>
        <w:rPr>
          <w:rFonts w:hint="eastAsia" w:ascii="宋体" w:hAnsi="宋体" w:cs="宋体"/>
          <w:color w:val="auto"/>
          <w:sz w:val="28"/>
          <w:szCs w:val="28"/>
          <w:highlight w:val="none"/>
          <w:lang w:val="en-US" w:eastAsia="zh-CN"/>
        </w:rPr>
        <w:t>八</w:t>
      </w:r>
      <w:r>
        <w:rPr>
          <w:rFonts w:hint="eastAsia" w:ascii="宋体" w:hAnsi="宋体" w:cs="宋体"/>
          <w:color w:val="auto"/>
          <w:sz w:val="28"/>
          <w:szCs w:val="28"/>
          <w:highlight w:val="none"/>
        </w:rPr>
        <w:t>月</w:t>
      </w:r>
      <w:r>
        <w:rPr>
          <w:rFonts w:hint="eastAsia" w:ascii="宋体" w:hAnsi="宋体" w:cs="宋体"/>
          <w:color w:val="auto"/>
          <w:sz w:val="28"/>
          <w:szCs w:val="28"/>
          <w:highlight w:val="none"/>
          <w:lang w:val="en-US" w:eastAsia="zh-CN"/>
        </w:rPr>
        <w:t>五</w:t>
      </w:r>
      <w:r>
        <w:rPr>
          <w:rFonts w:hint="eastAsia" w:ascii="宋体" w:hAnsi="宋体" w:cs="宋体"/>
          <w:color w:val="auto"/>
          <w:sz w:val="28"/>
          <w:szCs w:val="28"/>
          <w:highlight w:val="none"/>
        </w:rPr>
        <w:t>日</w:t>
      </w:r>
      <w:bookmarkStart w:id="10" w:name="_Toc309736748"/>
    </w:p>
    <w:p w14:paraId="64E8A5F5">
      <w:pPr>
        <w:spacing w:line="360" w:lineRule="auto"/>
        <w:ind w:firstLine="1760" w:firstLineChars="400"/>
        <w:outlineLvl w:val="0"/>
        <w:rPr>
          <w:rFonts w:hint="eastAsia" w:ascii="黑体" w:hAnsi="宋体" w:eastAsia="黑体"/>
          <w:sz w:val="44"/>
          <w:szCs w:val="44"/>
        </w:rPr>
      </w:pPr>
    </w:p>
    <w:p w14:paraId="77D0B59D">
      <w:pPr>
        <w:spacing w:line="360" w:lineRule="auto"/>
        <w:outlineLvl w:val="0"/>
        <w:rPr>
          <w:rFonts w:hint="eastAsia" w:ascii="黑体" w:hAnsi="宋体" w:eastAsia="黑体"/>
          <w:sz w:val="44"/>
          <w:szCs w:val="44"/>
        </w:rPr>
      </w:pPr>
    </w:p>
    <w:p w14:paraId="0813C6E0">
      <w:pPr>
        <w:spacing w:line="360" w:lineRule="auto"/>
        <w:ind w:firstLine="1760" w:firstLineChars="400"/>
        <w:outlineLvl w:val="0"/>
        <w:rPr>
          <w:rFonts w:hint="eastAsia" w:ascii="黑体" w:hAnsi="宋体" w:eastAsia="黑体"/>
          <w:sz w:val="44"/>
          <w:szCs w:val="44"/>
        </w:rPr>
        <w:sectPr>
          <w:pgSz w:w="11907" w:h="16840"/>
          <w:pgMar w:top="1440" w:right="1077" w:bottom="1440" w:left="1077" w:header="0" w:footer="1134" w:gutter="0"/>
          <w:pgNumType w:fmt="numberInDash"/>
          <w:cols w:space="720" w:num="1"/>
          <w:titlePg/>
          <w:docGrid w:type="lines" w:linePitch="312" w:charSpace="0"/>
        </w:sectPr>
      </w:pPr>
    </w:p>
    <w:p w14:paraId="4666C00D">
      <w:pPr>
        <w:spacing w:line="360" w:lineRule="auto"/>
        <w:ind w:firstLine="1760" w:firstLineChars="400"/>
        <w:outlineLvl w:val="0"/>
        <w:rPr>
          <w:rFonts w:ascii="黑体" w:hAnsi="宋体" w:eastAsia="黑体"/>
          <w:sz w:val="44"/>
          <w:szCs w:val="44"/>
        </w:rPr>
      </w:pPr>
      <w:r>
        <w:rPr>
          <w:rFonts w:hint="eastAsia" w:ascii="黑体" w:hAnsi="宋体" w:eastAsia="黑体"/>
          <w:sz w:val="44"/>
          <w:szCs w:val="44"/>
        </w:rPr>
        <w:t>国有建设用地使用权竞买申请书</w:t>
      </w:r>
      <w:bookmarkEnd w:id="10"/>
    </w:p>
    <w:p w14:paraId="0224B2AA">
      <w:pPr>
        <w:spacing w:line="360" w:lineRule="auto"/>
        <w:jc w:val="center"/>
        <w:rPr>
          <w:rFonts w:hAnsi="宋体"/>
          <w:sz w:val="24"/>
        </w:rPr>
      </w:pPr>
    </w:p>
    <w:p w14:paraId="13C5FF8D">
      <w:pPr>
        <w:spacing w:line="480" w:lineRule="exact"/>
        <w:rPr>
          <w:rFonts w:ascii="宋体" w:hAnsi="宋体"/>
          <w:bCs/>
          <w:sz w:val="30"/>
          <w:szCs w:val="30"/>
        </w:rPr>
      </w:pPr>
      <w:r>
        <w:rPr>
          <w:rFonts w:hint="eastAsia" w:ascii="宋体" w:hAnsi="宋体"/>
          <w:sz w:val="30"/>
          <w:szCs w:val="30"/>
        </w:rPr>
        <w:t>六安市自然资源和规划局叶集分局</w:t>
      </w:r>
      <w:r>
        <w:rPr>
          <w:rFonts w:hint="eastAsia" w:ascii="宋体" w:hAnsi="宋体"/>
          <w:bCs/>
          <w:sz w:val="30"/>
          <w:szCs w:val="30"/>
        </w:rPr>
        <w:t>：</w:t>
      </w:r>
    </w:p>
    <w:p w14:paraId="123C568C">
      <w:pPr>
        <w:spacing w:line="480" w:lineRule="exact"/>
        <w:ind w:firstLine="600" w:firstLineChars="200"/>
        <w:rPr>
          <w:sz w:val="30"/>
          <w:szCs w:val="30"/>
        </w:rPr>
      </w:pPr>
      <w:r>
        <w:rPr>
          <w:rFonts w:hint="eastAsia"/>
          <w:sz w:val="30"/>
          <w:szCs w:val="30"/>
        </w:rPr>
        <w:t>经认真阅读编号为“</w:t>
      </w:r>
      <w:r>
        <w:rPr>
          <w:rFonts w:hint="eastAsia"/>
          <w:sz w:val="30"/>
          <w:szCs w:val="30"/>
          <w:lang w:val="en-US" w:eastAsia="zh-CN"/>
        </w:rPr>
        <w:t xml:space="preserve">      </w:t>
      </w:r>
      <w:r>
        <w:rPr>
          <w:rFonts w:hint="eastAsia"/>
          <w:sz w:val="30"/>
          <w:szCs w:val="30"/>
        </w:rPr>
        <w:t>”地块的</w:t>
      </w:r>
      <w:r>
        <w:rPr>
          <w:rFonts w:hint="eastAsia" w:ascii="宋体" w:hAnsi="宋体"/>
          <w:sz w:val="30"/>
          <w:szCs w:val="30"/>
        </w:rPr>
        <w:t>挂牌出让</w:t>
      </w:r>
      <w:r>
        <w:rPr>
          <w:rFonts w:hint="eastAsia"/>
          <w:sz w:val="30"/>
          <w:szCs w:val="30"/>
        </w:rPr>
        <w:t>文件，我方完全接受并愿意遵守你局国有建设用地使用权</w:t>
      </w:r>
      <w:r>
        <w:rPr>
          <w:rFonts w:hint="eastAsia" w:ascii="宋体" w:hAnsi="宋体"/>
          <w:sz w:val="30"/>
          <w:szCs w:val="30"/>
        </w:rPr>
        <w:t>挂牌出让</w:t>
      </w:r>
      <w:r>
        <w:rPr>
          <w:rFonts w:hint="eastAsia"/>
          <w:sz w:val="30"/>
          <w:szCs w:val="30"/>
        </w:rPr>
        <w:t>文件中的规定和要求，对所有文件内容均无异议。</w:t>
      </w:r>
    </w:p>
    <w:p w14:paraId="52D7DF21">
      <w:pPr>
        <w:spacing w:line="480" w:lineRule="exact"/>
        <w:ind w:firstLine="600" w:firstLineChars="200"/>
        <w:rPr>
          <w:sz w:val="30"/>
          <w:szCs w:val="30"/>
        </w:rPr>
      </w:pPr>
      <w:r>
        <w:rPr>
          <w:rFonts w:hint="eastAsia"/>
          <w:sz w:val="30"/>
          <w:szCs w:val="30"/>
        </w:rPr>
        <w:t>我方现正式申请参加你局于</w:t>
      </w:r>
      <w:r>
        <w:rPr>
          <w:rFonts w:hint="eastAsia"/>
          <w:sz w:val="30"/>
          <w:szCs w:val="30"/>
          <w:lang w:val="en-US" w:eastAsia="zh-CN"/>
        </w:rPr>
        <w:t xml:space="preserve"> </w:t>
      </w:r>
      <w:r>
        <w:rPr>
          <w:rFonts w:hint="eastAsia"/>
          <w:sz w:val="30"/>
          <w:szCs w:val="30"/>
        </w:rPr>
        <w:t>年</w:t>
      </w:r>
      <w:r>
        <w:rPr>
          <w:rFonts w:hint="eastAsia"/>
          <w:sz w:val="30"/>
          <w:szCs w:val="30"/>
          <w:lang w:val="en-US" w:eastAsia="zh-CN"/>
        </w:rPr>
        <w:t xml:space="preserve"> </w:t>
      </w:r>
      <w:r>
        <w:rPr>
          <w:rFonts w:hint="eastAsia"/>
          <w:sz w:val="30"/>
          <w:szCs w:val="30"/>
        </w:rPr>
        <w:t>月</w:t>
      </w:r>
      <w:r>
        <w:rPr>
          <w:rFonts w:hint="eastAsia"/>
          <w:sz w:val="30"/>
          <w:szCs w:val="30"/>
          <w:lang w:val="en-US" w:eastAsia="zh-CN"/>
        </w:rPr>
        <w:t xml:space="preserve"> </w:t>
      </w:r>
      <w:r>
        <w:rPr>
          <w:rFonts w:hint="eastAsia"/>
          <w:sz w:val="30"/>
          <w:szCs w:val="30"/>
        </w:rPr>
        <w:t>日至</w:t>
      </w:r>
      <w:r>
        <w:rPr>
          <w:rFonts w:hint="eastAsia"/>
          <w:sz w:val="30"/>
          <w:szCs w:val="30"/>
          <w:lang w:val="en-US" w:eastAsia="zh-CN"/>
        </w:rPr>
        <w:t xml:space="preserve"> </w:t>
      </w:r>
      <w:r>
        <w:rPr>
          <w:rFonts w:hint="eastAsia"/>
          <w:sz w:val="30"/>
          <w:szCs w:val="30"/>
        </w:rPr>
        <w:t>年</w:t>
      </w:r>
      <w:r>
        <w:rPr>
          <w:rFonts w:hint="eastAsia"/>
          <w:sz w:val="30"/>
          <w:szCs w:val="30"/>
          <w:lang w:val="en-US" w:eastAsia="zh-CN"/>
        </w:rPr>
        <w:t xml:space="preserve"> </w:t>
      </w:r>
      <w:r>
        <w:rPr>
          <w:rFonts w:hint="eastAsia"/>
          <w:sz w:val="30"/>
          <w:szCs w:val="30"/>
        </w:rPr>
        <w:t>月</w:t>
      </w:r>
      <w:r>
        <w:rPr>
          <w:rFonts w:hint="eastAsia"/>
          <w:sz w:val="30"/>
          <w:szCs w:val="30"/>
          <w:lang w:val="en-US" w:eastAsia="zh-CN"/>
        </w:rPr>
        <w:t xml:space="preserve"> </w:t>
      </w:r>
      <w:r>
        <w:rPr>
          <w:rFonts w:hint="eastAsia"/>
          <w:sz w:val="30"/>
          <w:szCs w:val="30"/>
        </w:rPr>
        <w:t>日上午</w:t>
      </w:r>
      <w:r>
        <w:rPr>
          <w:rFonts w:hint="eastAsia"/>
          <w:sz w:val="30"/>
          <w:szCs w:val="30"/>
          <w:lang w:val="en-US" w:eastAsia="zh-CN"/>
        </w:rPr>
        <w:t xml:space="preserve"> </w:t>
      </w:r>
      <w:r>
        <w:rPr>
          <w:rFonts w:hint="eastAsia"/>
          <w:sz w:val="30"/>
          <w:szCs w:val="30"/>
        </w:rPr>
        <w:t>时</w:t>
      </w:r>
      <w:r>
        <w:rPr>
          <w:rFonts w:hint="eastAsia"/>
          <w:sz w:val="30"/>
          <w:szCs w:val="30"/>
          <w:lang w:val="en-US" w:eastAsia="zh-CN"/>
        </w:rPr>
        <w:t xml:space="preserve"> </w:t>
      </w:r>
      <w:r>
        <w:rPr>
          <w:rFonts w:hint="eastAsia"/>
          <w:sz w:val="30"/>
          <w:szCs w:val="30"/>
        </w:rPr>
        <w:t>分</w:t>
      </w:r>
      <w:r>
        <w:rPr>
          <w:rFonts w:hint="eastAsia"/>
          <w:sz w:val="30"/>
          <w:szCs w:val="30"/>
          <w:lang w:eastAsia="zh-CN"/>
        </w:rPr>
        <w:t>，</w:t>
      </w:r>
      <w:r>
        <w:rPr>
          <w:rFonts w:hint="eastAsia"/>
          <w:sz w:val="30"/>
          <w:szCs w:val="30"/>
        </w:rPr>
        <w:t>举行的挂牌活动。我方愿意按照</w:t>
      </w:r>
      <w:r>
        <w:rPr>
          <w:rFonts w:hint="eastAsia" w:ascii="宋体" w:hAnsi="宋体"/>
          <w:sz w:val="30"/>
          <w:szCs w:val="30"/>
        </w:rPr>
        <w:t>挂牌出让</w:t>
      </w:r>
      <w:r>
        <w:rPr>
          <w:rFonts w:hint="eastAsia"/>
          <w:sz w:val="30"/>
          <w:szCs w:val="30"/>
        </w:rPr>
        <w:t>文件规定，交纳</w:t>
      </w:r>
      <w:r>
        <w:rPr>
          <w:rFonts w:hint="eastAsia" w:ascii="宋体" w:hAnsi="宋体"/>
          <w:sz w:val="30"/>
          <w:szCs w:val="30"/>
        </w:rPr>
        <w:t>竞买</w:t>
      </w:r>
      <w:r>
        <w:rPr>
          <w:rFonts w:hint="eastAsia"/>
          <w:sz w:val="30"/>
          <w:szCs w:val="30"/>
        </w:rPr>
        <w:t>保证金</w:t>
      </w:r>
      <w:r>
        <w:rPr>
          <w:rFonts w:hint="eastAsia" w:hAnsi="宋体"/>
          <w:sz w:val="30"/>
          <w:szCs w:val="30"/>
        </w:rPr>
        <w:t>人民币</w:t>
      </w:r>
      <w:r>
        <w:rPr>
          <w:rFonts w:hint="eastAsia" w:hAnsi="宋体"/>
          <w:b/>
          <w:bCs/>
          <w:sz w:val="30"/>
          <w:szCs w:val="30"/>
          <w:lang w:val="en-US" w:eastAsia="zh-CN"/>
        </w:rPr>
        <w:t xml:space="preserve"> </w:t>
      </w:r>
      <w:r>
        <w:rPr>
          <w:rFonts w:hint="eastAsia" w:hAnsi="宋体"/>
          <w:sz w:val="30"/>
          <w:szCs w:val="30"/>
        </w:rPr>
        <w:t xml:space="preserve">万元（大写）（￥ </w:t>
      </w:r>
      <w:r>
        <w:rPr>
          <w:rFonts w:hint="eastAsia" w:hAnsi="宋体"/>
          <w:sz w:val="30"/>
          <w:szCs w:val="30"/>
          <w:lang w:val="en-US" w:eastAsia="zh-CN"/>
        </w:rPr>
        <w:t xml:space="preserve"> </w:t>
      </w:r>
      <w:r>
        <w:rPr>
          <w:rFonts w:hint="eastAsia" w:hAnsi="宋体"/>
          <w:sz w:val="30"/>
          <w:szCs w:val="30"/>
        </w:rPr>
        <w:t>）</w:t>
      </w:r>
      <w:r>
        <w:rPr>
          <w:rFonts w:hint="eastAsia"/>
          <w:sz w:val="30"/>
          <w:szCs w:val="30"/>
        </w:rPr>
        <w:t>。</w:t>
      </w:r>
    </w:p>
    <w:p w14:paraId="2D49C0D1">
      <w:pPr>
        <w:spacing w:line="480" w:lineRule="exact"/>
        <w:ind w:firstLine="600" w:firstLineChars="200"/>
        <w:rPr>
          <w:sz w:val="30"/>
          <w:szCs w:val="30"/>
        </w:rPr>
      </w:pPr>
      <w:r>
        <w:rPr>
          <w:rFonts w:hint="eastAsia"/>
          <w:sz w:val="30"/>
          <w:szCs w:val="30"/>
        </w:rPr>
        <w:t>若能</w:t>
      </w:r>
      <w:r>
        <w:rPr>
          <w:rFonts w:hint="eastAsia" w:ascii="宋体" w:hAnsi="宋体"/>
          <w:sz w:val="30"/>
          <w:szCs w:val="30"/>
        </w:rPr>
        <w:t>竞得该地块</w:t>
      </w:r>
      <w:r>
        <w:rPr>
          <w:rFonts w:hint="eastAsia"/>
          <w:sz w:val="30"/>
          <w:szCs w:val="30"/>
        </w:rPr>
        <w:t>，我方保证按照国有建设用地使用权</w:t>
      </w:r>
      <w:r>
        <w:rPr>
          <w:rFonts w:hint="eastAsia" w:ascii="宋体" w:hAnsi="宋体"/>
          <w:sz w:val="30"/>
          <w:szCs w:val="30"/>
        </w:rPr>
        <w:t>挂牌出让</w:t>
      </w:r>
      <w:r>
        <w:rPr>
          <w:rFonts w:hint="eastAsia"/>
          <w:sz w:val="30"/>
          <w:szCs w:val="30"/>
        </w:rPr>
        <w:t>文件的规定和要求履行全部义务。若我方在国有建设用地使用权</w:t>
      </w:r>
      <w:r>
        <w:rPr>
          <w:rFonts w:hint="eastAsia" w:ascii="宋体" w:hAnsi="宋体"/>
          <w:sz w:val="30"/>
          <w:szCs w:val="30"/>
        </w:rPr>
        <w:t>挂牌出让</w:t>
      </w:r>
      <w:r>
        <w:rPr>
          <w:rFonts w:hint="eastAsia"/>
          <w:sz w:val="30"/>
          <w:szCs w:val="30"/>
        </w:rPr>
        <w:t>活动中，出现不能按期付款或有其他违约行为，我方愿意承担全部法律责任，并赔偿由此产生的损失。</w:t>
      </w:r>
    </w:p>
    <w:p w14:paraId="3F786B6E">
      <w:pPr>
        <w:spacing w:line="480" w:lineRule="exact"/>
        <w:ind w:firstLine="600" w:firstLineChars="200"/>
        <w:rPr>
          <w:sz w:val="30"/>
          <w:szCs w:val="30"/>
        </w:rPr>
      </w:pPr>
      <w:r>
        <w:rPr>
          <w:rFonts w:hint="eastAsia"/>
          <w:sz w:val="30"/>
          <w:szCs w:val="30"/>
        </w:rPr>
        <w:t>特此申请和承诺。</w:t>
      </w:r>
    </w:p>
    <w:p w14:paraId="5278BA93">
      <w:pPr>
        <w:spacing w:line="480" w:lineRule="exact"/>
        <w:ind w:firstLine="600" w:firstLineChars="200"/>
        <w:rPr>
          <w:sz w:val="30"/>
          <w:szCs w:val="30"/>
        </w:rPr>
      </w:pPr>
      <w:r>
        <w:rPr>
          <w:rFonts w:hint="eastAsia"/>
          <w:sz w:val="30"/>
          <w:szCs w:val="30"/>
        </w:rPr>
        <w:t xml:space="preserve">附件： </w:t>
      </w:r>
    </w:p>
    <w:p w14:paraId="7966E0D4">
      <w:pPr>
        <w:spacing w:line="480" w:lineRule="exact"/>
        <w:ind w:firstLine="600" w:firstLineChars="200"/>
        <w:rPr>
          <w:sz w:val="30"/>
          <w:szCs w:val="30"/>
        </w:rPr>
      </w:pPr>
      <w:r>
        <w:rPr>
          <w:rFonts w:hint="eastAsia"/>
          <w:sz w:val="30"/>
          <w:szCs w:val="30"/>
        </w:rPr>
        <w:t>1、竞买人有效的营业执照副本原件；</w:t>
      </w:r>
    </w:p>
    <w:p w14:paraId="5A53F28F">
      <w:pPr>
        <w:spacing w:line="480" w:lineRule="exact"/>
        <w:ind w:firstLine="600" w:firstLineChars="200"/>
        <w:rPr>
          <w:sz w:val="30"/>
          <w:szCs w:val="30"/>
        </w:rPr>
      </w:pPr>
      <w:r>
        <w:rPr>
          <w:rFonts w:hint="eastAsia"/>
          <w:sz w:val="30"/>
          <w:szCs w:val="30"/>
        </w:rPr>
        <w:t>2、法定代表人证明书；</w:t>
      </w:r>
    </w:p>
    <w:p w14:paraId="6BAEF1F5">
      <w:pPr>
        <w:spacing w:line="480" w:lineRule="exact"/>
        <w:ind w:firstLine="600" w:firstLineChars="200"/>
        <w:rPr>
          <w:sz w:val="30"/>
          <w:szCs w:val="30"/>
        </w:rPr>
      </w:pPr>
      <w:r>
        <w:rPr>
          <w:rFonts w:hint="eastAsia"/>
          <w:sz w:val="30"/>
          <w:szCs w:val="30"/>
        </w:rPr>
        <w:t>3、法定代表人身份证复印件；</w:t>
      </w:r>
    </w:p>
    <w:p w14:paraId="78832998">
      <w:pPr>
        <w:spacing w:line="480" w:lineRule="exact"/>
        <w:ind w:firstLine="600" w:firstLineChars="200"/>
        <w:rPr>
          <w:sz w:val="30"/>
          <w:szCs w:val="30"/>
        </w:rPr>
      </w:pPr>
      <w:r>
        <w:rPr>
          <w:rFonts w:hint="eastAsia"/>
          <w:sz w:val="30"/>
          <w:szCs w:val="30"/>
        </w:rPr>
        <w:t>4、竞买保证金</w:t>
      </w:r>
      <w:r>
        <w:rPr>
          <w:rFonts w:hint="eastAsia" w:hAnsi="宋体"/>
          <w:b/>
          <w:bCs/>
          <w:sz w:val="30"/>
          <w:szCs w:val="30"/>
        </w:rPr>
        <w:t xml:space="preserve">    </w:t>
      </w:r>
      <w:r>
        <w:rPr>
          <w:rFonts w:hint="eastAsia"/>
          <w:sz w:val="30"/>
          <w:szCs w:val="30"/>
        </w:rPr>
        <w:t>万元交纳凭证原件；</w:t>
      </w:r>
    </w:p>
    <w:p w14:paraId="7B8B01AF">
      <w:pPr>
        <w:spacing w:line="480" w:lineRule="exact"/>
        <w:ind w:firstLine="600" w:firstLineChars="200"/>
        <w:rPr>
          <w:sz w:val="30"/>
          <w:szCs w:val="30"/>
        </w:rPr>
      </w:pPr>
      <w:r>
        <w:rPr>
          <w:rFonts w:hint="eastAsia"/>
          <w:sz w:val="30"/>
          <w:szCs w:val="30"/>
        </w:rPr>
        <w:t>5、出让文件及出让公告规定需要提交的其他材料。</w:t>
      </w:r>
    </w:p>
    <w:p w14:paraId="1F3A76E2">
      <w:pPr>
        <w:spacing w:line="480" w:lineRule="exact"/>
        <w:rPr>
          <w:sz w:val="30"/>
          <w:szCs w:val="30"/>
        </w:rPr>
      </w:pPr>
    </w:p>
    <w:p w14:paraId="06072968">
      <w:pPr>
        <w:spacing w:line="480" w:lineRule="exact"/>
        <w:ind w:firstLine="600" w:firstLineChars="200"/>
        <w:rPr>
          <w:sz w:val="30"/>
          <w:szCs w:val="30"/>
        </w:rPr>
      </w:pPr>
      <w:r>
        <w:rPr>
          <w:rFonts w:hint="eastAsia"/>
          <w:sz w:val="30"/>
          <w:szCs w:val="30"/>
        </w:rPr>
        <w:t>申 请 人：（加盖公章）               地    址：</w:t>
      </w:r>
    </w:p>
    <w:p w14:paraId="24B8713B">
      <w:pPr>
        <w:spacing w:line="480" w:lineRule="exact"/>
        <w:ind w:firstLine="600" w:firstLineChars="200"/>
        <w:rPr>
          <w:rFonts w:hAnsi="宋体"/>
          <w:sz w:val="30"/>
          <w:szCs w:val="30"/>
        </w:rPr>
      </w:pPr>
      <w:r>
        <w:rPr>
          <w:rFonts w:hint="eastAsia"/>
          <w:sz w:val="30"/>
          <w:szCs w:val="30"/>
        </w:rPr>
        <w:t>法定代表人签名：</w:t>
      </w:r>
      <w:r>
        <w:rPr>
          <w:rFonts w:hint="eastAsia" w:hAnsi="宋体"/>
          <w:sz w:val="30"/>
          <w:szCs w:val="30"/>
        </w:rPr>
        <w:t xml:space="preserve">                    邮政编码：</w:t>
      </w:r>
    </w:p>
    <w:p w14:paraId="2E77B1CE">
      <w:pPr>
        <w:spacing w:line="480" w:lineRule="exact"/>
        <w:ind w:firstLine="300" w:firstLineChars="100"/>
        <w:rPr>
          <w:sz w:val="30"/>
          <w:szCs w:val="30"/>
        </w:rPr>
      </w:pPr>
      <w:r>
        <w:rPr>
          <w:rFonts w:hint="eastAsia"/>
          <w:sz w:val="30"/>
          <w:szCs w:val="30"/>
        </w:rPr>
        <w:t>（或授权委托代理人）             电话（或手机）：</w:t>
      </w:r>
    </w:p>
    <w:p w14:paraId="281459DF">
      <w:pPr>
        <w:spacing w:line="480" w:lineRule="exact"/>
        <w:ind w:firstLine="600" w:firstLineChars="200"/>
        <w:rPr>
          <w:rFonts w:hAnsi="宋体"/>
          <w:sz w:val="30"/>
          <w:szCs w:val="30"/>
        </w:rPr>
      </w:pPr>
      <w:r>
        <w:rPr>
          <w:rFonts w:hint="eastAsia"/>
          <w:sz w:val="30"/>
          <w:szCs w:val="30"/>
        </w:rPr>
        <w:t>联 系 人：</w:t>
      </w:r>
      <w:r>
        <w:rPr>
          <w:rFonts w:hint="eastAsia" w:hAnsi="宋体"/>
          <w:sz w:val="30"/>
          <w:szCs w:val="30"/>
        </w:rPr>
        <w:t xml:space="preserve">                                  </w:t>
      </w:r>
    </w:p>
    <w:p w14:paraId="44F698CC">
      <w:pPr>
        <w:spacing w:line="480" w:lineRule="exact"/>
        <w:ind w:firstLine="4500" w:firstLineChars="1500"/>
        <w:rPr>
          <w:rFonts w:ascii="黑体" w:hAnsi="宋体" w:eastAsia="黑体"/>
          <w:sz w:val="42"/>
          <w:szCs w:val="36"/>
        </w:rPr>
        <w:sectPr>
          <w:pgSz w:w="11907" w:h="16840"/>
          <w:pgMar w:top="1440" w:right="1077" w:bottom="1440" w:left="1077" w:header="0" w:footer="1134" w:gutter="0"/>
          <w:pgNumType w:fmt="numberInDash"/>
          <w:cols w:space="720" w:num="1"/>
          <w:titlePg/>
          <w:docGrid w:type="lines" w:linePitch="312" w:charSpace="0"/>
        </w:sectPr>
      </w:pPr>
      <w:r>
        <w:rPr>
          <w:rFonts w:hint="eastAsia"/>
          <w:sz w:val="30"/>
          <w:szCs w:val="30"/>
        </w:rPr>
        <w:t xml:space="preserve">   申请日期 ：  年  月  日</w:t>
      </w:r>
      <w:r>
        <w:rPr>
          <w:rFonts w:hint="eastAsia" w:hAnsi="宋体"/>
          <w:sz w:val="30"/>
          <w:szCs w:val="30"/>
        </w:rPr>
        <w:t xml:space="preserve">   </w:t>
      </w:r>
      <w:bookmarkStart w:id="11" w:name="_Toc309736749"/>
    </w:p>
    <w:p w14:paraId="5B6B43E6">
      <w:pPr>
        <w:spacing w:before="312" w:beforeLines="100" w:after="312" w:afterLines="100" w:line="360" w:lineRule="auto"/>
        <w:ind w:firstLine="2940" w:firstLineChars="700"/>
        <w:outlineLvl w:val="0"/>
        <w:rPr>
          <w:rFonts w:ascii="黑体" w:hAnsi="宋体" w:eastAsia="黑体"/>
          <w:sz w:val="42"/>
          <w:szCs w:val="36"/>
        </w:rPr>
      </w:pPr>
      <w:r>
        <w:rPr>
          <w:rFonts w:hint="eastAsia" w:ascii="黑体" w:hAnsi="宋体" w:eastAsia="黑体"/>
          <w:sz w:val="42"/>
          <w:szCs w:val="36"/>
        </w:rPr>
        <w:t>授 权 委 托 书</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2"/>
        <w:gridCol w:w="971"/>
        <w:gridCol w:w="2652"/>
        <w:gridCol w:w="1488"/>
        <w:gridCol w:w="3610"/>
      </w:tblGrid>
      <w:tr w14:paraId="112CE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4455" w:type="dxa"/>
            <w:gridSpan w:val="3"/>
            <w:vAlign w:val="center"/>
          </w:tcPr>
          <w:p w14:paraId="1724190F">
            <w:pPr>
              <w:spacing w:line="480" w:lineRule="auto"/>
              <w:jc w:val="center"/>
              <w:rPr>
                <w:rFonts w:ascii="宋体" w:hAnsi="宋体" w:cs="宋体"/>
                <w:bCs/>
                <w:sz w:val="28"/>
                <w:szCs w:val="28"/>
              </w:rPr>
            </w:pPr>
            <w:r>
              <w:rPr>
                <w:rFonts w:hint="eastAsia" w:ascii="宋体" w:hAnsi="宋体" w:cs="宋体"/>
                <w:bCs/>
                <w:sz w:val="28"/>
                <w:szCs w:val="28"/>
              </w:rPr>
              <w:t>委   托   人</w:t>
            </w:r>
          </w:p>
        </w:tc>
        <w:tc>
          <w:tcPr>
            <w:tcW w:w="5098" w:type="dxa"/>
            <w:gridSpan w:val="2"/>
            <w:vAlign w:val="center"/>
          </w:tcPr>
          <w:p w14:paraId="7E6DAD13">
            <w:pPr>
              <w:spacing w:line="480" w:lineRule="auto"/>
              <w:jc w:val="center"/>
              <w:rPr>
                <w:rFonts w:ascii="宋体" w:hAnsi="宋体" w:cs="宋体"/>
                <w:bCs/>
                <w:sz w:val="28"/>
                <w:szCs w:val="28"/>
              </w:rPr>
            </w:pPr>
            <w:r>
              <w:rPr>
                <w:rFonts w:hint="eastAsia" w:ascii="宋体" w:hAnsi="宋体" w:cs="宋体"/>
                <w:bCs/>
                <w:sz w:val="28"/>
                <w:szCs w:val="28"/>
              </w:rPr>
              <w:t>受   托   人</w:t>
            </w:r>
          </w:p>
        </w:tc>
      </w:tr>
      <w:tr w14:paraId="473EE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803" w:type="dxa"/>
            <w:gridSpan w:val="2"/>
            <w:vAlign w:val="center"/>
          </w:tcPr>
          <w:p w14:paraId="6F13656B">
            <w:pPr>
              <w:spacing w:line="480" w:lineRule="auto"/>
              <w:jc w:val="center"/>
              <w:rPr>
                <w:rFonts w:ascii="宋体" w:hAnsi="宋体" w:cs="宋体"/>
                <w:bCs/>
                <w:sz w:val="24"/>
              </w:rPr>
            </w:pPr>
            <w:r>
              <w:rPr>
                <w:rFonts w:hint="eastAsia" w:ascii="宋体" w:hAnsi="宋体" w:cs="宋体"/>
                <w:bCs/>
                <w:sz w:val="24"/>
              </w:rPr>
              <w:t>姓    名</w:t>
            </w:r>
          </w:p>
        </w:tc>
        <w:tc>
          <w:tcPr>
            <w:tcW w:w="2652" w:type="dxa"/>
            <w:vAlign w:val="center"/>
          </w:tcPr>
          <w:p w14:paraId="4A719B6A">
            <w:pPr>
              <w:spacing w:line="480" w:lineRule="auto"/>
              <w:jc w:val="center"/>
              <w:rPr>
                <w:rFonts w:hint="default" w:ascii="宋体" w:hAnsi="宋体" w:eastAsia="宋体" w:cs="宋体"/>
                <w:bCs/>
                <w:sz w:val="24"/>
                <w:lang w:val="en-US" w:eastAsia="zh-CN"/>
              </w:rPr>
            </w:pPr>
          </w:p>
        </w:tc>
        <w:tc>
          <w:tcPr>
            <w:tcW w:w="1488" w:type="dxa"/>
            <w:vAlign w:val="center"/>
          </w:tcPr>
          <w:p w14:paraId="7B357160">
            <w:pPr>
              <w:spacing w:line="480" w:lineRule="auto"/>
              <w:jc w:val="center"/>
              <w:rPr>
                <w:rFonts w:ascii="宋体" w:hAnsi="宋体" w:cs="宋体"/>
                <w:bCs/>
                <w:sz w:val="24"/>
              </w:rPr>
            </w:pPr>
            <w:r>
              <w:rPr>
                <w:rFonts w:hint="eastAsia" w:ascii="宋体" w:hAnsi="宋体" w:cs="宋体"/>
                <w:bCs/>
                <w:sz w:val="24"/>
              </w:rPr>
              <w:t>姓    名</w:t>
            </w:r>
          </w:p>
        </w:tc>
        <w:tc>
          <w:tcPr>
            <w:tcW w:w="3610" w:type="dxa"/>
            <w:vAlign w:val="center"/>
          </w:tcPr>
          <w:p w14:paraId="077F63AE">
            <w:pPr>
              <w:spacing w:line="480" w:lineRule="auto"/>
              <w:jc w:val="center"/>
              <w:rPr>
                <w:rFonts w:hint="eastAsia" w:ascii="宋体" w:hAnsi="宋体" w:eastAsia="宋体" w:cs="宋体"/>
                <w:bCs/>
                <w:sz w:val="24"/>
                <w:lang w:val="en-US" w:eastAsia="zh-CN"/>
              </w:rPr>
            </w:pPr>
          </w:p>
        </w:tc>
      </w:tr>
      <w:tr w14:paraId="0943A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803" w:type="dxa"/>
            <w:gridSpan w:val="2"/>
            <w:vAlign w:val="center"/>
          </w:tcPr>
          <w:p w14:paraId="6910C8FD">
            <w:pPr>
              <w:spacing w:line="480" w:lineRule="auto"/>
              <w:jc w:val="center"/>
              <w:rPr>
                <w:rFonts w:ascii="宋体" w:hAnsi="宋体" w:cs="宋体"/>
                <w:bCs/>
                <w:sz w:val="24"/>
              </w:rPr>
            </w:pPr>
            <w:r>
              <w:rPr>
                <w:rFonts w:hint="eastAsia" w:ascii="宋体" w:hAnsi="宋体" w:cs="宋体"/>
                <w:bCs/>
                <w:sz w:val="24"/>
              </w:rPr>
              <w:t>性    别</w:t>
            </w:r>
          </w:p>
        </w:tc>
        <w:tc>
          <w:tcPr>
            <w:tcW w:w="2652" w:type="dxa"/>
            <w:vAlign w:val="center"/>
          </w:tcPr>
          <w:p w14:paraId="00D64CD5">
            <w:pPr>
              <w:spacing w:line="480" w:lineRule="auto"/>
              <w:jc w:val="center"/>
              <w:rPr>
                <w:rFonts w:hint="default" w:ascii="宋体" w:hAnsi="宋体" w:eastAsia="宋体" w:cs="宋体"/>
                <w:bCs/>
                <w:sz w:val="24"/>
                <w:lang w:val="en-US" w:eastAsia="zh-CN"/>
              </w:rPr>
            </w:pPr>
          </w:p>
        </w:tc>
        <w:tc>
          <w:tcPr>
            <w:tcW w:w="1488" w:type="dxa"/>
            <w:vAlign w:val="center"/>
          </w:tcPr>
          <w:p w14:paraId="6162B11F">
            <w:pPr>
              <w:spacing w:line="480" w:lineRule="auto"/>
              <w:jc w:val="center"/>
              <w:rPr>
                <w:rFonts w:ascii="宋体" w:hAnsi="宋体" w:cs="宋体"/>
                <w:bCs/>
                <w:sz w:val="24"/>
              </w:rPr>
            </w:pPr>
            <w:r>
              <w:rPr>
                <w:rFonts w:hint="eastAsia" w:ascii="宋体" w:hAnsi="宋体" w:cs="宋体"/>
                <w:bCs/>
                <w:sz w:val="24"/>
              </w:rPr>
              <w:t>性    别</w:t>
            </w:r>
          </w:p>
        </w:tc>
        <w:tc>
          <w:tcPr>
            <w:tcW w:w="3610" w:type="dxa"/>
            <w:vAlign w:val="center"/>
          </w:tcPr>
          <w:p w14:paraId="16DF9ED0">
            <w:pPr>
              <w:spacing w:line="480" w:lineRule="auto"/>
              <w:jc w:val="center"/>
              <w:rPr>
                <w:rFonts w:hint="eastAsia" w:ascii="宋体" w:hAnsi="宋体" w:eastAsia="宋体" w:cs="宋体"/>
                <w:bCs/>
                <w:sz w:val="24"/>
                <w:lang w:val="en-US" w:eastAsia="zh-CN"/>
              </w:rPr>
            </w:pPr>
          </w:p>
        </w:tc>
      </w:tr>
      <w:tr w14:paraId="45C36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803" w:type="dxa"/>
            <w:gridSpan w:val="2"/>
            <w:vAlign w:val="center"/>
          </w:tcPr>
          <w:p w14:paraId="10067624">
            <w:pPr>
              <w:spacing w:line="480" w:lineRule="auto"/>
              <w:jc w:val="center"/>
              <w:rPr>
                <w:rFonts w:ascii="宋体" w:hAnsi="宋体" w:cs="宋体"/>
                <w:bCs/>
                <w:sz w:val="24"/>
              </w:rPr>
            </w:pPr>
            <w:r>
              <w:rPr>
                <w:rFonts w:hint="eastAsia" w:ascii="宋体" w:hAnsi="宋体" w:cs="宋体"/>
                <w:bCs/>
                <w:sz w:val="24"/>
              </w:rPr>
              <w:t>出生日期</w:t>
            </w:r>
          </w:p>
        </w:tc>
        <w:tc>
          <w:tcPr>
            <w:tcW w:w="2652" w:type="dxa"/>
            <w:vAlign w:val="center"/>
          </w:tcPr>
          <w:p w14:paraId="2B1F7A35">
            <w:pPr>
              <w:spacing w:line="480" w:lineRule="auto"/>
              <w:jc w:val="center"/>
              <w:rPr>
                <w:rFonts w:hint="default" w:ascii="宋体" w:hAnsi="宋体" w:eastAsia="宋体" w:cs="宋体"/>
                <w:bCs/>
                <w:sz w:val="24"/>
                <w:lang w:val="en-US" w:eastAsia="zh-CN"/>
              </w:rPr>
            </w:pPr>
          </w:p>
        </w:tc>
        <w:tc>
          <w:tcPr>
            <w:tcW w:w="1488" w:type="dxa"/>
            <w:vAlign w:val="center"/>
          </w:tcPr>
          <w:p w14:paraId="58FC0B8E">
            <w:pPr>
              <w:spacing w:line="480" w:lineRule="auto"/>
              <w:jc w:val="center"/>
              <w:rPr>
                <w:rFonts w:ascii="宋体" w:hAnsi="宋体" w:cs="宋体"/>
                <w:bCs/>
                <w:sz w:val="24"/>
              </w:rPr>
            </w:pPr>
            <w:r>
              <w:rPr>
                <w:rFonts w:hint="eastAsia" w:ascii="宋体" w:hAnsi="宋体" w:cs="宋体"/>
                <w:bCs/>
                <w:sz w:val="24"/>
              </w:rPr>
              <w:t>出生日期</w:t>
            </w:r>
          </w:p>
        </w:tc>
        <w:tc>
          <w:tcPr>
            <w:tcW w:w="3610" w:type="dxa"/>
            <w:vAlign w:val="center"/>
          </w:tcPr>
          <w:p w14:paraId="1814A6FC">
            <w:pPr>
              <w:spacing w:line="480" w:lineRule="auto"/>
              <w:jc w:val="center"/>
              <w:rPr>
                <w:rFonts w:hint="default" w:ascii="宋体" w:hAnsi="宋体" w:eastAsia="宋体" w:cs="宋体"/>
                <w:bCs/>
                <w:sz w:val="24"/>
                <w:lang w:val="en-US" w:eastAsia="zh-CN"/>
              </w:rPr>
            </w:pPr>
          </w:p>
        </w:tc>
      </w:tr>
      <w:tr w14:paraId="3E99F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803" w:type="dxa"/>
            <w:gridSpan w:val="2"/>
            <w:vAlign w:val="center"/>
          </w:tcPr>
          <w:p w14:paraId="372562D0">
            <w:pPr>
              <w:spacing w:line="480" w:lineRule="auto"/>
              <w:jc w:val="center"/>
              <w:rPr>
                <w:rFonts w:ascii="宋体" w:hAnsi="宋体" w:cs="宋体"/>
                <w:bCs/>
                <w:sz w:val="24"/>
              </w:rPr>
            </w:pPr>
            <w:r>
              <w:rPr>
                <w:rFonts w:hint="eastAsia" w:ascii="宋体" w:hAnsi="宋体" w:cs="宋体"/>
                <w:bCs/>
                <w:sz w:val="24"/>
              </w:rPr>
              <w:t>工作单位</w:t>
            </w:r>
          </w:p>
        </w:tc>
        <w:tc>
          <w:tcPr>
            <w:tcW w:w="2652" w:type="dxa"/>
            <w:vAlign w:val="center"/>
          </w:tcPr>
          <w:p w14:paraId="005C90A3">
            <w:pPr>
              <w:spacing w:line="480" w:lineRule="auto"/>
              <w:jc w:val="center"/>
              <w:rPr>
                <w:rFonts w:hint="default" w:ascii="宋体" w:hAnsi="宋体" w:eastAsia="宋体" w:cs="宋体"/>
                <w:bCs/>
                <w:sz w:val="24"/>
                <w:lang w:val="en-US" w:eastAsia="zh-CN"/>
              </w:rPr>
            </w:pPr>
          </w:p>
        </w:tc>
        <w:tc>
          <w:tcPr>
            <w:tcW w:w="1488" w:type="dxa"/>
            <w:vAlign w:val="center"/>
          </w:tcPr>
          <w:p w14:paraId="7AF9384B">
            <w:pPr>
              <w:spacing w:line="480" w:lineRule="auto"/>
              <w:jc w:val="center"/>
              <w:rPr>
                <w:rFonts w:ascii="宋体" w:hAnsi="宋体" w:cs="宋体"/>
                <w:bCs/>
                <w:sz w:val="24"/>
              </w:rPr>
            </w:pPr>
            <w:r>
              <w:rPr>
                <w:rFonts w:hint="eastAsia" w:ascii="宋体" w:hAnsi="宋体" w:cs="宋体"/>
                <w:bCs/>
                <w:sz w:val="24"/>
              </w:rPr>
              <w:t>工作单位</w:t>
            </w:r>
          </w:p>
        </w:tc>
        <w:tc>
          <w:tcPr>
            <w:tcW w:w="3610" w:type="dxa"/>
            <w:vAlign w:val="center"/>
          </w:tcPr>
          <w:p w14:paraId="36DB2D62">
            <w:pPr>
              <w:spacing w:line="480" w:lineRule="auto"/>
              <w:jc w:val="center"/>
              <w:rPr>
                <w:rFonts w:hint="default" w:ascii="宋体" w:hAnsi="宋体" w:eastAsia="宋体" w:cs="宋体"/>
                <w:bCs/>
                <w:sz w:val="24"/>
                <w:lang w:val="en-US" w:eastAsia="zh-CN"/>
              </w:rPr>
            </w:pPr>
          </w:p>
        </w:tc>
      </w:tr>
      <w:tr w14:paraId="4CB6E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803" w:type="dxa"/>
            <w:gridSpan w:val="2"/>
            <w:vAlign w:val="center"/>
          </w:tcPr>
          <w:p w14:paraId="4CEBE614">
            <w:pPr>
              <w:spacing w:line="480" w:lineRule="auto"/>
              <w:jc w:val="center"/>
              <w:rPr>
                <w:rFonts w:ascii="宋体" w:hAnsi="宋体" w:cs="宋体"/>
                <w:bCs/>
                <w:sz w:val="24"/>
              </w:rPr>
            </w:pPr>
            <w:r>
              <w:rPr>
                <w:rFonts w:hint="eastAsia" w:ascii="宋体" w:hAnsi="宋体" w:cs="宋体"/>
                <w:bCs/>
                <w:sz w:val="24"/>
              </w:rPr>
              <w:t>职   务</w:t>
            </w:r>
          </w:p>
        </w:tc>
        <w:tc>
          <w:tcPr>
            <w:tcW w:w="2652" w:type="dxa"/>
            <w:vAlign w:val="center"/>
          </w:tcPr>
          <w:p w14:paraId="7142E2AE">
            <w:pPr>
              <w:spacing w:line="480" w:lineRule="auto"/>
              <w:jc w:val="center"/>
              <w:rPr>
                <w:rFonts w:hint="eastAsia" w:ascii="宋体" w:hAnsi="宋体" w:eastAsia="宋体" w:cs="宋体"/>
                <w:bCs/>
                <w:sz w:val="24"/>
                <w:lang w:val="en-US" w:eastAsia="zh-CN"/>
              </w:rPr>
            </w:pPr>
          </w:p>
        </w:tc>
        <w:tc>
          <w:tcPr>
            <w:tcW w:w="1488" w:type="dxa"/>
            <w:vAlign w:val="center"/>
          </w:tcPr>
          <w:p w14:paraId="7AE4BD19">
            <w:pPr>
              <w:spacing w:line="480" w:lineRule="auto"/>
              <w:jc w:val="center"/>
              <w:rPr>
                <w:rFonts w:ascii="宋体" w:hAnsi="宋体" w:cs="宋体"/>
                <w:bCs/>
                <w:sz w:val="24"/>
              </w:rPr>
            </w:pPr>
            <w:r>
              <w:rPr>
                <w:rFonts w:hint="eastAsia" w:ascii="宋体" w:hAnsi="宋体" w:cs="宋体"/>
                <w:bCs/>
                <w:sz w:val="24"/>
              </w:rPr>
              <w:t>职    务</w:t>
            </w:r>
          </w:p>
        </w:tc>
        <w:tc>
          <w:tcPr>
            <w:tcW w:w="3610" w:type="dxa"/>
            <w:vAlign w:val="center"/>
          </w:tcPr>
          <w:p w14:paraId="0E4C768A">
            <w:pPr>
              <w:spacing w:line="480" w:lineRule="auto"/>
              <w:jc w:val="center"/>
              <w:rPr>
                <w:rFonts w:hint="default" w:ascii="宋体" w:hAnsi="宋体" w:eastAsia="宋体" w:cs="宋体"/>
                <w:bCs/>
                <w:sz w:val="24"/>
                <w:lang w:val="en-US" w:eastAsia="zh-CN"/>
              </w:rPr>
            </w:pPr>
          </w:p>
        </w:tc>
      </w:tr>
      <w:tr w14:paraId="79D5E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803" w:type="dxa"/>
            <w:gridSpan w:val="2"/>
            <w:vMerge w:val="restart"/>
            <w:vAlign w:val="center"/>
          </w:tcPr>
          <w:p w14:paraId="4BA82187">
            <w:pPr>
              <w:spacing w:line="360" w:lineRule="auto"/>
              <w:jc w:val="center"/>
              <w:rPr>
                <w:rFonts w:ascii="宋体" w:hAnsi="宋体" w:cs="宋体"/>
                <w:bCs/>
                <w:sz w:val="24"/>
              </w:rPr>
            </w:pPr>
            <w:r>
              <w:rPr>
                <w:rFonts w:hint="eastAsia" w:ascii="宋体" w:hAnsi="宋体" w:cs="宋体"/>
                <w:bCs/>
                <w:sz w:val="24"/>
              </w:rPr>
              <w:t>证件号码</w:t>
            </w:r>
          </w:p>
        </w:tc>
        <w:tc>
          <w:tcPr>
            <w:tcW w:w="2652" w:type="dxa"/>
            <w:vAlign w:val="center"/>
          </w:tcPr>
          <w:p w14:paraId="4CB2B5A6">
            <w:pPr>
              <w:spacing w:line="360" w:lineRule="auto"/>
              <w:jc w:val="center"/>
              <w:rPr>
                <w:rFonts w:ascii="宋体" w:hAnsi="宋体" w:cs="宋体"/>
                <w:bCs/>
                <w:szCs w:val="21"/>
              </w:rPr>
            </w:pPr>
            <w:r>
              <w:rPr>
                <w:rFonts w:hint="eastAsia" w:ascii="宋体" w:hAnsi="宋体" w:cs="宋体"/>
                <w:bCs/>
                <w:szCs w:val="21"/>
              </w:rPr>
              <w:t>身份证（ ）护照（  ）</w:t>
            </w:r>
          </w:p>
        </w:tc>
        <w:tc>
          <w:tcPr>
            <w:tcW w:w="1488" w:type="dxa"/>
            <w:vMerge w:val="restart"/>
            <w:vAlign w:val="center"/>
          </w:tcPr>
          <w:p w14:paraId="392AC689">
            <w:pPr>
              <w:spacing w:line="360" w:lineRule="auto"/>
              <w:jc w:val="center"/>
              <w:rPr>
                <w:rFonts w:ascii="宋体" w:hAnsi="宋体" w:cs="宋体"/>
                <w:bCs/>
                <w:sz w:val="24"/>
              </w:rPr>
            </w:pPr>
            <w:r>
              <w:rPr>
                <w:rFonts w:hint="eastAsia" w:ascii="宋体" w:hAnsi="宋体" w:cs="宋体"/>
                <w:bCs/>
                <w:sz w:val="24"/>
              </w:rPr>
              <w:t>证件号码</w:t>
            </w:r>
          </w:p>
        </w:tc>
        <w:tc>
          <w:tcPr>
            <w:tcW w:w="3610" w:type="dxa"/>
            <w:vAlign w:val="center"/>
          </w:tcPr>
          <w:p w14:paraId="0A72E994">
            <w:pPr>
              <w:spacing w:line="360" w:lineRule="auto"/>
              <w:jc w:val="center"/>
              <w:rPr>
                <w:rFonts w:ascii="宋体" w:hAnsi="宋体" w:cs="宋体"/>
                <w:bCs/>
                <w:szCs w:val="21"/>
              </w:rPr>
            </w:pPr>
            <w:r>
              <w:rPr>
                <w:rFonts w:hint="eastAsia" w:ascii="宋体" w:hAnsi="宋体" w:cs="宋体"/>
                <w:bCs/>
                <w:szCs w:val="21"/>
              </w:rPr>
              <w:t>身份证（  ）护照（  ）</w:t>
            </w:r>
          </w:p>
        </w:tc>
      </w:tr>
      <w:tr w14:paraId="6AB59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803" w:type="dxa"/>
            <w:gridSpan w:val="2"/>
            <w:vMerge w:val="continue"/>
            <w:vAlign w:val="center"/>
          </w:tcPr>
          <w:p w14:paraId="5D07E1A1">
            <w:pPr>
              <w:spacing w:line="360" w:lineRule="auto"/>
              <w:jc w:val="center"/>
              <w:rPr>
                <w:rFonts w:ascii="宋体" w:hAnsi="宋体" w:cs="宋体"/>
                <w:bCs/>
                <w:sz w:val="24"/>
              </w:rPr>
            </w:pPr>
          </w:p>
        </w:tc>
        <w:tc>
          <w:tcPr>
            <w:tcW w:w="2652" w:type="dxa"/>
            <w:vAlign w:val="center"/>
          </w:tcPr>
          <w:p w14:paraId="5A56FA7F">
            <w:pPr>
              <w:spacing w:line="360" w:lineRule="auto"/>
              <w:jc w:val="center"/>
              <w:rPr>
                <w:rFonts w:hint="default" w:ascii="宋体" w:hAnsi="宋体" w:eastAsia="宋体" w:cs="宋体"/>
                <w:bCs/>
                <w:sz w:val="24"/>
                <w:lang w:val="en-US" w:eastAsia="zh-CN"/>
              </w:rPr>
            </w:pPr>
          </w:p>
        </w:tc>
        <w:tc>
          <w:tcPr>
            <w:tcW w:w="1488" w:type="dxa"/>
            <w:vMerge w:val="continue"/>
            <w:vAlign w:val="center"/>
          </w:tcPr>
          <w:p w14:paraId="55E3C342">
            <w:pPr>
              <w:spacing w:line="360" w:lineRule="auto"/>
              <w:jc w:val="center"/>
              <w:rPr>
                <w:rFonts w:ascii="宋体" w:hAnsi="宋体" w:cs="宋体"/>
                <w:bCs/>
                <w:sz w:val="24"/>
              </w:rPr>
            </w:pPr>
          </w:p>
        </w:tc>
        <w:tc>
          <w:tcPr>
            <w:tcW w:w="3610" w:type="dxa"/>
            <w:vAlign w:val="center"/>
          </w:tcPr>
          <w:p w14:paraId="2E2329CF">
            <w:pPr>
              <w:spacing w:line="360" w:lineRule="auto"/>
              <w:jc w:val="center"/>
              <w:rPr>
                <w:rFonts w:hint="default" w:ascii="宋体" w:hAnsi="宋体" w:eastAsia="宋体" w:cs="宋体"/>
                <w:bCs/>
                <w:sz w:val="24"/>
                <w:lang w:val="en-US" w:eastAsia="zh-CN"/>
              </w:rPr>
            </w:pPr>
          </w:p>
        </w:tc>
      </w:tr>
      <w:tr w14:paraId="23C3D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6" w:hRule="atLeast"/>
          <w:jc w:val="center"/>
        </w:trPr>
        <w:tc>
          <w:tcPr>
            <w:tcW w:w="9553" w:type="dxa"/>
            <w:gridSpan w:val="5"/>
            <w:vAlign w:val="center"/>
          </w:tcPr>
          <w:p w14:paraId="718935B3">
            <w:pPr>
              <w:spacing w:before="156" w:beforeLines="50" w:line="360" w:lineRule="auto"/>
              <w:ind w:firstLine="480" w:firstLineChars="200"/>
              <w:rPr>
                <w:rFonts w:hint="eastAsia" w:ascii="宋体" w:hAnsi="宋体"/>
                <w:bCs/>
                <w:sz w:val="24"/>
              </w:rPr>
            </w:pPr>
            <w:r>
              <w:rPr>
                <w:rFonts w:hint="eastAsia" w:ascii="宋体" w:hAnsi="宋体"/>
                <w:bCs/>
                <w:sz w:val="24"/>
              </w:rPr>
              <w:t>本人授权</w:t>
            </w:r>
            <w:r>
              <w:rPr>
                <w:rFonts w:hint="eastAsia" w:ascii="宋体" w:hAnsi="宋体"/>
                <w:bCs/>
                <w:sz w:val="24"/>
                <w:lang w:val="en-US" w:eastAsia="zh-CN"/>
              </w:rPr>
              <w:t xml:space="preserve">   </w:t>
            </w:r>
            <w:r>
              <w:rPr>
                <w:rFonts w:hint="eastAsia" w:ascii="宋体" w:hAnsi="宋体"/>
                <w:bCs/>
                <w:sz w:val="24"/>
              </w:rPr>
              <w:t>代表本人参加</w:t>
            </w:r>
            <w:r>
              <w:rPr>
                <w:rFonts w:hint="eastAsia" w:ascii="宋体" w:hAnsi="宋体"/>
                <w:bCs/>
                <w:sz w:val="24"/>
                <w:lang w:val="en-US" w:eastAsia="zh-CN"/>
              </w:rPr>
              <w:t xml:space="preserve"> </w:t>
            </w:r>
            <w:r>
              <w:rPr>
                <w:rFonts w:hint="eastAsia" w:ascii="宋体" w:hAnsi="宋体"/>
                <w:bCs/>
                <w:sz w:val="24"/>
              </w:rPr>
              <w:t>年</w:t>
            </w:r>
            <w:r>
              <w:rPr>
                <w:rFonts w:hint="eastAsia" w:ascii="宋体" w:hAnsi="宋体"/>
                <w:bCs/>
                <w:sz w:val="24"/>
                <w:lang w:val="en-US" w:eastAsia="zh-CN"/>
              </w:rPr>
              <w:t xml:space="preserve"> </w:t>
            </w:r>
            <w:r>
              <w:rPr>
                <w:rFonts w:hint="eastAsia" w:ascii="宋体" w:hAnsi="宋体"/>
                <w:bCs/>
                <w:sz w:val="24"/>
              </w:rPr>
              <w:t>月</w:t>
            </w:r>
            <w:r>
              <w:rPr>
                <w:rFonts w:hint="eastAsia" w:ascii="宋体" w:hAnsi="宋体"/>
                <w:bCs/>
                <w:sz w:val="24"/>
                <w:lang w:val="en-US" w:eastAsia="zh-CN"/>
              </w:rPr>
              <w:t xml:space="preserve"> </w:t>
            </w:r>
            <w:r>
              <w:rPr>
                <w:rFonts w:hint="eastAsia" w:ascii="宋体" w:hAnsi="宋体"/>
                <w:bCs/>
                <w:sz w:val="24"/>
              </w:rPr>
              <w:t>日在六安市叶集区公共资源交易中心开标室3举办的编号为“</w:t>
            </w:r>
            <w:r>
              <w:rPr>
                <w:rFonts w:hint="eastAsia" w:ascii="宋体" w:hAnsi="宋体"/>
                <w:bCs/>
                <w:sz w:val="24"/>
                <w:lang w:val="en-US" w:eastAsia="zh-CN"/>
              </w:rPr>
              <w:t xml:space="preserve"> </w:t>
            </w:r>
            <w:r>
              <w:rPr>
                <w:rFonts w:hint="eastAsia" w:ascii="宋体" w:hAnsi="宋体"/>
                <w:bCs/>
                <w:sz w:val="24"/>
              </w:rPr>
              <w:t>”地块的国有建设用地使用权挂牌出让活动，代表本人签订《国有建设用地使用权成交确认书》、《国有土地使用权出让合同》等具有法律意义的文件、凭证等。</w:t>
            </w:r>
          </w:p>
          <w:p w14:paraId="00DAC16F">
            <w:pPr>
              <w:spacing w:before="156" w:beforeLines="50" w:line="360" w:lineRule="auto"/>
              <w:ind w:firstLine="480" w:firstLineChars="200"/>
              <w:rPr>
                <w:rFonts w:ascii="宋体" w:hAnsi="宋体"/>
                <w:bCs/>
                <w:sz w:val="24"/>
              </w:rPr>
            </w:pPr>
            <w:r>
              <w:rPr>
                <w:rFonts w:hint="eastAsia" w:ascii="宋体" w:hAnsi="宋体"/>
                <w:bCs/>
                <w:sz w:val="24"/>
              </w:rPr>
              <w:t>受托人在该地块挂牌出让活动中所做出的承诺、签署的合同或文件，本人均予以承认，并承担由此产生的法律后果。</w:t>
            </w:r>
          </w:p>
          <w:p w14:paraId="1B8C6776">
            <w:pPr>
              <w:wordWrap w:val="0"/>
              <w:spacing w:line="360" w:lineRule="auto"/>
              <w:jc w:val="right"/>
              <w:rPr>
                <w:rFonts w:ascii="宋体" w:hAnsi="宋体"/>
                <w:bCs/>
                <w:sz w:val="24"/>
                <w:u w:val="single"/>
              </w:rPr>
            </w:pPr>
            <w:r>
              <w:rPr>
                <w:rFonts w:hint="eastAsia" w:ascii="宋体" w:hAnsi="宋体"/>
                <w:bCs/>
                <w:sz w:val="24"/>
              </w:rPr>
              <w:t xml:space="preserve">委托人（签名）：             </w:t>
            </w:r>
          </w:p>
          <w:p w14:paraId="78B5DCEC">
            <w:pPr>
              <w:spacing w:after="156" w:afterLines="50" w:line="360" w:lineRule="auto"/>
              <w:ind w:firstLine="5760" w:firstLineChars="2400"/>
              <w:rPr>
                <w:rFonts w:ascii="宋体" w:hAnsi="宋体"/>
                <w:bCs/>
                <w:sz w:val="24"/>
              </w:rPr>
            </w:pPr>
            <w:r>
              <w:rPr>
                <w:rFonts w:hint="eastAsia" w:hAnsi="宋体"/>
                <w:sz w:val="24"/>
              </w:rPr>
              <w:t>年   月   日</w:t>
            </w:r>
          </w:p>
        </w:tc>
      </w:tr>
      <w:tr w14:paraId="16797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0" w:hRule="atLeast"/>
          <w:jc w:val="center"/>
        </w:trPr>
        <w:tc>
          <w:tcPr>
            <w:tcW w:w="832" w:type="dxa"/>
            <w:vAlign w:val="center"/>
          </w:tcPr>
          <w:p w14:paraId="78469FC9">
            <w:pPr>
              <w:spacing w:line="480" w:lineRule="auto"/>
              <w:jc w:val="center"/>
              <w:rPr>
                <w:rFonts w:ascii="黑体" w:hAnsi="宋体" w:eastAsia="黑体"/>
                <w:bCs/>
                <w:sz w:val="24"/>
              </w:rPr>
            </w:pPr>
            <w:r>
              <w:rPr>
                <w:rFonts w:hint="eastAsia" w:ascii="黑体" w:hAnsi="宋体" w:eastAsia="黑体"/>
                <w:bCs/>
                <w:sz w:val="24"/>
              </w:rPr>
              <w:t>备</w:t>
            </w:r>
          </w:p>
          <w:p w14:paraId="0B426A65">
            <w:pPr>
              <w:spacing w:line="480" w:lineRule="auto"/>
              <w:jc w:val="center"/>
              <w:rPr>
                <w:rFonts w:ascii="宋体" w:hAnsi="宋体"/>
                <w:bCs/>
                <w:sz w:val="24"/>
              </w:rPr>
            </w:pPr>
            <w:r>
              <w:rPr>
                <w:rFonts w:hint="eastAsia" w:ascii="黑体" w:hAnsi="宋体" w:eastAsia="黑体"/>
                <w:bCs/>
                <w:sz w:val="24"/>
              </w:rPr>
              <w:t>注</w:t>
            </w:r>
          </w:p>
        </w:tc>
        <w:tc>
          <w:tcPr>
            <w:tcW w:w="8721" w:type="dxa"/>
            <w:gridSpan w:val="4"/>
            <w:vAlign w:val="center"/>
          </w:tcPr>
          <w:p w14:paraId="27CF7836">
            <w:pPr>
              <w:spacing w:before="156" w:beforeLines="50" w:line="360" w:lineRule="auto"/>
              <w:ind w:firstLine="480" w:firstLineChars="200"/>
              <w:rPr>
                <w:rFonts w:ascii="宋体" w:hAnsi="宋体"/>
                <w:bCs/>
                <w:sz w:val="24"/>
              </w:rPr>
            </w:pPr>
            <w:r>
              <w:rPr>
                <w:rFonts w:hint="eastAsia" w:ascii="宋体" w:hAnsi="宋体"/>
                <w:bCs/>
                <w:sz w:val="24"/>
              </w:rPr>
              <w:t>兹证明本委托书确系本单位法定代表人</w:t>
            </w:r>
            <w:r>
              <w:rPr>
                <w:rFonts w:hint="eastAsia" w:ascii="宋体" w:hAnsi="宋体"/>
                <w:bCs/>
                <w:sz w:val="24"/>
                <w:lang w:val="en-US" w:eastAsia="zh-CN"/>
              </w:rPr>
              <w:t xml:space="preserve"> </w:t>
            </w:r>
            <w:r>
              <w:rPr>
                <w:rFonts w:hint="eastAsia" w:ascii="宋体" w:hAnsi="宋体"/>
                <w:bCs/>
                <w:sz w:val="24"/>
              </w:rPr>
              <w:t>亲自签署。</w:t>
            </w:r>
          </w:p>
          <w:p w14:paraId="3FEDE70B">
            <w:pPr>
              <w:spacing w:line="360" w:lineRule="auto"/>
              <w:jc w:val="center"/>
              <w:rPr>
                <w:rFonts w:ascii="宋体" w:hAnsi="宋体"/>
                <w:bCs/>
                <w:sz w:val="24"/>
              </w:rPr>
            </w:pPr>
          </w:p>
          <w:p w14:paraId="689B921D">
            <w:pPr>
              <w:spacing w:line="360" w:lineRule="auto"/>
              <w:jc w:val="center"/>
              <w:rPr>
                <w:rFonts w:ascii="宋体" w:hAnsi="宋体"/>
                <w:bCs/>
                <w:sz w:val="24"/>
              </w:rPr>
            </w:pPr>
            <w:r>
              <w:rPr>
                <w:rFonts w:hint="eastAsia" w:ascii="宋体" w:hAnsi="宋体"/>
                <w:bCs/>
                <w:sz w:val="24"/>
              </w:rPr>
              <w:t xml:space="preserve">                     （单位公章）</w:t>
            </w:r>
          </w:p>
          <w:p w14:paraId="0B9591F8">
            <w:pPr>
              <w:spacing w:after="156" w:afterLines="50" w:line="360" w:lineRule="auto"/>
              <w:jc w:val="center"/>
              <w:rPr>
                <w:rFonts w:ascii="宋体" w:hAnsi="宋体"/>
                <w:bCs/>
                <w:sz w:val="24"/>
              </w:rPr>
            </w:pPr>
            <w:r>
              <w:rPr>
                <w:rFonts w:hint="eastAsia" w:hAnsi="宋体"/>
                <w:sz w:val="24"/>
              </w:rPr>
              <w:t xml:space="preserve">                        年     月     日</w:t>
            </w:r>
          </w:p>
        </w:tc>
      </w:tr>
    </w:tbl>
    <w:p w14:paraId="24732545">
      <w:pPr>
        <w:spacing w:line="20" w:lineRule="exact"/>
        <w:outlineLvl w:val="0"/>
      </w:pPr>
    </w:p>
    <w:p w14:paraId="0E0B11B0">
      <w:pPr>
        <w:spacing w:before="312" w:beforeLines="100" w:after="312" w:afterLines="100" w:line="360" w:lineRule="auto"/>
        <w:rPr>
          <w:rFonts w:ascii="黑体" w:hAnsi="宋体" w:eastAsia="黑体"/>
          <w:sz w:val="44"/>
        </w:rPr>
        <w:sectPr>
          <w:footerReference r:id="rId15" w:type="first"/>
          <w:footerReference r:id="rId14" w:type="default"/>
          <w:pgSz w:w="11907" w:h="16840"/>
          <w:pgMar w:top="1134" w:right="1474" w:bottom="1418" w:left="1474" w:header="0" w:footer="1134" w:gutter="0"/>
          <w:pgNumType w:fmt="numberInDash"/>
          <w:cols w:space="720" w:num="1"/>
          <w:titlePg/>
          <w:docGrid w:type="lines" w:linePitch="312" w:charSpace="0"/>
        </w:sectPr>
      </w:pPr>
    </w:p>
    <w:p w14:paraId="5E5F2869">
      <w:pPr>
        <w:spacing w:before="312" w:beforeLines="100" w:after="312" w:afterLines="100" w:line="360" w:lineRule="auto"/>
        <w:rPr>
          <w:rFonts w:ascii="黑体" w:hAnsi="宋体" w:eastAsia="黑体"/>
          <w:sz w:val="44"/>
        </w:rPr>
      </w:pPr>
    </w:p>
    <w:p w14:paraId="6AF52023">
      <w:pPr>
        <w:spacing w:before="312" w:beforeLines="100" w:after="312" w:afterLines="100" w:line="360" w:lineRule="auto"/>
        <w:jc w:val="center"/>
        <w:rPr>
          <w:rFonts w:ascii="黑体" w:hAnsi="宋体" w:eastAsia="黑体"/>
          <w:sz w:val="44"/>
        </w:rPr>
      </w:pPr>
      <w:r>
        <w:rPr>
          <w:rFonts w:hint="eastAsia" w:ascii="黑体" w:hAnsi="宋体" w:eastAsia="黑体"/>
          <w:sz w:val="44"/>
        </w:rPr>
        <w:t>国有建设用地使用权出让竞买报价单</w:t>
      </w:r>
    </w:p>
    <w:p w14:paraId="212D8033">
      <w:pPr>
        <w:spacing w:before="312" w:beforeLines="100" w:after="312" w:afterLines="100" w:line="360" w:lineRule="auto"/>
        <w:ind w:right="560" w:firstLine="6300" w:firstLineChars="2250"/>
        <w:rPr>
          <w:rFonts w:ascii="黑体" w:hAnsi="宋体"/>
          <w:sz w:val="44"/>
        </w:rPr>
      </w:pPr>
      <w:r>
        <w:rPr>
          <w:rFonts w:hint="eastAsia" w:ascii="宋体" w:hAnsi="宋体"/>
          <w:sz w:val="28"/>
        </w:rPr>
        <w:t xml:space="preserve">竞买人编号： </w:t>
      </w:r>
    </w:p>
    <w:tbl>
      <w:tblPr>
        <w:tblStyle w:val="13"/>
        <w:tblpPr w:leftFromText="180" w:rightFromText="180" w:vertAnchor="page" w:horzAnchor="page" w:tblpX="1428" w:tblpY="4996"/>
        <w:tblW w:w="95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77"/>
        <w:gridCol w:w="6078"/>
        <w:gridCol w:w="823"/>
      </w:tblGrid>
      <w:tr w14:paraId="58297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3" w:hRule="atLeast"/>
        </w:trPr>
        <w:tc>
          <w:tcPr>
            <w:tcW w:w="2677" w:type="dxa"/>
            <w:tcBorders>
              <w:top w:val="single" w:color="auto" w:sz="12" w:space="0"/>
              <w:left w:val="single" w:color="auto" w:sz="12" w:space="0"/>
            </w:tcBorders>
            <w:vAlign w:val="center"/>
          </w:tcPr>
          <w:p w14:paraId="5B075A2D">
            <w:pPr>
              <w:spacing w:line="480" w:lineRule="auto"/>
              <w:jc w:val="center"/>
              <w:rPr>
                <w:rFonts w:ascii="宋体" w:hAnsi="宋体"/>
                <w:sz w:val="28"/>
              </w:rPr>
            </w:pPr>
            <w:r>
              <w:rPr>
                <w:rFonts w:hint="eastAsia" w:ascii="宋体" w:hAnsi="宋体"/>
                <w:sz w:val="28"/>
              </w:rPr>
              <w:t>地块编号</w:t>
            </w:r>
          </w:p>
        </w:tc>
        <w:tc>
          <w:tcPr>
            <w:tcW w:w="6078" w:type="dxa"/>
            <w:tcBorders>
              <w:top w:val="single" w:color="auto" w:sz="12" w:space="0"/>
            </w:tcBorders>
            <w:vAlign w:val="center"/>
          </w:tcPr>
          <w:p w14:paraId="017893B7">
            <w:pPr>
              <w:spacing w:line="480" w:lineRule="auto"/>
              <w:ind w:firstLine="904" w:firstLineChars="300"/>
              <w:rPr>
                <w:rFonts w:ascii="宋体" w:hAnsi="宋体"/>
                <w:sz w:val="28"/>
                <w:szCs w:val="28"/>
              </w:rPr>
            </w:pPr>
            <w:r>
              <w:rPr>
                <w:rFonts w:hint="eastAsia"/>
                <w:b/>
                <w:bCs/>
                <w:sz w:val="30"/>
                <w:szCs w:val="30"/>
              </w:rPr>
              <w:t>“</w:t>
            </w:r>
            <w:r>
              <w:rPr>
                <w:rFonts w:hint="eastAsia"/>
                <w:b/>
                <w:bCs/>
                <w:sz w:val="30"/>
                <w:szCs w:val="30"/>
                <w:lang w:val="en-US" w:eastAsia="zh-CN"/>
              </w:rPr>
              <w:t xml:space="preserve">                    </w:t>
            </w:r>
            <w:r>
              <w:rPr>
                <w:rFonts w:hint="eastAsia"/>
                <w:b/>
                <w:bCs/>
                <w:sz w:val="30"/>
                <w:szCs w:val="30"/>
              </w:rPr>
              <w:t>”</w:t>
            </w:r>
          </w:p>
        </w:tc>
        <w:tc>
          <w:tcPr>
            <w:tcW w:w="823" w:type="dxa"/>
            <w:vMerge w:val="restart"/>
            <w:tcBorders>
              <w:top w:val="single" w:color="auto" w:sz="12" w:space="0"/>
              <w:bottom w:val="dotted" w:color="auto" w:sz="4" w:space="0"/>
              <w:right w:val="single" w:color="auto" w:sz="12" w:space="0"/>
            </w:tcBorders>
            <w:textDirection w:val="tbRlV"/>
            <w:vAlign w:val="center"/>
          </w:tcPr>
          <w:p w14:paraId="631C74C3">
            <w:pPr>
              <w:spacing w:line="480" w:lineRule="auto"/>
              <w:ind w:left="113" w:right="113"/>
              <w:jc w:val="center"/>
              <w:rPr>
                <w:rFonts w:ascii="宋体" w:hAnsi="宋体"/>
                <w:sz w:val="28"/>
              </w:rPr>
            </w:pPr>
            <w:r>
              <w:rPr>
                <w:rFonts w:hint="eastAsia" w:ascii="宋体" w:hAnsi="宋体"/>
                <w:sz w:val="28"/>
              </w:rPr>
              <w:t>由竞买人填写</w:t>
            </w:r>
          </w:p>
        </w:tc>
      </w:tr>
      <w:tr w14:paraId="60E52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3" w:hRule="atLeast"/>
        </w:trPr>
        <w:tc>
          <w:tcPr>
            <w:tcW w:w="2677" w:type="dxa"/>
            <w:tcBorders>
              <w:left w:val="single" w:color="auto" w:sz="12" w:space="0"/>
            </w:tcBorders>
            <w:vAlign w:val="center"/>
          </w:tcPr>
          <w:p w14:paraId="28B842C3">
            <w:pPr>
              <w:spacing w:line="480" w:lineRule="auto"/>
              <w:jc w:val="center"/>
              <w:rPr>
                <w:rFonts w:ascii="宋体" w:hAnsi="宋体"/>
                <w:sz w:val="28"/>
              </w:rPr>
            </w:pPr>
            <w:r>
              <w:rPr>
                <w:rFonts w:hint="eastAsia" w:ascii="宋体" w:hAnsi="宋体"/>
                <w:sz w:val="28"/>
              </w:rPr>
              <w:t>竞买报价</w:t>
            </w:r>
          </w:p>
        </w:tc>
        <w:tc>
          <w:tcPr>
            <w:tcW w:w="6078" w:type="dxa"/>
            <w:vAlign w:val="center"/>
          </w:tcPr>
          <w:p w14:paraId="4FA65E2D">
            <w:pPr>
              <w:spacing w:line="480" w:lineRule="auto"/>
              <w:ind w:firstLine="560" w:firstLineChars="200"/>
              <w:rPr>
                <w:rFonts w:ascii="宋体" w:hAnsi="宋体"/>
                <w:sz w:val="28"/>
              </w:rPr>
            </w:pPr>
            <w:r>
              <w:rPr>
                <w:rFonts w:hint="eastAsia" w:ascii="宋体" w:hAnsi="宋体"/>
                <w:sz w:val="28"/>
              </w:rPr>
              <w:t>人民币</w:t>
            </w:r>
            <w:r>
              <w:rPr>
                <w:rFonts w:hint="eastAsia" w:ascii="宋体" w:hAnsi="宋体"/>
                <w:sz w:val="28"/>
                <w:lang w:val="en-US" w:eastAsia="zh-CN"/>
              </w:rPr>
              <w:t xml:space="preserve">              </w:t>
            </w:r>
            <w:r>
              <w:rPr>
                <w:rFonts w:hint="eastAsia" w:ascii="宋体" w:hAnsi="宋体"/>
                <w:sz w:val="28"/>
              </w:rPr>
              <w:t>万元（大写）</w:t>
            </w:r>
          </w:p>
          <w:p w14:paraId="1C56F2AA">
            <w:pPr>
              <w:spacing w:line="480" w:lineRule="auto"/>
              <w:ind w:firstLine="1120" w:firstLineChars="400"/>
              <w:rPr>
                <w:rFonts w:ascii="宋体" w:hAnsi="宋体"/>
                <w:sz w:val="28"/>
              </w:rPr>
            </w:pPr>
            <w:r>
              <w:rPr>
                <w:rFonts w:ascii="宋体" w:hAnsi="宋体"/>
                <w:sz w:val="28"/>
              </w:rPr>
              <w:t>￥</w:t>
            </w:r>
            <w:r>
              <w:rPr>
                <w:rFonts w:hint="eastAsia" w:ascii="宋体" w:hAnsi="宋体"/>
                <w:sz w:val="28"/>
              </w:rPr>
              <w:t xml:space="preserve"> </w:t>
            </w:r>
          </w:p>
        </w:tc>
        <w:tc>
          <w:tcPr>
            <w:tcW w:w="823" w:type="dxa"/>
            <w:vMerge w:val="continue"/>
            <w:tcBorders>
              <w:top w:val="single" w:color="auto" w:sz="4" w:space="0"/>
              <w:bottom w:val="dotted" w:color="auto" w:sz="4" w:space="0"/>
              <w:right w:val="single" w:color="auto" w:sz="12" w:space="0"/>
            </w:tcBorders>
            <w:textDirection w:val="tbRlV"/>
            <w:vAlign w:val="center"/>
          </w:tcPr>
          <w:p w14:paraId="4F0B44D1">
            <w:pPr>
              <w:spacing w:line="480" w:lineRule="auto"/>
              <w:ind w:left="113" w:right="113"/>
              <w:jc w:val="center"/>
              <w:rPr>
                <w:rFonts w:ascii="宋体" w:hAnsi="宋体"/>
                <w:sz w:val="28"/>
              </w:rPr>
            </w:pPr>
          </w:p>
        </w:tc>
      </w:tr>
      <w:tr w14:paraId="6A8F2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3" w:hRule="atLeast"/>
        </w:trPr>
        <w:tc>
          <w:tcPr>
            <w:tcW w:w="2677" w:type="dxa"/>
            <w:tcBorders>
              <w:left w:val="single" w:color="auto" w:sz="12" w:space="0"/>
            </w:tcBorders>
            <w:vAlign w:val="center"/>
          </w:tcPr>
          <w:p w14:paraId="5EC67027">
            <w:pPr>
              <w:spacing w:line="480" w:lineRule="auto"/>
              <w:jc w:val="center"/>
              <w:rPr>
                <w:rFonts w:ascii="宋体" w:hAnsi="宋体"/>
                <w:sz w:val="28"/>
              </w:rPr>
            </w:pPr>
            <w:r>
              <w:rPr>
                <w:rFonts w:hint="eastAsia" w:ascii="宋体" w:hAnsi="宋体"/>
                <w:sz w:val="28"/>
              </w:rPr>
              <w:t>竞 买 人</w:t>
            </w:r>
          </w:p>
        </w:tc>
        <w:tc>
          <w:tcPr>
            <w:tcW w:w="6078" w:type="dxa"/>
            <w:vAlign w:val="center"/>
          </w:tcPr>
          <w:p w14:paraId="7B224250">
            <w:pPr>
              <w:spacing w:line="480" w:lineRule="auto"/>
              <w:ind w:firstLine="843" w:firstLineChars="300"/>
              <w:rPr>
                <w:rFonts w:ascii="宋体" w:hAnsi="宋体"/>
                <w:sz w:val="28"/>
              </w:rPr>
            </w:pPr>
            <w:r>
              <w:rPr>
                <w:rFonts w:hint="eastAsia" w:ascii="宋体" w:hAnsi="宋体"/>
                <w:b/>
                <w:bCs/>
                <w:sz w:val="28"/>
              </w:rPr>
              <w:t xml:space="preserve"> </w:t>
            </w:r>
          </w:p>
        </w:tc>
        <w:tc>
          <w:tcPr>
            <w:tcW w:w="823" w:type="dxa"/>
            <w:vMerge w:val="continue"/>
            <w:tcBorders>
              <w:top w:val="single" w:color="auto" w:sz="4" w:space="0"/>
              <w:bottom w:val="dotted" w:color="auto" w:sz="4" w:space="0"/>
              <w:right w:val="single" w:color="auto" w:sz="12" w:space="0"/>
            </w:tcBorders>
            <w:textDirection w:val="tbRlV"/>
            <w:vAlign w:val="center"/>
          </w:tcPr>
          <w:p w14:paraId="2598F1B2">
            <w:pPr>
              <w:spacing w:line="480" w:lineRule="auto"/>
              <w:ind w:left="113" w:right="113"/>
              <w:jc w:val="center"/>
              <w:rPr>
                <w:rFonts w:ascii="宋体" w:hAnsi="宋体"/>
                <w:sz w:val="28"/>
              </w:rPr>
            </w:pPr>
          </w:p>
        </w:tc>
      </w:tr>
      <w:tr w14:paraId="568EF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trPr>
        <w:tc>
          <w:tcPr>
            <w:tcW w:w="2677" w:type="dxa"/>
            <w:tcBorders>
              <w:left w:val="single" w:color="auto" w:sz="12" w:space="0"/>
            </w:tcBorders>
            <w:vAlign w:val="center"/>
          </w:tcPr>
          <w:p w14:paraId="1262ACBE">
            <w:pPr>
              <w:ind w:firstLine="560" w:firstLineChars="200"/>
              <w:jc w:val="left"/>
              <w:rPr>
                <w:rFonts w:ascii="宋体" w:hAnsi="宋体"/>
                <w:sz w:val="28"/>
              </w:rPr>
            </w:pPr>
            <w:r>
              <w:rPr>
                <w:rFonts w:hint="eastAsia" w:ascii="宋体" w:hAnsi="宋体"/>
                <w:sz w:val="28"/>
              </w:rPr>
              <w:t>法定代表人   （或授权委托代理人）</w:t>
            </w:r>
          </w:p>
        </w:tc>
        <w:tc>
          <w:tcPr>
            <w:tcW w:w="6078" w:type="dxa"/>
            <w:tcBorders>
              <w:bottom w:val="single" w:color="auto" w:sz="4" w:space="0"/>
            </w:tcBorders>
            <w:vAlign w:val="center"/>
          </w:tcPr>
          <w:p w14:paraId="44DAAB82">
            <w:pPr>
              <w:jc w:val="center"/>
              <w:rPr>
                <w:rFonts w:ascii="宋体" w:hAnsi="宋体"/>
                <w:sz w:val="28"/>
              </w:rPr>
            </w:pPr>
            <w:r>
              <w:rPr>
                <w:rFonts w:hint="eastAsia" w:ascii="宋体" w:hAnsi="宋体"/>
                <w:sz w:val="28"/>
              </w:rPr>
              <w:t xml:space="preserve">                   （签名）</w:t>
            </w:r>
          </w:p>
        </w:tc>
        <w:tc>
          <w:tcPr>
            <w:tcW w:w="823" w:type="dxa"/>
            <w:vMerge w:val="continue"/>
            <w:tcBorders>
              <w:top w:val="single" w:color="auto" w:sz="4" w:space="0"/>
              <w:bottom w:val="single" w:color="auto" w:sz="4" w:space="0"/>
              <w:right w:val="single" w:color="auto" w:sz="12" w:space="0"/>
            </w:tcBorders>
            <w:textDirection w:val="tbRlV"/>
            <w:vAlign w:val="center"/>
          </w:tcPr>
          <w:p w14:paraId="64C56FC9">
            <w:pPr>
              <w:ind w:left="113" w:right="113"/>
              <w:jc w:val="center"/>
              <w:rPr>
                <w:rFonts w:ascii="宋体" w:hAnsi="宋体"/>
                <w:sz w:val="28"/>
              </w:rPr>
            </w:pPr>
          </w:p>
        </w:tc>
      </w:tr>
      <w:tr w14:paraId="000A2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4" w:hRule="atLeast"/>
        </w:trPr>
        <w:tc>
          <w:tcPr>
            <w:tcW w:w="2677" w:type="dxa"/>
            <w:tcBorders>
              <w:left w:val="single" w:color="auto" w:sz="12" w:space="0"/>
            </w:tcBorders>
            <w:vAlign w:val="center"/>
          </w:tcPr>
          <w:p w14:paraId="7B59FCFA">
            <w:pPr>
              <w:spacing w:line="480" w:lineRule="auto"/>
              <w:jc w:val="center"/>
              <w:rPr>
                <w:rFonts w:ascii="宋体" w:hAnsi="宋体"/>
                <w:sz w:val="28"/>
              </w:rPr>
            </w:pPr>
            <w:r>
              <w:rPr>
                <w:rFonts w:hint="eastAsia" w:ascii="宋体" w:hAnsi="宋体"/>
                <w:sz w:val="28"/>
              </w:rPr>
              <w:t>收到报价时间</w:t>
            </w:r>
          </w:p>
        </w:tc>
        <w:tc>
          <w:tcPr>
            <w:tcW w:w="6078" w:type="dxa"/>
            <w:vAlign w:val="center"/>
          </w:tcPr>
          <w:p w14:paraId="1C26C1AA">
            <w:pPr>
              <w:spacing w:line="480" w:lineRule="auto"/>
              <w:jc w:val="center"/>
              <w:rPr>
                <w:rFonts w:ascii="宋体" w:hAnsi="宋体"/>
                <w:sz w:val="28"/>
              </w:rPr>
            </w:pPr>
            <w:r>
              <w:rPr>
                <w:rFonts w:hint="eastAsia" w:ascii="宋体" w:hAnsi="宋体"/>
                <w:sz w:val="28"/>
              </w:rPr>
              <w:t>年  月  日  时  分</w:t>
            </w:r>
          </w:p>
        </w:tc>
        <w:tc>
          <w:tcPr>
            <w:tcW w:w="823" w:type="dxa"/>
            <w:vMerge w:val="restart"/>
            <w:tcBorders>
              <w:top w:val="dotted" w:color="auto" w:sz="4" w:space="0"/>
              <w:bottom w:val="dotted" w:color="auto" w:sz="4" w:space="0"/>
              <w:right w:val="single" w:color="auto" w:sz="12" w:space="0"/>
            </w:tcBorders>
            <w:textDirection w:val="tbRlV"/>
            <w:vAlign w:val="center"/>
          </w:tcPr>
          <w:p w14:paraId="5684DA49">
            <w:pPr>
              <w:spacing w:line="480" w:lineRule="auto"/>
              <w:ind w:left="113" w:right="113"/>
              <w:jc w:val="center"/>
              <w:rPr>
                <w:rFonts w:ascii="宋体" w:hAnsi="宋体"/>
                <w:sz w:val="28"/>
              </w:rPr>
            </w:pPr>
            <w:r>
              <w:rPr>
                <w:rFonts w:hint="eastAsia" w:ascii="宋体" w:hAnsi="宋体"/>
                <w:sz w:val="28"/>
              </w:rPr>
              <w:t>由挂牌主持人填写</w:t>
            </w:r>
          </w:p>
        </w:tc>
      </w:tr>
      <w:tr w14:paraId="48791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4" w:hRule="atLeast"/>
        </w:trPr>
        <w:tc>
          <w:tcPr>
            <w:tcW w:w="2677" w:type="dxa"/>
            <w:tcBorders>
              <w:left w:val="single" w:color="auto" w:sz="12" w:space="0"/>
            </w:tcBorders>
            <w:vAlign w:val="center"/>
          </w:tcPr>
          <w:p w14:paraId="26C1F7F8">
            <w:pPr>
              <w:spacing w:line="480" w:lineRule="auto"/>
              <w:jc w:val="center"/>
              <w:rPr>
                <w:rFonts w:ascii="宋体" w:hAnsi="宋体"/>
                <w:sz w:val="28"/>
              </w:rPr>
            </w:pPr>
            <w:r>
              <w:rPr>
                <w:rFonts w:hint="eastAsia" w:ascii="宋体" w:hAnsi="宋体"/>
                <w:sz w:val="28"/>
              </w:rPr>
              <w:t>挂牌主持人</w:t>
            </w:r>
          </w:p>
        </w:tc>
        <w:tc>
          <w:tcPr>
            <w:tcW w:w="6078" w:type="dxa"/>
            <w:vAlign w:val="center"/>
          </w:tcPr>
          <w:p w14:paraId="1598F77A">
            <w:pPr>
              <w:spacing w:line="480" w:lineRule="auto"/>
              <w:jc w:val="center"/>
              <w:rPr>
                <w:rFonts w:ascii="宋体" w:hAnsi="宋体"/>
                <w:sz w:val="28"/>
              </w:rPr>
            </w:pPr>
            <w:r>
              <w:rPr>
                <w:rFonts w:hint="eastAsia" w:ascii="宋体" w:hAnsi="宋体"/>
                <w:sz w:val="28"/>
              </w:rPr>
              <w:t xml:space="preserve">                  （签名）</w:t>
            </w:r>
          </w:p>
        </w:tc>
        <w:tc>
          <w:tcPr>
            <w:tcW w:w="823" w:type="dxa"/>
            <w:vMerge w:val="continue"/>
            <w:tcBorders>
              <w:top w:val="single" w:color="auto" w:sz="4" w:space="0"/>
              <w:bottom w:val="dotted" w:color="auto" w:sz="4" w:space="0"/>
              <w:right w:val="single" w:color="auto" w:sz="12" w:space="0"/>
            </w:tcBorders>
          </w:tcPr>
          <w:p w14:paraId="6AEDC2A0">
            <w:pPr>
              <w:spacing w:line="480" w:lineRule="auto"/>
              <w:jc w:val="center"/>
              <w:rPr>
                <w:rFonts w:ascii="宋体" w:hAnsi="宋体"/>
                <w:sz w:val="28"/>
              </w:rPr>
            </w:pPr>
          </w:p>
        </w:tc>
      </w:tr>
      <w:tr w14:paraId="732E3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6" w:hRule="atLeast"/>
        </w:trPr>
        <w:tc>
          <w:tcPr>
            <w:tcW w:w="2677" w:type="dxa"/>
            <w:tcBorders>
              <w:left w:val="single" w:color="auto" w:sz="12" w:space="0"/>
              <w:bottom w:val="single" w:color="auto" w:sz="12" w:space="0"/>
            </w:tcBorders>
            <w:vAlign w:val="center"/>
          </w:tcPr>
          <w:p w14:paraId="5B29F4FC">
            <w:pPr>
              <w:spacing w:line="480" w:lineRule="auto"/>
              <w:jc w:val="center"/>
              <w:rPr>
                <w:rFonts w:ascii="宋体" w:hAnsi="宋体"/>
                <w:sz w:val="28"/>
              </w:rPr>
            </w:pPr>
            <w:r>
              <w:rPr>
                <w:rFonts w:hint="eastAsia" w:ascii="宋体" w:hAnsi="宋体"/>
                <w:sz w:val="28"/>
              </w:rPr>
              <w:t>确认时间</w:t>
            </w:r>
          </w:p>
        </w:tc>
        <w:tc>
          <w:tcPr>
            <w:tcW w:w="6078" w:type="dxa"/>
            <w:tcBorders>
              <w:bottom w:val="single" w:color="auto" w:sz="12" w:space="0"/>
            </w:tcBorders>
            <w:vAlign w:val="center"/>
          </w:tcPr>
          <w:p w14:paraId="6B4E274F">
            <w:pPr>
              <w:spacing w:line="480" w:lineRule="auto"/>
              <w:ind w:firstLine="980" w:firstLineChars="350"/>
              <w:rPr>
                <w:rFonts w:ascii="宋体" w:hAnsi="宋体"/>
                <w:sz w:val="28"/>
              </w:rPr>
            </w:pPr>
            <w:r>
              <w:rPr>
                <w:rFonts w:hint="eastAsia" w:ascii="宋体" w:hAnsi="宋体"/>
                <w:sz w:val="28"/>
              </w:rPr>
              <w:t>年   月   日   时   分</w:t>
            </w:r>
          </w:p>
        </w:tc>
        <w:tc>
          <w:tcPr>
            <w:tcW w:w="823" w:type="dxa"/>
            <w:vMerge w:val="continue"/>
            <w:tcBorders>
              <w:top w:val="single" w:color="auto" w:sz="4" w:space="0"/>
              <w:bottom w:val="single" w:color="auto" w:sz="12" w:space="0"/>
              <w:right w:val="single" w:color="auto" w:sz="12" w:space="0"/>
            </w:tcBorders>
          </w:tcPr>
          <w:p w14:paraId="5E15BAB1">
            <w:pPr>
              <w:spacing w:line="480" w:lineRule="auto"/>
              <w:rPr>
                <w:rFonts w:ascii="宋体" w:hAnsi="宋体"/>
                <w:sz w:val="28"/>
                <w:u w:val="single"/>
              </w:rPr>
            </w:pPr>
          </w:p>
        </w:tc>
      </w:tr>
    </w:tbl>
    <w:p w14:paraId="7922E92C">
      <w:pPr>
        <w:pStyle w:val="3"/>
        <w:rPr>
          <w:rFonts w:ascii="黑体" w:hAnsi="Times New Roman" w:eastAsia="黑体"/>
          <w:b w:val="0"/>
          <w:kern w:val="2"/>
        </w:rPr>
      </w:pPr>
    </w:p>
    <w:bookmarkEnd w:id="11"/>
    <w:p w14:paraId="2036E580">
      <w:pPr>
        <w:spacing w:before="312" w:beforeLines="100" w:after="312" w:afterLines="100" w:line="360" w:lineRule="auto"/>
        <w:rPr>
          <w:rFonts w:ascii="黑体" w:hAnsi="宋体" w:eastAsia="黑体"/>
          <w:sz w:val="44"/>
        </w:rPr>
        <w:sectPr>
          <w:footerReference r:id="rId17" w:type="first"/>
          <w:footerReference r:id="rId16" w:type="default"/>
          <w:pgSz w:w="11907" w:h="16840"/>
          <w:pgMar w:top="1134" w:right="1474" w:bottom="1418" w:left="1474" w:header="0" w:footer="0" w:gutter="0"/>
          <w:pgNumType w:fmt="numberInDash"/>
          <w:cols w:space="720" w:num="1"/>
          <w:titlePg/>
          <w:docGrid w:type="lines" w:linePitch="312" w:charSpace="0"/>
        </w:sectPr>
      </w:pPr>
    </w:p>
    <w:p w14:paraId="5B842760">
      <w:pPr>
        <w:adjustRightInd w:val="0"/>
        <w:ind w:firstLine="880" w:firstLineChars="200"/>
        <w:jc w:val="center"/>
        <w:rPr>
          <w:rFonts w:ascii="黑体" w:eastAsia="黑体"/>
          <w:sz w:val="44"/>
        </w:rPr>
      </w:pPr>
    </w:p>
    <w:p w14:paraId="7D513531">
      <w:pPr>
        <w:adjustRightInd w:val="0"/>
        <w:ind w:firstLine="2640" w:firstLineChars="600"/>
        <w:rPr>
          <w:rFonts w:ascii="黑体" w:eastAsia="黑体"/>
          <w:sz w:val="44"/>
        </w:rPr>
      </w:pPr>
      <w:r>
        <w:rPr>
          <w:rFonts w:hint="eastAsia" w:ascii="黑体" w:eastAsia="黑体"/>
          <w:sz w:val="44"/>
        </w:rPr>
        <w:t>法定代表人证明书</w:t>
      </w:r>
    </w:p>
    <w:p w14:paraId="70A20CD9">
      <w:pPr>
        <w:adjustRightInd w:val="0"/>
        <w:jc w:val="left"/>
        <w:rPr>
          <w:rFonts w:ascii="仿宋_GB2312" w:eastAsia="仿宋_GB2312"/>
          <w:sz w:val="32"/>
        </w:rPr>
      </w:pPr>
      <w:r>
        <w:rPr>
          <w:rFonts w:hint="eastAsia" w:ascii="仿宋_GB2312" w:eastAsia="仿宋_GB2312"/>
          <w:sz w:val="32"/>
        </w:rPr>
        <w:t xml:space="preserve">   </w:t>
      </w:r>
    </w:p>
    <w:p w14:paraId="0D51FE17">
      <w:pPr>
        <w:adjustRightInd w:val="0"/>
        <w:ind w:firstLine="643" w:firstLineChars="200"/>
        <w:jc w:val="left"/>
        <w:rPr>
          <w:rFonts w:ascii="宋体" w:hAnsi="宋体"/>
          <w:b/>
          <w:sz w:val="36"/>
        </w:rPr>
      </w:pPr>
      <w:r>
        <w:rPr>
          <w:rFonts w:hint="eastAsia" w:ascii="宋体" w:hAnsi="宋体"/>
          <w:b/>
          <w:bCs/>
          <w:sz w:val="32"/>
          <w:lang w:val="en-US" w:eastAsia="zh-CN"/>
        </w:rPr>
        <w:t xml:space="preserve"> </w:t>
      </w:r>
      <w:r>
        <w:rPr>
          <w:rFonts w:hint="eastAsia" w:ascii="宋体" w:hAnsi="宋体"/>
          <w:sz w:val="32"/>
        </w:rPr>
        <w:t>同志，现任我单位</w:t>
      </w:r>
      <w:r>
        <w:rPr>
          <w:rFonts w:hint="eastAsia" w:ascii="宋体" w:hAnsi="宋体"/>
          <w:b/>
          <w:bCs/>
          <w:sz w:val="32"/>
          <w:lang w:val="en-US" w:eastAsia="zh-CN"/>
        </w:rPr>
        <w:t xml:space="preserve"> </w:t>
      </w:r>
      <w:r>
        <w:rPr>
          <w:rFonts w:hint="eastAsia" w:ascii="宋体" w:hAnsi="宋体"/>
          <w:sz w:val="32"/>
        </w:rPr>
        <w:t>职务，为法定代表人，特此证明。</w:t>
      </w:r>
    </w:p>
    <w:p w14:paraId="3123E596">
      <w:pPr>
        <w:adjustRightInd w:val="0"/>
        <w:jc w:val="left"/>
        <w:rPr>
          <w:rFonts w:ascii="宋体" w:hAnsi="宋体"/>
          <w:sz w:val="32"/>
        </w:rPr>
      </w:pPr>
      <w:r>
        <w:rPr>
          <w:rFonts w:hint="eastAsia" w:ascii="宋体" w:hAnsi="宋体"/>
          <w:sz w:val="32"/>
        </w:rPr>
        <w:t xml:space="preserve">                                                                                                                                                                                                                                                                                                                                    </w:t>
      </w:r>
    </w:p>
    <w:p w14:paraId="0B8A6857">
      <w:pPr>
        <w:adjustRightInd w:val="0"/>
        <w:jc w:val="left"/>
        <w:rPr>
          <w:rFonts w:ascii="宋体" w:hAnsi="宋体"/>
          <w:sz w:val="32"/>
        </w:rPr>
      </w:pPr>
      <w:r>
        <w:rPr>
          <w:rFonts w:hint="eastAsia" w:ascii="宋体" w:hAnsi="宋体"/>
          <w:sz w:val="32"/>
        </w:rPr>
        <w:t>附：法定代表人性别：</w:t>
      </w:r>
      <w:r>
        <w:rPr>
          <w:rFonts w:hint="eastAsia" w:ascii="宋体" w:hAnsi="宋体"/>
          <w:sz w:val="32"/>
          <w:lang w:val="en-US" w:eastAsia="zh-CN"/>
        </w:rPr>
        <w:t xml:space="preserve"> </w:t>
      </w:r>
      <w:r>
        <w:rPr>
          <w:rFonts w:hint="eastAsia" w:ascii="宋体" w:hAnsi="宋体"/>
          <w:sz w:val="32"/>
        </w:rPr>
        <w:t>年龄：</w:t>
      </w:r>
      <w:r>
        <w:rPr>
          <w:rFonts w:hint="eastAsia" w:ascii="宋体" w:hAnsi="宋体"/>
          <w:sz w:val="32"/>
          <w:lang w:val="en-US" w:eastAsia="zh-CN"/>
        </w:rPr>
        <w:t xml:space="preserve"> </w:t>
      </w:r>
      <w:r>
        <w:rPr>
          <w:rFonts w:hint="eastAsia" w:ascii="宋体" w:hAnsi="宋体"/>
          <w:sz w:val="32"/>
        </w:rPr>
        <w:t>岁</w:t>
      </w:r>
    </w:p>
    <w:p w14:paraId="06E746A6">
      <w:pPr>
        <w:adjustRightInd w:val="0"/>
        <w:ind w:firstLine="640" w:firstLineChars="200"/>
        <w:jc w:val="left"/>
        <w:rPr>
          <w:rFonts w:ascii="宋体" w:hAnsi="宋体"/>
          <w:sz w:val="32"/>
        </w:rPr>
      </w:pPr>
      <w:r>
        <w:rPr>
          <w:rFonts w:hint="eastAsia" w:ascii="宋体" w:hAnsi="宋体"/>
          <w:sz w:val="32"/>
        </w:rPr>
        <w:t>身份证号码：</w:t>
      </w:r>
    </w:p>
    <w:p w14:paraId="1E11042D">
      <w:pPr>
        <w:adjustRightInd w:val="0"/>
        <w:ind w:firstLine="640" w:firstLineChars="200"/>
        <w:jc w:val="left"/>
        <w:rPr>
          <w:rFonts w:hint="eastAsia" w:ascii="宋体" w:hAnsi="宋体"/>
          <w:sz w:val="32"/>
        </w:rPr>
      </w:pPr>
      <w:r>
        <w:rPr>
          <w:rFonts w:hint="eastAsia" w:ascii="宋体" w:hAnsi="宋体"/>
          <w:sz w:val="32"/>
        </w:rPr>
        <w:t>营业执照号码：</w:t>
      </w:r>
    </w:p>
    <w:p w14:paraId="718A6E63">
      <w:pPr>
        <w:adjustRightInd w:val="0"/>
        <w:ind w:firstLine="640" w:firstLineChars="200"/>
        <w:jc w:val="left"/>
        <w:rPr>
          <w:rFonts w:hint="default" w:ascii="宋体" w:hAnsi="宋体" w:eastAsia="宋体"/>
          <w:sz w:val="32"/>
          <w:lang w:val="en-US" w:eastAsia="zh-CN"/>
        </w:rPr>
      </w:pPr>
      <w:r>
        <w:rPr>
          <w:rFonts w:hint="eastAsia" w:ascii="宋体" w:hAnsi="宋体"/>
          <w:sz w:val="32"/>
        </w:rPr>
        <w:t xml:space="preserve">主营：  </w:t>
      </w:r>
    </w:p>
    <w:p w14:paraId="3DC4DB49">
      <w:pPr>
        <w:adjustRightInd w:val="0"/>
        <w:ind w:firstLine="640" w:firstLineChars="200"/>
        <w:jc w:val="left"/>
        <w:rPr>
          <w:rFonts w:ascii="宋体" w:hAnsi="宋体"/>
          <w:sz w:val="32"/>
        </w:rPr>
      </w:pPr>
      <w:r>
        <w:rPr>
          <w:rFonts w:hint="eastAsia" w:ascii="宋体" w:hAnsi="宋体"/>
          <w:sz w:val="32"/>
        </w:rPr>
        <w:t>兼营：</w:t>
      </w:r>
    </w:p>
    <w:p w14:paraId="6C25A93E">
      <w:pPr>
        <w:adjustRightInd w:val="0"/>
        <w:ind w:firstLine="640" w:firstLineChars="200"/>
        <w:jc w:val="left"/>
        <w:rPr>
          <w:rFonts w:ascii="宋体" w:hAnsi="宋体"/>
          <w:sz w:val="32"/>
        </w:rPr>
      </w:pPr>
      <w:r>
        <w:rPr>
          <w:rFonts w:hint="eastAsia" w:ascii="宋体" w:hAnsi="宋体"/>
          <w:sz w:val="32"/>
        </w:rPr>
        <w:t>有效日期：      签发日期：</w:t>
      </w:r>
      <w:r>
        <w:rPr>
          <w:rFonts w:hint="eastAsia" w:ascii="宋体" w:hAnsi="宋体"/>
          <w:sz w:val="32"/>
          <w:lang w:val="en-US" w:eastAsia="zh-CN"/>
        </w:rPr>
        <w:t xml:space="preserve"> </w:t>
      </w:r>
      <w:r>
        <w:rPr>
          <w:rFonts w:hint="eastAsia" w:ascii="宋体" w:hAnsi="宋体"/>
          <w:sz w:val="32"/>
        </w:rPr>
        <w:t>年</w:t>
      </w:r>
      <w:r>
        <w:rPr>
          <w:rFonts w:hint="eastAsia" w:ascii="宋体" w:hAnsi="宋体"/>
          <w:sz w:val="32"/>
          <w:lang w:val="en-US" w:eastAsia="zh-CN"/>
        </w:rPr>
        <w:t xml:space="preserve"> </w:t>
      </w:r>
      <w:r>
        <w:rPr>
          <w:rFonts w:hint="eastAsia" w:ascii="宋体" w:hAnsi="宋体"/>
          <w:sz w:val="32"/>
        </w:rPr>
        <w:t>月</w:t>
      </w:r>
      <w:r>
        <w:rPr>
          <w:rFonts w:hint="eastAsia" w:ascii="宋体" w:hAnsi="宋体"/>
          <w:sz w:val="32"/>
          <w:lang w:val="en-US" w:eastAsia="zh-CN"/>
        </w:rPr>
        <w:t xml:space="preserve"> </w:t>
      </w:r>
      <w:r>
        <w:rPr>
          <w:rFonts w:hint="eastAsia" w:ascii="宋体" w:hAnsi="宋体"/>
          <w:sz w:val="32"/>
        </w:rPr>
        <w:t xml:space="preserve">日  </w:t>
      </w:r>
    </w:p>
    <w:p w14:paraId="49DF60FC">
      <w:pPr>
        <w:adjustRightInd w:val="0"/>
        <w:ind w:firstLine="640" w:firstLineChars="200"/>
        <w:jc w:val="left"/>
        <w:rPr>
          <w:rFonts w:ascii="宋体" w:hAnsi="宋体"/>
          <w:sz w:val="32"/>
        </w:rPr>
      </w:pPr>
      <w:r>
        <w:rPr>
          <w:rFonts w:hint="eastAsia" w:ascii="宋体" w:hAnsi="宋体"/>
          <w:sz w:val="32"/>
        </w:rPr>
        <w:t>单位：  （盖章）</w:t>
      </w:r>
    </w:p>
    <w:p w14:paraId="1452D854">
      <w:pPr>
        <w:adjustRightInd w:val="0"/>
        <w:ind w:firstLine="640" w:firstLineChars="200"/>
        <w:jc w:val="left"/>
        <w:rPr>
          <w:rFonts w:ascii="宋体" w:hAnsi="宋体"/>
          <w:sz w:val="32"/>
        </w:rPr>
      </w:pPr>
    </w:p>
    <w:p w14:paraId="074A1388">
      <w:pPr>
        <w:adjustRightInd w:val="0"/>
        <w:jc w:val="left"/>
        <w:rPr>
          <w:rFonts w:ascii="宋体" w:hAnsi="宋体"/>
          <w:sz w:val="32"/>
        </w:rPr>
      </w:pPr>
      <w:r>
        <w:rPr>
          <w:rFonts w:hint="eastAsia" w:ascii="宋体" w:hAnsi="宋体"/>
          <w:sz w:val="32"/>
        </w:rPr>
        <w:t>说明：</w:t>
      </w:r>
    </w:p>
    <w:p w14:paraId="7E0D10B9">
      <w:pPr>
        <w:adjustRightInd w:val="0"/>
        <w:ind w:firstLine="640" w:firstLineChars="200"/>
        <w:jc w:val="left"/>
        <w:rPr>
          <w:rFonts w:ascii="宋体" w:hAnsi="宋体"/>
          <w:sz w:val="32"/>
        </w:rPr>
      </w:pPr>
      <w:r>
        <w:rPr>
          <w:rFonts w:hint="eastAsia" w:ascii="宋体" w:hAnsi="宋体"/>
          <w:sz w:val="32"/>
        </w:rPr>
        <w:t>1、法定代表人为企业事业单位、国家机关、社会团体的主要行政负责人。</w:t>
      </w:r>
    </w:p>
    <w:p w14:paraId="2B270757">
      <w:pPr>
        <w:adjustRightInd w:val="0"/>
        <w:ind w:firstLine="640" w:firstLineChars="200"/>
        <w:jc w:val="left"/>
        <w:rPr>
          <w:rFonts w:ascii="宋体" w:hAnsi="宋体"/>
          <w:sz w:val="32"/>
        </w:rPr>
      </w:pPr>
      <w:r>
        <w:rPr>
          <w:rFonts w:hint="eastAsia" w:ascii="宋体" w:hAnsi="宋体"/>
          <w:sz w:val="32"/>
        </w:rPr>
        <w:t>2、内容必须填写真实、清楚、涂改无效，不得转让、买卖。</w:t>
      </w:r>
    </w:p>
    <w:p w14:paraId="4F86ECA1">
      <w:pPr>
        <w:adjustRightInd w:val="0"/>
        <w:ind w:firstLine="640" w:firstLineChars="200"/>
        <w:jc w:val="left"/>
        <w:rPr>
          <w:rFonts w:ascii="宋体" w:hAnsi="宋体"/>
          <w:sz w:val="32"/>
        </w:rPr>
      </w:pPr>
      <w:r>
        <w:rPr>
          <w:rFonts w:hint="eastAsia" w:ascii="宋体" w:hAnsi="宋体"/>
          <w:sz w:val="32"/>
        </w:rPr>
        <w:t>3、将此证明书提交对方作为合同附件或凭证。</w:t>
      </w:r>
    </w:p>
    <w:p w14:paraId="7C550B3E">
      <w:pPr>
        <w:spacing w:line="360" w:lineRule="auto"/>
        <w:ind w:right="480"/>
        <w:rPr>
          <w:rFonts w:ascii="宋体" w:hAnsi="宋体"/>
          <w:sz w:val="28"/>
          <w:u w:val="single"/>
        </w:rPr>
      </w:pPr>
      <w:r>
        <w:rPr>
          <w:rFonts w:hint="eastAsia" w:ascii="宋体" w:hAnsi="宋体"/>
          <w:sz w:val="28"/>
        </w:rPr>
        <w:t xml:space="preserve">                                                      </w:t>
      </w:r>
    </w:p>
    <w:p w14:paraId="3D61705E">
      <w:pPr>
        <w:spacing w:before="312" w:beforeLines="100" w:after="312" w:afterLines="100" w:line="360" w:lineRule="auto"/>
        <w:rPr>
          <w:rFonts w:ascii="黑体" w:hAnsi="宋体" w:eastAsia="黑体"/>
          <w:sz w:val="44"/>
        </w:rPr>
      </w:pPr>
    </w:p>
    <w:p w14:paraId="691629F6">
      <w:pPr>
        <w:spacing w:before="312" w:beforeLines="100" w:after="312" w:afterLines="100" w:line="360" w:lineRule="auto"/>
        <w:rPr>
          <w:rFonts w:ascii="黑体" w:hAnsi="宋体" w:eastAsia="黑体"/>
          <w:sz w:val="44"/>
        </w:rPr>
      </w:pPr>
    </w:p>
    <w:p w14:paraId="4EAF62CB">
      <w:pPr>
        <w:spacing w:before="312" w:beforeLines="100" w:after="312" w:afterLines="100" w:line="360" w:lineRule="auto"/>
        <w:jc w:val="center"/>
        <w:rPr>
          <w:rFonts w:ascii="方正大标宋简体" w:hAnsi="宋体" w:eastAsia="方正大标宋简体"/>
          <w:sz w:val="44"/>
        </w:rPr>
      </w:pPr>
      <w:r>
        <w:rPr>
          <w:rFonts w:hint="eastAsia" w:ascii="黑体" w:hAnsi="宋体" w:eastAsia="黑体"/>
          <w:sz w:val="44"/>
        </w:rPr>
        <w:t>竞买资格确认书</w:t>
      </w:r>
    </w:p>
    <w:p w14:paraId="75B89B6F">
      <w:pPr>
        <w:spacing w:line="480" w:lineRule="auto"/>
        <w:ind w:left="3162" w:hanging="2951" w:hangingChars="1050"/>
        <w:rPr>
          <w:rFonts w:ascii="宋体" w:hAnsi="宋体"/>
          <w:b/>
          <w:sz w:val="28"/>
        </w:rPr>
      </w:pPr>
      <w:r>
        <w:rPr>
          <w:rFonts w:hint="eastAsia" w:ascii="宋体" w:hAnsi="宋体"/>
          <w:b/>
          <w:sz w:val="28"/>
        </w:rPr>
        <w:t>：</w:t>
      </w:r>
    </w:p>
    <w:p w14:paraId="7DF7AD7F">
      <w:pPr>
        <w:spacing w:line="360" w:lineRule="auto"/>
        <w:ind w:firstLine="560" w:firstLineChars="200"/>
        <w:rPr>
          <w:rFonts w:ascii="宋体" w:hAnsi="宋体"/>
          <w:sz w:val="28"/>
          <w:szCs w:val="28"/>
        </w:rPr>
      </w:pPr>
      <w:r>
        <w:rPr>
          <w:rFonts w:hint="eastAsia" w:ascii="宋体" w:hAnsi="宋体"/>
          <w:sz w:val="28"/>
        </w:rPr>
        <w:t>你方提交的</w:t>
      </w:r>
      <w:r>
        <w:rPr>
          <w:rFonts w:hint="eastAsia" w:ascii="宋体" w:hAnsi="宋体"/>
          <w:sz w:val="28"/>
          <w:szCs w:val="28"/>
        </w:rPr>
        <w:t>对</w:t>
      </w:r>
      <w:r>
        <w:rPr>
          <w:rFonts w:hint="eastAsia"/>
          <w:b/>
          <w:bCs/>
          <w:sz w:val="30"/>
          <w:szCs w:val="30"/>
        </w:rPr>
        <w:t>“</w:t>
      </w:r>
      <w:r>
        <w:rPr>
          <w:rFonts w:hint="eastAsia"/>
          <w:b/>
          <w:bCs/>
          <w:sz w:val="30"/>
          <w:szCs w:val="30"/>
          <w:lang w:val="en-US" w:eastAsia="zh-CN"/>
        </w:rPr>
        <w:t xml:space="preserve"> </w:t>
      </w:r>
      <w:r>
        <w:rPr>
          <w:rFonts w:hint="eastAsia"/>
          <w:b/>
          <w:bCs/>
          <w:sz w:val="30"/>
          <w:szCs w:val="30"/>
        </w:rPr>
        <w:t>”</w:t>
      </w:r>
      <w:r>
        <w:rPr>
          <w:rFonts w:hint="eastAsia" w:ascii="宋体" w:hAnsi="宋体"/>
          <w:sz w:val="28"/>
          <w:szCs w:val="28"/>
        </w:rPr>
        <w:t>地</w:t>
      </w:r>
      <w:r>
        <w:rPr>
          <w:rFonts w:hint="eastAsia" w:ascii="宋体" w:hAnsi="宋体"/>
          <w:sz w:val="28"/>
        </w:rPr>
        <w:t>块的竞买申请书及相关文件资料收悉。经审查，你方已按规定交纳了竞买保证金，所提交文件资料符合我</w:t>
      </w:r>
      <w:r>
        <w:rPr>
          <w:rFonts w:hint="eastAsia" w:ascii="宋体" w:hAnsi="宋体"/>
          <w:sz w:val="28"/>
          <w:szCs w:val="28"/>
        </w:rPr>
        <w:t>方本次出让文件的规定和要求，现确认你方具备参加本次国有建设用地使用权出让竞买资格，你方参加此次出让活动的竞买号为</w:t>
      </w:r>
      <w:r>
        <w:rPr>
          <w:rFonts w:hint="eastAsia" w:ascii="宋体" w:hAnsi="宋体"/>
          <w:b/>
          <w:bCs/>
          <w:sz w:val="28"/>
          <w:szCs w:val="28"/>
          <w:lang w:val="en-US" w:eastAsia="zh-CN"/>
        </w:rPr>
        <w:t xml:space="preserve"> </w:t>
      </w:r>
      <w:r>
        <w:rPr>
          <w:rFonts w:hint="eastAsia" w:ascii="宋体" w:hAnsi="宋体"/>
          <w:b/>
          <w:bCs/>
          <w:sz w:val="28"/>
          <w:szCs w:val="28"/>
        </w:rPr>
        <w:t>号</w:t>
      </w:r>
      <w:r>
        <w:rPr>
          <w:rFonts w:hint="eastAsia" w:ascii="宋体" w:hAnsi="宋体"/>
          <w:sz w:val="28"/>
          <w:szCs w:val="28"/>
        </w:rPr>
        <w:t>。请持此《竞买资格确认书》参加我局于</w:t>
      </w:r>
      <w:r>
        <w:rPr>
          <w:rFonts w:hint="eastAsia" w:ascii="宋体" w:hAnsi="宋体"/>
          <w:b/>
          <w:bCs/>
          <w:sz w:val="28"/>
          <w:szCs w:val="28"/>
          <w:lang w:val="en-US" w:eastAsia="zh-CN"/>
        </w:rPr>
        <w:t xml:space="preserve"> </w:t>
      </w:r>
      <w:r>
        <w:rPr>
          <w:rFonts w:hint="eastAsia" w:ascii="宋体" w:hAnsi="宋体"/>
          <w:b/>
          <w:bCs/>
          <w:sz w:val="28"/>
          <w:szCs w:val="28"/>
        </w:rPr>
        <w:t>年</w:t>
      </w:r>
      <w:r>
        <w:rPr>
          <w:rFonts w:hint="eastAsia" w:ascii="宋体" w:hAnsi="宋体"/>
          <w:b/>
          <w:bCs/>
          <w:sz w:val="28"/>
          <w:szCs w:val="28"/>
          <w:lang w:val="en-US" w:eastAsia="zh-CN"/>
        </w:rPr>
        <w:t xml:space="preserve"> </w:t>
      </w:r>
      <w:r>
        <w:rPr>
          <w:rFonts w:hint="eastAsia" w:ascii="宋体" w:hAnsi="宋体"/>
          <w:b/>
          <w:bCs/>
          <w:sz w:val="28"/>
          <w:szCs w:val="28"/>
        </w:rPr>
        <w:t>月</w:t>
      </w:r>
      <w:r>
        <w:rPr>
          <w:rFonts w:hint="eastAsia" w:ascii="宋体" w:hAnsi="宋体"/>
          <w:b/>
          <w:bCs/>
          <w:sz w:val="28"/>
          <w:szCs w:val="28"/>
          <w:lang w:val="en-US" w:eastAsia="zh-CN"/>
        </w:rPr>
        <w:t xml:space="preserve"> </w:t>
      </w:r>
      <w:r>
        <w:rPr>
          <w:rFonts w:hint="eastAsia" w:ascii="宋体" w:hAnsi="宋体"/>
          <w:b/>
          <w:bCs/>
          <w:sz w:val="28"/>
          <w:szCs w:val="28"/>
        </w:rPr>
        <w:t>日至</w:t>
      </w:r>
      <w:r>
        <w:rPr>
          <w:rFonts w:hint="eastAsia" w:ascii="宋体" w:hAnsi="宋体"/>
          <w:b/>
          <w:bCs/>
          <w:sz w:val="28"/>
          <w:szCs w:val="28"/>
          <w:lang w:val="en-US" w:eastAsia="zh-CN"/>
        </w:rPr>
        <w:t xml:space="preserve"> </w:t>
      </w:r>
      <w:r>
        <w:rPr>
          <w:rFonts w:hint="eastAsia" w:ascii="宋体" w:hAnsi="宋体"/>
          <w:b/>
          <w:bCs/>
          <w:sz w:val="28"/>
          <w:szCs w:val="28"/>
        </w:rPr>
        <w:t>年</w:t>
      </w:r>
      <w:r>
        <w:rPr>
          <w:rFonts w:hint="eastAsia" w:ascii="宋体" w:hAnsi="宋体"/>
          <w:b/>
          <w:bCs/>
          <w:sz w:val="28"/>
          <w:szCs w:val="28"/>
          <w:lang w:val="en-US" w:eastAsia="zh-CN"/>
        </w:rPr>
        <w:t xml:space="preserve"> </w:t>
      </w:r>
      <w:r>
        <w:rPr>
          <w:rFonts w:hint="eastAsia" w:ascii="宋体" w:hAnsi="宋体"/>
          <w:b/>
          <w:bCs/>
          <w:sz w:val="28"/>
          <w:szCs w:val="28"/>
        </w:rPr>
        <w:t>月</w:t>
      </w:r>
      <w:r>
        <w:rPr>
          <w:rFonts w:hint="eastAsia" w:ascii="宋体" w:hAnsi="宋体"/>
          <w:b/>
          <w:bCs/>
          <w:sz w:val="28"/>
          <w:szCs w:val="28"/>
          <w:lang w:val="en-US" w:eastAsia="zh-CN"/>
        </w:rPr>
        <w:t xml:space="preserve"> </w:t>
      </w:r>
      <w:r>
        <w:rPr>
          <w:rFonts w:hint="eastAsia" w:ascii="宋体" w:hAnsi="宋体"/>
          <w:b/>
          <w:bCs/>
          <w:sz w:val="28"/>
          <w:szCs w:val="28"/>
        </w:rPr>
        <w:t>日上午</w:t>
      </w:r>
      <w:r>
        <w:rPr>
          <w:rFonts w:hint="eastAsia" w:ascii="宋体" w:hAnsi="宋体"/>
          <w:b/>
          <w:bCs/>
          <w:sz w:val="28"/>
          <w:szCs w:val="28"/>
          <w:lang w:val="en-US" w:eastAsia="zh-CN"/>
        </w:rPr>
        <w:t xml:space="preserve"> </w:t>
      </w:r>
      <w:r>
        <w:rPr>
          <w:rFonts w:hint="eastAsia" w:ascii="宋体" w:hAnsi="宋体"/>
          <w:b/>
          <w:bCs/>
          <w:sz w:val="28"/>
          <w:szCs w:val="28"/>
        </w:rPr>
        <w:t>时</w:t>
      </w:r>
      <w:r>
        <w:rPr>
          <w:rFonts w:hint="eastAsia" w:ascii="宋体" w:hAnsi="宋体"/>
          <w:sz w:val="28"/>
          <w:szCs w:val="28"/>
        </w:rPr>
        <w:t>举行的挂牌活动。并于</w:t>
      </w:r>
      <w:r>
        <w:rPr>
          <w:rFonts w:hint="eastAsia" w:ascii="宋体" w:hAnsi="宋体"/>
          <w:b/>
          <w:bCs/>
          <w:sz w:val="28"/>
          <w:szCs w:val="28"/>
          <w:lang w:val="en-US" w:eastAsia="zh-CN"/>
        </w:rPr>
        <w:t xml:space="preserve"> </w:t>
      </w:r>
      <w:r>
        <w:rPr>
          <w:rFonts w:hint="eastAsia" w:ascii="宋体" w:hAnsi="宋体"/>
          <w:b/>
          <w:bCs/>
          <w:sz w:val="28"/>
          <w:szCs w:val="28"/>
        </w:rPr>
        <w:t>年</w:t>
      </w:r>
      <w:r>
        <w:rPr>
          <w:rFonts w:hint="eastAsia" w:ascii="宋体" w:hAnsi="宋体"/>
          <w:b/>
          <w:bCs/>
          <w:sz w:val="28"/>
          <w:szCs w:val="28"/>
          <w:lang w:val="en-US" w:eastAsia="zh-CN"/>
        </w:rPr>
        <w:t xml:space="preserve"> </w:t>
      </w:r>
      <w:r>
        <w:rPr>
          <w:rFonts w:hint="eastAsia" w:ascii="宋体" w:hAnsi="宋体"/>
          <w:b/>
          <w:bCs/>
          <w:sz w:val="28"/>
          <w:szCs w:val="28"/>
        </w:rPr>
        <w:t>月</w:t>
      </w:r>
      <w:r>
        <w:rPr>
          <w:rFonts w:hint="eastAsia" w:ascii="宋体" w:hAnsi="宋体"/>
          <w:b/>
          <w:bCs/>
          <w:sz w:val="28"/>
          <w:szCs w:val="28"/>
          <w:lang w:val="en-US" w:eastAsia="zh-CN"/>
        </w:rPr>
        <w:t xml:space="preserve"> </w:t>
      </w:r>
      <w:r>
        <w:rPr>
          <w:rFonts w:hint="eastAsia" w:ascii="宋体" w:hAnsi="宋体"/>
          <w:b/>
          <w:bCs/>
          <w:sz w:val="28"/>
          <w:szCs w:val="28"/>
        </w:rPr>
        <w:t>日上午</w:t>
      </w:r>
      <w:r>
        <w:rPr>
          <w:rFonts w:hint="eastAsia" w:ascii="宋体" w:hAnsi="宋体"/>
          <w:b/>
          <w:bCs/>
          <w:sz w:val="28"/>
          <w:szCs w:val="28"/>
          <w:lang w:val="en-US" w:eastAsia="zh-CN"/>
        </w:rPr>
        <w:t xml:space="preserve"> </w:t>
      </w:r>
      <w:r>
        <w:rPr>
          <w:rFonts w:hint="eastAsia" w:ascii="宋体" w:hAnsi="宋体"/>
          <w:b/>
          <w:bCs/>
          <w:sz w:val="28"/>
          <w:szCs w:val="28"/>
        </w:rPr>
        <w:t>时</w:t>
      </w:r>
      <w:r>
        <w:rPr>
          <w:rFonts w:hint="eastAsia" w:ascii="宋体" w:hAnsi="宋体"/>
          <w:sz w:val="28"/>
          <w:szCs w:val="28"/>
        </w:rPr>
        <w:t>挂牌截止时准时到场。</w:t>
      </w:r>
    </w:p>
    <w:p w14:paraId="3DEDB9F6">
      <w:pPr>
        <w:spacing w:line="360" w:lineRule="auto"/>
        <w:ind w:firstLine="560" w:firstLineChars="200"/>
        <w:rPr>
          <w:rFonts w:ascii="宋体" w:hAnsi="宋体"/>
          <w:sz w:val="28"/>
          <w:szCs w:val="28"/>
        </w:rPr>
      </w:pPr>
    </w:p>
    <w:p w14:paraId="3CDECAF0">
      <w:pPr>
        <w:spacing w:line="360" w:lineRule="auto"/>
        <w:rPr>
          <w:rFonts w:ascii="宋体" w:hAnsi="宋体"/>
          <w:sz w:val="28"/>
          <w:szCs w:val="28"/>
        </w:rPr>
      </w:pPr>
    </w:p>
    <w:p w14:paraId="35F0FFEC">
      <w:pPr>
        <w:wordWrap w:val="0"/>
        <w:spacing w:line="360" w:lineRule="auto"/>
        <w:ind w:right="420" w:firstLine="560" w:firstLineChars="200"/>
        <w:jc w:val="right"/>
        <w:rPr>
          <w:rFonts w:ascii="宋体" w:hAnsi="宋体"/>
          <w:sz w:val="28"/>
          <w:szCs w:val="28"/>
        </w:rPr>
      </w:pPr>
      <w:r>
        <w:rPr>
          <w:rFonts w:hint="eastAsia" w:ascii="宋体" w:hAnsi="宋体"/>
          <w:sz w:val="28"/>
          <w:szCs w:val="28"/>
        </w:rPr>
        <w:t>六安市自然资源和规划局叶集分局</w:t>
      </w:r>
    </w:p>
    <w:p w14:paraId="75935653">
      <w:pPr>
        <w:spacing w:line="360" w:lineRule="auto"/>
        <w:ind w:right="280" w:firstLine="560" w:firstLineChars="200"/>
        <w:jc w:val="center"/>
        <w:rPr>
          <w:rFonts w:ascii="宋体" w:hAnsi="宋体"/>
          <w:sz w:val="28"/>
          <w:szCs w:val="28"/>
        </w:rPr>
      </w:pPr>
      <w:r>
        <w:rPr>
          <w:rFonts w:hint="eastAsia" w:ascii="宋体" w:hAnsi="宋体"/>
          <w:sz w:val="28"/>
          <w:szCs w:val="28"/>
          <w:lang w:val="en-US" w:eastAsia="zh-CN"/>
        </w:rPr>
        <w:t xml:space="preserve">                          </w:t>
      </w:r>
      <w:r>
        <w:rPr>
          <w:rFonts w:hint="eastAsia" w:ascii="宋体" w:hAnsi="宋体"/>
          <w:sz w:val="28"/>
          <w:szCs w:val="28"/>
        </w:rPr>
        <w:t>年</w:t>
      </w:r>
      <w:r>
        <w:rPr>
          <w:rFonts w:hint="eastAsia" w:ascii="宋体" w:hAnsi="宋体"/>
          <w:sz w:val="28"/>
          <w:szCs w:val="28"/>
          <w:lang w:val="en-US" w:eastAsia="zh-CN"/>
        </w:rPr>
        <w:t xml:space="preserve"> </w:t>
      </w:r>
      <w:r>
        <w:rPr>
          <w:rFonts w:hint="eastAsia" w:ascii="宋体" w:hAnsi="宋体"/>
          <w:sz w:val="28"/>
          <w:szCs w:val="28"/>
        </w:rPr>
        <w:t>月</w:t>
      </w:r>
      <w:r>
        <w:rPr>
          <w:rFonts w:hint="eastAsia" w:ascii="宋体" w:hAnsi="宋体"/>
          <w:sz w:val="28"/>
          <w:szCs w:val="28"/>
          <w:lang w:val="en-US" w:eastAsia="zh-CN"/>
        </w:rPr>
        <w:t xml:space="preserve"> </w:t>
      </w:r>
      <w:r>
        <w:rPr>
          <w:rFonts w:hint="eastAsia" w:ascii="宋体" w:hAnsi="宋体"/>
          <w:sz w:val="28"/>
          <w:szCs w:val="28"/>
        </w:rPr>
        <w:t>日</w:t>
      </w:r>
    </w:p>
    <w:p w14:paraId="6B714CD2">
      <w:pPr>
        <w:spacing w:line="360" w:lineRule="auto"/>
        <w:ind w:firstLine="560" w:firstLineChars="200"/>
        <w:rPr>
          <w:rFonts w:ascii="宋体" w:hAnsi="宋体"/>
          <w:sz w:val="28"/>
        </w:rPr>
      </w:pPr>
    </w:p>
    <w:p w14:paraId="22095D59">
      <w:pPr>
        <w:spacing w:line="360" w:lineRule="auto"/>
        <w:ind w:firstLine="560" w:firstLineChars="200"/>
        <w:rPr>
          <w:rFonts w:ascii="宋体" w:hAnsi="宋体"/>
          <w:sz w:val="28"/>
        </w:rPr>
      </w:pPr>
      <w:r>
        <w:rPr>
          <w:rFonts w:hint="eastAsia" w:ascii="宋体" w:hAnsi="宋体"/>
          <w:sz w:val="28"/>
        </w:rPr>
        <w:t>注：本《竞买资格确认书》一式二份，竞买申请人执一份，竞买申请人签收后挂牌人执一份。</w:t>
      </w:r>
    </w:p>
    <w:p w14:paraId="7A27F199">
      <w:pPr>
        <w:spacing w:line="360" w:lineRule="auto"/>
        <w:ind w:right="420" w:firstLine="560" w:firstLineChars="200"/>
        <w:rPr>
          <w:rFonts w:ascii="宋体" w:hAnsi="宋体"/>
          <w:sz w:val="28"/>
        </w:rPr>
      </w:pPr>
    </w:p>
    <w:p w14:paraId="1490F4F9">
      <w:pPr>
        <w:spacing w:line="360" w:lineRule="auto"/>
        <w:ind w:right="420" w:firstLine="560" w:firstLineChars="200"/>
        <w:rPr>
          <w:rFonts w:ascii="宋体" w:hAnsi="宋体"/>
          <w:sz w:val="28"/>
        </w:rPr>
      </w:pPr>
      <w:r>
        <w:rPr>
          <w:rFonts w:hint="eastAsia" w:ascii="宋体" w:hAnsi="宋体"/>
          <w:sz w:val="28"/>
        </w:rPr>
        <w:t>签收人：</w:t>
      </w:r>
    </w:p>
    <w:p w14:paraId="091DDA20">
      <w:pPr>
        <w:spacing w:line="360" w:lineRule="auto"/>
        <w:ind w:right="420" w:firstLine="560" w:firstLineChars="200"/>
        <w:rPr>
          <w:rFonts w:ascii="宋体" w:hAnsi="宋体"/>
          <w:sz w:val="28"/>
        </w:rPr>
      </w:pPr>
      <w:r>
        <w:rPr>
          <w:rFonts w:hint="eastAsia" w:ascii="宋体" w:hAnsi="宋体"/>
          <w:sz w:val="28"/>
        </w:rPr>
        <w:t>盖  章：</w:t>
      </w:r>
    </w:p>
    <w:p w14:paraId="1FBB995A">
      <w:pPr>
        <w:spacing w:line="360" w:lineRule="auto"/>
        <w:rPr>
          <w:rFonts w:ascii="黑体" w:hAnsi="宋体" w:eastAsia="黑体"/>
          <w:sz w:val="44"/>
        </w:rPr>
        <w:sectPr>
          <w:footerReference r:id="rId19" w:type="first"/>
          <w:footerReference r:id="rId18" w:type="default"/>
          <w:pgSz w:w="11907" w:h="16840"/>
          <w:pgMar w:top="1134" w:right="1474" w:bottom="1418" w:left="1474" w:header="0" w:footer="1134" w:gutter="0"/>
          <w:pgNumType w:fmt="numberInDash"/>
          <w:cols w:space="720" w:num="1"/>
          <w:titlePg/>
          <w:docGrid w:type="lines" w:linePitch="312" w:charSpace="0"/>
        </w:sectPr>
      </w:pPr>
      <w:bookmarkStart w:id="12" w:name="_Toc309736752"/>
    </w:p>
    <w:p w14:paraId="41D47F76">
      <w:pPr>
        <w:spacing w:line="360" w:lineRule="auto"/>
        <w:ind w:firstLine="2420" w:firstLineChars="550"/>
        <w:jc w:val="left"/>
        <w:rPr>
          <w:rFonts w:ascii="黑体" w:hAnsi="宋体" w:eastAsia="黑体"/>
          <w:sz w:val="44"/>
        </w:rPr>
      </w:pPr>
      <w:r>
        <w:rPr>
          <w:rFonts w:hint="eastAsia" w:ascii="黑体" w:hAnsi="宋体" w:eastAsia="黑体"/>
          <w:sz w:val="44"/>
        </w:rPr>
        <w:t>国有建设用地使用权</w:t>
      </w:r>
    </w:p>
    <w:p w14:paraId="19606D0C">
      <w:pPr>
        <w:spacing w:line="360" w:lineRule="auto"/>
        <w:ind w:firstLine="2860" w:firstLineChars="650"/>
        <w:jc w:val="left"/>
        <w:rPr>
          <w:rFonts w:ascii="宋体" w:hAnsi="宋体"/>
          <w:sz w:val="28"/>
        </w:rPr>
      </w:pPr>
      <w:r>
        <w:rPr>
          <w:rFonts w:hint="eastAsia" w:ascii="黑体" w:hAnsi="宋体" w:eastAsia="黑体"/>
          <w:sz w:val="44"/>
        </w:rPr>
        <w:t>成 交 确 认 书</w:t>
      </w:r>
    </w:p>
    <w:p w14:paraId="061FFEC2">
      <w:pPr>
        <w:spacing w:line="580" w:lineRule="exact"/>
        <w:jc w:val="left"/>
        <w:rPr>
          <w:rFonts w:hint="default" w:ascii="宋体" w:hAnsi="宋体" w:eastAsia="宋体"/>
          <w:b/>
          <w:sz w:val="28"/>
          <w:szCs w:val="22"/>
          <w:lang w:val="en-US" w:eastAsia="zh-CN"/>
        </w:rPr>
      </w:pPr>
      <w:r>
        <w:rPr>
          <w:rFonts w:hint="eastAsia" w:ascii="宋体" w:hAnsi="宋体"/>
          <w:b/>
          <w:sz w:val="28"/>
          <w:szCs w:val="22"/>
          <w:lang w:val="en-US" w:eastAsia="zh-CN"/>
        </w:rPr>
        <w:t xml:space="preserve"> ：</w:t>
      </w:r>
    </w:p>
    <w:p w14:paraId="44D7A2CF">
      <w:pPr>
        <w:spacing w:line="580" w:lineRule="exact"/>
        <w:ind w:firstLine="562" w:firstLineChars="200"/>
        <w:jc w:val="left"/>
        <w:rPr>
          <w:rFonts w:ascii="宋体" w:hAnsi="宋体"/>
          <w:sz w:val="28"/>
        </w:rPr>
      </w:pPr>
      <w:r>
        <w:rPr>
          <w:rFonts w:hint="eastAsia" w:ascii="宋体" w:hAnsi="宋体"/>
          <w:b/>
          <w:sz w:val="28"/>
          <w:szCs w:val="22"/>
        </w:rPr>
        <w:t>在</w:t>
      </w:r>
      <w:r>
        <w:rPr>
          <w:rFonts w:hint="eastAsia" w:ascii="宋体" w:hAnsi="宋体"/>
          <w:b/>
          <w:sz w:val="28"/>
          <w:szCs w:val="22"/>
          <w:lang w:val="en-US" w:eastAsia="zh-CN"/>
        </w:rPr>
        <w:t xml:space="preserve"> </w:t>
      </w:r>
      <w:r>
        <w:rPr>
          <w:rFonts w:hint="eastAsia" w:ascii="宋体" w:hAnsi="宋体"/>
          <w:b/>
          <w:sz w:val="28"/>
          <w:szCs w:val="22"/>
        </w:rPr>
        <w:t>年</w:t>
      </w:r>
      <w:r>
        <w:rPr>
          <w:rFonts w:hint="eastAsia" w:ascii="宋体" w:hAnsi="宋体"/>
          <w:b/>
          <w:sz w:val="28"/>
          <w:szCs w:val="22"/>
          <w:lang w:val="en-US" w:eastAsia="zh-CN"/>
        </w:rPr>
        <w:t xml:space="preserve"> </w:t>
      </w:r>
      <w:r>
        <w:rPr>
          <w:rFonts w:hint="eastAsia" w:ascii="宋体" w:hAnsi="宋体"/>
          <w:b/>
          <w:sz w:val="28"/>
        </w:rPr>
        <w:t>月</w:t>
      </w:r>
      <w:r>
        <w:rPr>
          <w:rFonts w:hint="eastAsia" w:ascii="宋体" w:hAnsi="宋体"/>
          <w:b/>
          <w:sz w:val="28"/>
          <w:lang w:val="en-US" w:eastAsia="zh-CN"/>
        </w:rPr>
        <w:t xml:space="preserve"> </w:t>
      </w:r>
      <w:r>
        <w:rPr>
          <w:rFonts w:hint="eastAsia" w:ascii="宋体" w:hAnsi="宋体"/>
          <w:b/>
          <w:sz w:val="28"/>
        </w:rPr>
        <w:t>日</w:t>
      </w:r>
      <w:r>
        <w:rPr>
          <w:rFonts w:hint="eastAsia" w:ascii="宋体" w:hAnsi="宋体"/>
          <w:sz w:val="28"/>
          <w:szCs w:val="28"/>
        </w:rPr>
        <w:t>六安市叶集区公共资源交易中心开标室3</w:t>
      </w:r>
      <w:r>
        <w:rPr>
          <w:rFonts w:hint="eastAsia" w:ascii="宋体" w:hAnsi="宋体"/>
          <w:sz w:val="28"/>
        </w:rPr>
        <w:t>举办的国有建设用地使用权出让活动中，</w:t>
      </w:r>
      <w:r>
        <w:rPr>
          <w:rFonts w:hint="eastAsia" w:ascii="宋体" w:hAnsi="宋体"/>
          <w:b/>
          <w:bCs/>
          <w:sz w:val="28"/>
          <w:lang w:val="en-US" w:eastAsia="zh-CN"/>
        </w:rPr>
        <w:t xml:space="preserve"> </w:t>
      </w:r>
      <w:r>
        <w:rPr>
          <w:rFonts w:hint="eastAsia" w:ascii="宋体" w:hAnsi="宋体"/>
          <w:sz w:val="28"/>
        </w:rPr>
        <w:t>竞得编号为</w:t>
      </w:r>
      <w:r>
        <w:rPr>
          <w:rFonts w:hint="eastAsia"/>
          <w:b/>
          <w:bCs/>
          <w:sz w:val="30"/>
          <w:szCs w:val="30"/>
        </w:rPr>
        <w:t>“</w:t>
      </w:r>
      <w:r>
        <w:rPr>
          <w:rFonts w:hint="eastAsia"/>
          <w:b/>
          <w:bCs/>
          <w:sz w:val="30"/>
          <w:szCs w:val="30"/>
          <w:lang w:val="en-US" w:eastAsia="zh-CN"/>
        </w:rPr>
        <w:t xml:space="preserve"> </w:t>
      </w:r>
      <w:r>
        <w:rPr>
          <w:rFonts w:hint="eastAsia"/>
          <w:b/>
          <w:bCs/>
          <w:sz w:val="30"/>
          <w:szCs w:val="30"/>
        </w:rPr>
        <w:t>”</w:t>
      </w:r>
      <w:r>
        <w:rPr>
          <w:rFonts w:hint="eastAsia" w:ascii="宋体" w:hAnsi="宋体"/>
          <w:sz w:val="28"/>
        </w:rPr>
        <w:t>地块</w:t>
      </w:r>
      <w:r>
        <w:rPr>
          <w:rFonts w:hint="eastAsia" w:ascii="宋体" w:hAnsi="宋体"/>
          <w:sz w:val="28"/>
          <w:szCs w:val="28"/>
        </w:rPr>
        <w:t>的国有</w:t>
      </w:r>
      <w:r>
        <w:rPr>
          <w:rFonts w:hint="eastAsia"/>
          <w:sz w:val="28"/>
          <w:szCs w:val="28"/>
        </w:rPr>
        <w:t>建设用地</w:t>
      </w:r>
      <w:r>
        <w:rPr>
          <w:rFonts w:hint="eastAsia" w:ascii="宋体" w:hAnsi="宋体"/>
          <w:sz w:val="28"/>
          <w:szCs w:val="28"/>
        </w:rPr>
        <w:t>使用</w:t>
      </w:r>
      <w:r>
        <w:rPr>
          <w:rFonts w:hint="eastAsia" w:ascii="宋体" w:hAnsi="宋体"/>
          <w:sz w:val="28"/>
        </w:rPr>
        <w:t>权。现将有关事项确认如下：</w:t>
      </w:r>
    </w:p>
    <w:p w14:paraId="7345B59C">
      <w:pPr>
        <w:spacing w:line="580" w:lineRule="exact"/>
        <w:ind w:firstLine="560" w:firstLineChars="200"/>
        <w:rPr>
          <w:rFonts w:ascii="宋体" w:hAnsi="宋体"/>
          <w:sz w:val="28"/>
        </w:rPr>
      </w:pPr>
      <w:r>
        <w:rPr>
          <w:rFonts w:hint="eastAsia" w:ascii="宋体" w:hAnsi="宋体"/>
          <w:sz w:val="28"/>
        </w:rPr>
        <w:t>该次出让的地块净用地面积:</w:t>
      </w:r>
      <w:r>
        <w:rPr>
          <w:rFonts w:hint="eastAsia" w:ascii="宋体" w:hAnsi="宋体"/>
          <w:b/>
          <w:sz w:val="28"/>
          <w:lang w:val="en-US" w:eastAsia="zh-CN"/>
        </w:rPr>
        <w:t xml:space="preserve"> </w:t>
      </w:r>
      <w:r>
        <w:rPr>
          <w:rFonts w:hint="eastAsia" w:ascii="宋体" w:hAnsi="宋体"/>
          <w:b/>
          <w:sz w:val="28"/>
        </w:rPr>
        <w:t>平方米</w:t>
      </w:r>
      <w:r>
        <w:rPr>
          <w:rFonts w:hint="eastAsia" w:ascii="宋体" w:hAnsi="宋体"/>
          <w:sz w:val="28"/>
        </w:rPr>
        <w:t>，土地用途</w:t>
      </w:r>
      <w:r>
        <w:rPr>
          <w:rFonts w:hint="eastAsia" w:ascii="宋体" w:hAnsi="宋体"/>
          <w:b/>
          <w:bCs/>
          <w:sz w:val="28"/>
          <w:szCs w:val="22"/>
        </w:rPr>
        <w:t>：</w:t>
      </w:r>
      <w:r>
        <w:rPr>
          <w:rFonts w:hint="eastAsia" w:ascii="宋体" w:hAnsi="宋体"/>
          <w:b/>
          <w:bCs/>
          <w:sz w:val="28"/>
          <w:szCs w:val="22"/>
          <w:lang w:val="en-US" w:eastAsia="zh-CN"/>
        </w:rPr>
        <w:t xml:space="preserve"> </w:t>
      </w:r>
      <w:r>
        <w:rPr>
          <w:rFonts w:hint="eastAsia" w:ascii="宋体" w:hAnsi="宋体"/>
          <w:b/>
          <w:bCs/>
          <w:sz w:val="28"/>
          <w:szCs w:val="22"/>
        </w:rPr>
        <w:t>，</w:t>
      </w:r>
      <w:r>
        <w:rPr>
          <w:rFonts w:hint="eastAsia" w:ascii="宋体" w:hAnsi="宋体"/>
          <w:sz w:val="28"/>
        </w:rPr>
        <w:t>土地出让年限：</w:t>
      </w:r>
      <w:r>
        <w:rPr>
          <w:rFonts w:hint="eastAsia" w:ascii="宋体" w:hAnsi="宋体"/>
          <w:b/>
          <w:sz w:val="28"/>
          <w:lang w:val="en-US" w:eastAsia="zh-CN"/>
        </w:rPr>
        <w:t xml:space="preserve"> </w:t>
      </w:r>
      <w:r>
        <w:rPr>
          <w:rFonts w:hint="eastAsia" w:ascii="宋体" w:hAnsi="宋体"/>
          <w:b/>
          <w:sz w:val="28"/>
        </w:rPr>
        <w:t>年</w:t>
      </w:r>
      <w:r>
        <w:rPr>
          <w:rFonts w:hint="eastAsia" w:ascii="宋体" w:hAnsi="宋体"/>
          <w:sz w:val="28"/>
        </w:rPr>
        <w:t>。土地出让成交单价为每平方米人民币</w:t>
      </w:r>
      <w:r>
        <w:rPr>
          <w:rFonts w:hint="eastAsia" w:ascii="宋体" w:hAnsi="宋体"/>
          <w:b/>
          <w:sz w:val="28"/>
          <w:lang w:val="en-US" w:eastAsia="zh-CN"/>
        </w:rPr>
        <w:t xml:space="preserve">  </w:t>
      </w:r>
      <w:r>
        <w:rPr>
          <w:rFonts w:hint="eastAsia" w:ascii="宋体" w:hAnsi="宋体"/>
          <w:b/>
          <w:bCs/>
          <w:sz w:val="28"/>
          <w:lang w:val="en-US" w:eastAsia="zh-CN"/>
        </w:rPr>
        <w:t>元</w:t>
      </w:r>
      <w:r>
        <w:rPr>
          <w:rFonts w:hint="eastAsia" w:ascii="宋体" w:hAnsi="宋体"/>
          <w:sz w:val="28"/>
        </w:rPr>
        <w:t>（大写）（</w:t>
      </w:r>
      <w:r>
        <w:rPr>
          <w:rFonts w:hint="eastAsia" w:ascii="宋体" w:hAnsi="宋体"/>
          <w:b/>
          <w:bCs/>
          <w:sz w:val="28"/>
          <w:lang w:val="en-US" w:eastAsia="zh-CN"/>
        </w:rPr>
        <w:t xml:space="preserve"> </w:t>
      </w:r>
      <w:r>
        <w:rPr>
          <w:rFonts w:hint="eastAsia" w:ascii="宋体" w:hAnsi="宋体"/>
          <w:sz w:val="28"/>
        </w:rPr>
        <w:t>），土地出让金总价为人民币</w:t>
      </w:r>
      <w:r>
        <w:rPr>
          <w:rFonts w:hint="eastAsia" w:ascii="宋体" w:hAnsi="宋体"/>
          <w:b/>
          <w:sz w:val="28"/>
          <w:lang w:val="en-US" w:eastAsia="zh-CN"/>
        </w:rPr>
        <w:t xml:space="preserve"> </w:t>
      </w:r>
      <w:r>
        <w:rPr>
          <w:rFonts w:hint="eastAsia" w:ascii="宋体" w:hAnsi="宋体"/>
          <w:sz w:val="28"/>
        </w:rPr>
        <w:t>万元（大写）（</w:t>
      </w:r>
      <w:r>
        <w:rPr>
          <w:rFonts w:hint="eastAsia" w:ascii="宋体" w:hAnsi="宋体"/>
          <w:b/>
          <w:bCs/>
          <w:sz w:val="28"/>
          <w:lang w:val="en-US" w:eastAsia="zh-CN"/>
        </w:rPr>
        <w:t xml:space="preserve"> </w:t>
      </w:r>
      <w:r>
        <w:rPr>
          <w:rFonts w:hint="eastAsia" w:ascii="宋体" w:hAnsi="宋体"/>
          <w:sz w:val="28"/>
        </w:rPr>
        <w:t xml:space="preserve">），土地出让成交价款不含契税。 </w:t>
      </w:r>
    </w:p>
    <w:p w14:paraId="1559FC0C">
      <w:pPr>
        <w:spacing w:line="580" w:lineRule="exact"/>
        <w:ind w:firstLine="560" w:firstLineChars="200"/>
        <w:rPr>
          <w:sz w:val="28"/>
        </w:rPr>
      </w:pPr>
      <w:r>
        <w:rPr>
          <w:rFonts w:hint="eastAsia"/>
          <w:sz w:val="28"/>
        </w:rPr>
        <w:t>竞得人交纳的竞买保证金中，地块成交总价的</w:t>
      </w:r>
      <w:r>
        <w:rPr>
          <w:rFonts w:hint="eastAsia"/>
          <w:b/>
          <w:sz w:val="28"/>
        </w:rPr>
        <w:t>20%部分</w:t>
      </w:r>
      <w:r>
        <w:rPr>
          <w:rFonts w:hint="eastAsia"/>
          <w:sz w:val="28"/>
        </w:rPr>
        <w:t>自动转作受让地块的定金。竞得人应当于</w:t>
      </w:r>
      <w:r>
        <w:rPr>
          <w:rFonts w:hint="eastAsia"/>
          <w:b/>
          <w:sz w:val="28"/>
          <w:szCs w:val="22"/>
          <w:lang w:val="en-US" w:eastAsia="zh-CN"/>
        </w:rPr>
        <w:t xml:space="preserve"> </w:t>
      </w:r>
      <w:r>
        <w:rPr>
          <w:rFonts w:hint="eastAsia"/>
          <w:b/>
          <w:sz w:val="28"/>
          <w:szCs w:val="22"/>
        </w:rPr>
        <w:t>年</w:t>
      </w:r>
      <w:r>
        <w:rPr>
          <w:rFonts w:hint="eastAsia"/>
          <w:b/>
          <w:sz w:val="28"/>
          <w:lang w:val="en-US" w:eastAsia="zh-CN"/>
        </w:rPr>
        <w:t xml:space="preserve"> </w:t>
      </w:r>
      <w:r>
        <w:rPr>
          <w:rFonts w:hint="eastAsia"/>
          <w:b/>
          <w:sz w:val="28"/>
        </w:rPr>
        <w:t>月</w:t>
      </w:r>
      <w:r>
        <w:rPr>
          <w:rFonts w:hint="eastAsia"/>
          <w:b/>
          <w:sz w:val="28"/>
          <w:lang w:val="en-US" w:eastAsia="zh-CN"/>
        </w:rPr>
        <w:t xml:space="preserve"> </w:t>
      </w:r>
      <w:r>
        <w:rPr>
          <w:rFonts w:hint="eastAsia"/>
          <w:b/>
          <w:sz w:val="28"/>
        </w:rPr>
        <w:t>日</w:t>
      </w:r>
      <w:r>
        <w:rPr>
          <w:rFonts w:hint="eastAsia"/>
          <w:sz w:val="28"/>
        </w:rPr>
        <w:t>前与六安市自然资源和规划局叶集分局签订《国有建设用地使用权出让合同》，缴纳土地出让契税等相关税费。不按期签订《国有</w:t>
      </w:r>
      <w:r>
        <w:rPr>
          <w:rFonts w:hint="eastAsia"/>
          <w:sz w:val="28"/>
          <w:szCs w:val="28"/>
        </w:rPr>
        <w:t>建设用地</w:t>
      </w:r>
      <w:r>
        <w:rPr>
          <w:rFonts w:hint="eastAsia"/>
          <w:sz w:val="28"/>
        </w:rPr>
        <w:t>使用权出让合同》的，视为竞得人放弃竞得资格，竞买保证金不予退还，竞得人还应承担相应的法律责任。</w:t>
      </w:r>
    </w:p>
    <w:p w14:paraId="356B97E4">
      <w:pPr>
        <w:spacing w:line="580" w:lineRule="exact"/>
        <w:ind w:firstLine="560" w:firstLineChars="200"/>
        <w:rPr>
          <w:rFonts w:ascii="宋体" w:hAnsi="宋体"/>
          <w:sz w:val="28"/>
        </w:rPr>
      </w:pPr>
      <w:r>
        <w:rPr>
          <w:rFonts w:hint="eastAsia" w:ascii="宋体" w:hAnsi="宋体"/>
          <w:sz w:val="28"/>
        </w:rPr>
        <w:t>本《成交确认书》一式二份，出让人执一份，竞得人执一份。</w:t>
      </w:r>
    </w:p>
    <w:p w14:paraId="4BB48E7D">
      <w:pPr>
        <w:spacing w:line="580" w:lineRule="exact"/>
        <w:ind w:firstLine="560" w:firstLineChars="200"/>
        <w:rPr>
          <w:rFonts w:ascii="宋体" w:hAnsi="宋体"/>
          <w:sz w:val="28"/>
        </w:rPr>
      </w:pPr>
      <w:r>
        <w:rPr>
          <w:rFonts w:hint="eastAsia" w:ascii="宋体" w:hAnsi="宋体"/>
          <w:sz w:val="28"/>
        </w:rPr>
        <w:t>特此确认。</w:t>
      </w:r>
    </w:p>
    <w:p w14:paraId="36BE70B3">
      <w:pPr>
        <w:spacing w:line="580" w:lineRule="exact"/>
        <w:ind w:firstLine="420" w:firstLineChars="150"/>
        <w:rPr>
          <w:rFonts w:ascii="宋体" w:hAnsi="宋体"/>
          <w:sz w:val="28"/>
        </w:rPr>
      </w:pPr>
    </w:p>
    <w:p w14:paraId="3629DB9D">
      <w:pPr>
        <w:spacing w:line="580" w:lineRule="exact"/>
        <w:ind w:firstLine="420" w:firstLineChars="150"/>
        <w:rPr>
          <w:rFonts w:ascii="宋体" w:hAnsi="宋体"/>
          <w:sz w:val="28"/>
        </w:rPr>
      </w:pPr>
      <w:r>
        <w:rPr>
          <w:rFonts w:hint="eastAsia" w:ascii="宋体" w:hAnsi="宋体"/>
          <w:sz w:val="28"/>
        </w:rPr>
        <w:t>出让人（公章）：                     竞得人（公章）：</w:t>
      </w:r>
    </w:p>
    <w:p w14:paraId="014A693F">
      <w:pPr>
        <w:spacing w:line="580" w:lineRule="exact"/>
        <w:ind w:firstLine="140" w:firstLineChars="50"/>
        <w:rPr>
          <w:rFonts w:ascii="宋体" w:hAnsi="宋体"/>
          <w:sz w:val="28"/>
        </w:rPr>
      </w:pPr>
      <w:r>
        <w:rPr>
          <w:rFonts w:hint="eastAsia" w:ascii="宋体" w:hAnsi="宋体"/>
          <w:sz w:val="28"/>
        </w:rPr>
        <w:t xml:space="preserve">     </w:t>
      </w:r>
    </w:p>
    <w:p w14:paraId="23DD8BF0">
      <w:pPr>
        <w:spacing w:line="580" w:lineRule="exact"/>
        <w:ind w:firstLine="280" w:firstLineChars="100"/>
        <w:rPr>
          <w:sz w:val="28"/>
        </w:rPr>
      </w:pPr>
      <w:r>
        <w:rPr>
          <w:rFonts w:hint="eastAsia" w:ascii="宋体" w:hAnsi="宋体"/>
          <w:sz w:val="28"/>
        </w:rPr>
        <w:t xml:space="preserve"> </w:t>
      </w:r>
      <w:r>
        <w:rPr>
          <w:rFonts w:hint="eastAsia"/>
          <w:sz w:val="28"/>
        </w:rPr>
        <w:t>法定代表人（委托代理人）            法定代表人（委托代理人）</w:t>
      </w:r>
    </w:p>
    <w:p w14:paraId="43889186">
      <w:pPr>
        <w:spacing w:line="580" w:lineRule="exact"/>
        <w:ind w:firstLine="280" w:firstLineChars="100"/>
        <w:rPr>
          <w:rFonts w:ascii="宋体" w:hAnsi="宋体"/>
          <w:sz w:val="28"/>
        </w:rPr>
      </w:pPr>
      <w:r>
        <w:rPr>
          <w:rFonts w:hint="eastAsia"/>
          <w:sz w:val="28"/>
        </w:rPr>
        <w:t>（签字）：                           （签字）：</w:t>
      </w:r>
      <w:r>
        <w:rPr>
          <w:rFonts w:hint="eastAsia" w:ascii="宋体" w:hAnsi="宋体"/>
          <w:b/>
          <w:sz w:val="28"/>
        </w:rPr>
        <w:t xml:space="preserve">                                 </w:t>
      </w:r>
      <w:r>
        <w:rPr>
          <w:rFonts w:hint="eastAsia" w:ascii="宋体" w:hAnsi="宋体"/>
          <w:sz w:val="28"/>
        </w:rPr>
        <w:t xml:space="preserve">                                   </w:t>
      </w:r>
    </w:p>
    <w:p w14:paraId="2EDA4DF6">
      <w:pPr>
        <w:spacing w:line="580" w:lineRule="exact"/>
        <w:ind w:right="420" w:firstLine="560" w:firstLineChars="200"/>
        <w:jc w:val="center"/>
        <w:rPr>
          <w:rFonts w:hint="eastAsia" w:ascii="宋体" w:hAnsi="宋体"/>
          <w:b/>
          <w:sz w:val="28"/>
          <w:szCs w:val="22"/>
          <w:lang w:val="en-US" w:eastAsia="zh-CN"/>
        </w:rPr>
        <w:sectPr>
          <w:footerReference r:id="rId21" w:type="first"/>
          <w:footerReference r:id="rId20" w:type="default"/>
          <w:pgSz w:w="11907" w:h="16840"/>
          <w:pgMar w:top="1440" w:right="1080" w:bottom="1440" w:left="1080" w:header="0" w:footer="1134" w:gutter="0"/>
          <w:pgNumType w:fmt="numberInDash"/>
          <w:cols w:space="720" w:num="1"/>
          <w:titlePg/>
          <w:docGrid w:type="lines" w:linePitch="312" w:charSpace="0"/>
        </w:sectPr>
      </w:pPr>
      <w:r>
        <w:rPr>
          <w:rFonts w:hint="eastAsia" w:ascii="宋体" w:hAnsi="宋体"/>
          <w:sz w:val="28"/>
        </w:rPr>
        <w:t xml:space="preserve">                   </w:t>
      </w:r>
      <w:r>
        <w:rPr>
          <w:rFonts w:hint="eastAsia" w:ascii="宋体" w:hAnsi="宋体"/>
          <w:b/>
          <w:sz w:val="28"/>
          <w:szCs w:val="22"/>
          <w:lang w:val="en-US" w:eastAsia="zh-CN"/>
        </w:rPr>
        <w:t xml:space="preserve">   年 月</w:t>
      </w:r>
      <w:bookmarkEnd w:id="12"/>
      <w:r>
        <w:rPr>
          <w:rFonts w:hint="eastAsia" w:ascii="宋体" w:hAnsi="宋体"/>
          <w:b/>
          <w:sz w:val="28"/>
          <w:szCs w:val="22"/>
          <w:lang w:val="en-US" w:eastAsia="zh-CN"/>
        </w:rPr>
        <w:t xml:space="preserve"> 日 </w:t>
      </w:r>
    </w:p>
    <w:p w14:paraId="03D9E39C">
      <w:pPr>
        <w:pStyle w:val="2"/>
        <w:ind w:left="0" w:leftChars="0" w:firstLine="0" w:firstLineChars="0"/>
        <w:jc w:val="center"/>
        <w:rPr>
          <w:rFonts w:hint="eastAsia"/>
          <w:lang w:eastAsia="zh-CN"/>
        </w:rPr>
      </w:pPr>
      <w:r>
        <w:rPr>
          <w:rFonts w:hint="eastAsia"/>
          <w:lang w:eastAsia="zh-CN"/>
        </w:rPr>
        <w:drawing>
          <wp:inline distT="0" distB="0" distL="114300" distR="114300">
            <wp:extent cx="6182995" cy="8745855"/>
            <wp:effectExtent l="0" t="0" r="4445" b="1905"/>
            <wp:docPr id="1" name="图片 1" descr="叶自然资出2025-6号规条和红线图(2)_页面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叶自然资出2025-6号规条和红线图(2)_页面_1"/>
                    <pic:cNvPicPr>
                      <a:picLocks noChangeAspect="1"/>
                    </pic:cNvPicPr>
                  </pic:nvPicPr>
                  <pic:blipFill>
                    <a:blip r:embed="rId23"/>
                    <a:stretch>
                      <a:fillRect/>
                    </a:stretch>
                  </pic:blipFill>
                  <pic:spPr>
                    <a:xfrm>
                      <a:off x="0" y="0"/>
                      <a:ext cx="6182995" cy="8745855"/>
                    </a:xfrm>
                    <a:prstGeom prst="rect">
                      <a:avLst/>
                    </a:prstGeom>
                  </pic:spPr>
                </pic:pic>
              </a:graphicData>
            </a:graphic>
          </wp:inline>
        </w:drawing>
      </w:r>
      <w:r>
        <w:rPr>
          <w:rFonts w:hint="eastAsia"/>
          <w:lang w:eastAsia="zh-CN"/>
        </w:rPr>
        <w:drawing>
          <wp:inline distT="0" distB="0" distL="114300" distR="114300">
            <wp:extent cx="6182995" cy="8745855"/>
            <wp:effectExtent l="0" t="0" r="4445" b="1905"/>
            <wp:docPr id="2" name="图片 2" descr="叶自然资出2025-6号规条和红线图(2)_页面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叶自然资出2025-6号规条和红线图(2)_页面_2"/>
                    <pic:cNvPicPr>
                      <a:picLocks noChangeAspect="1"/>
                    </pic:cNvPicPr>
                  </pic:nvPicPr>
                  <pic:blipFill>
                    <a:blip r:embed="rId24"/>
                    <a:stretch>
                      <a:fillRect/>
                    </a:stretch>
                  </pic:blipFill>
                  <pic:spPr>
                    <a:xfrm>
                      <a:off x="0" y="0"/>
                      <a:ext cx="6182995" cy="8745855"/>
                    </a:xfrm>
                    <a:prstGeom prst="rect">
                      <a:avLst/>
                    </a:prstGeom>
                  </pic:spPr>
                </pic:pic>
              </a:graphicData>
            </a:graphic>
          </wp:inline>
        </w:drawing>
      </w:r>
      <w:r>
        <w:rPr>
          <w:rFonts w:hint="eastAsia"/>
          <w:lang w:eastAsia="zh-CN"/>
        </w:rPr>
        <w:drawing>
          <wp:inline distT="0" distB="0" distL="114300" distR="114300">
            <wp:extent cx="6182995" cy="8745855"/>
            <wp:effectExtent l="0" t="0" r="4445" b="1905"/>
            <wp:docPr id="3" name="图片 3" descr="叶自然资出2025-6号规条和红线图(2)_页面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叶自然资出2025-6号规条和红线图(2)_页面_3"/>
                    <pic:cNvPicPr>
                      <a:picLocks noChangeAspect="1"/>
                    </pic:cNvPicPr>
                  </pic:nvPicPr>
                  <pic:blipFill>
                    <a:blip r:embed="rId25"/>
                    <a:stretch>
                      <a:fillRect/>
                    </a:stretch>
                  </pic:blipFill>
                  <pic:spPr>
                    <a:xfrm>
                      <a:off x="0" y="0"/>
                      <a:ext cx="6182995" cy="8745855"/>
                    </a:xfrm>
                    <a:prstGeom prst="rect">
                      <a:avLst/>
                    </a:prstGeom>
                  </pic:spPr>
                </pic:pic>
              </a:graphicData>
            </a:graphic>
          </wp:inline>
        </w:drawing>
      </w:r>
      <w:r>
        <w:rPr>
          <w:rFonts w:hint="eastAsia"/>
          <w:lang w:eastAsia="zh-CN"/>
        </w:rPr>
        <w:drawing>
          <wp:inline distT="0" distB="0" distL="114300" distR="114300">
            <wp:extent cx="6182995" cy="8745855"/>
            <wp:effectExtent l="0" t="0" r="4445" b="1905"/>
            <wp:docPr id="4" name="图片 4" descr="叶自然资出2025-6号规条和红线图(2)_页面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叶自然资出2025-6号规条和红线图(2)_页面_4"/>
                    <pic:cNvPicPr>
                      <a:picLocks noChangeAspect="1"/>
                    </pic:cNvPicPr>
                  </pic:nvPicPr>
                  <pic:blipFill>
                    <a:blip r:embed="rId26"/>
                    <a:stretch>
                      <a:fillRect/>
                    </a:stretch>
                  </pic:blipFill>
                  <pic:spPr>
                    <a:xfrm>
                      <a:off x="0" y="0"/>
                      <a:ext cx="6182995" cy="8745855"/>
                    </a:xfrm>
                    <a:prstGeom prst="rect">
                      <a:avLst/>
                    </a:prstGeom>
                  </pic:spPr>
                </pic:pic>
              </a:graphicData>
            </a:graphic>
          </wp:inline>
        </w:drawing>
      </w:r>
      <w:r>
        <w:rPr>
          <w:rFonts w:hint="eastAsia"/>
          <w:lang w:eastAsia="zh-CN"/>
        </w:rPr>
        <w:drawing>
          <wp:inline distT="0" distB="0" distL="114300" distR="114300">
            <wp:extent cx="6182995" cy="8743950"/>
            <wp:effectExtent l="0" t="0" r="4445" b="3810"/>
            <wp:docPr id="5" name="图片 5" descr="宗地图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宗地图 (1)"/>
                    <pic:cNvPicPr>
                      <a:picLocks noChangeAspect="1"/>
                    </pic:cNvPicPr>
                  </pic:nvPicPr>
                  <pic:blipFill>
                    <a:blip r:embed="rId27"/>
                    <a:stretch>
                      <a:fillRect/>
                    </a:stretch>
                  </pic:blipFill>
                  <pic:spPr>
                    <a:xfrm>
                      <a:off x="0" y="0"/>
                      <a:ext cx="6182995" cy="8743950"/>
                    </a:xfrm>
                    <a:prstGeom prst="rect">
                      <a:avLst/>
                    </a:prstGeom>
                  </pic:spPr>
                </pic:pic>
              </a:graphicData>
            </a:graphic>
          </wp:inline>
        </w:drawing>
      </w:r>
    </w:p>
    <w:p w14:paraId="68B35882">
      <w:pPr>
        <w:pStyle w:val="2"/>
        <w:ind w:left="0" w:leftChars="0" w:firstLine="0" w:firstLineChars="0"/>
        <w:jc w:val="center"/>
        <w:rPr>
          <w:rFonts w:hint="eastAsia"/>
          <w:lang w:eastAsia="zh-CN"/>
        </w:rPr>
      </w:pPr>
      <w:r>
        <w:rPr>
          <w:rFonts w:hint="eastAsia"/>
          <w:lang w:eastAsia="zh-CN"/>
        </w:rPr>
        <w:drawing>
          <wp:inline distT="0" distB="0" distL="114300" distR="114300">
            <wp:extent cx="8780780" cy="6245225"/>
            <wp:effectExtent l="0" t="0" r="3175" b="5080"/>
            <wp:docPr id="27" name="图片 27" descr="02.10六安市叶集区智能一体化纺织项目_页面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02.10六安市叶集区智能一体化纺织项目_页面_08"/>
                    <pic:cNvPicPr>
                      <a:picLocks noChangeAspect="1"/>
                    </pic:cNvPicPr>
                  </pic:nvPicPr>
                  <pic:blipFill>
                    <a:blip r:embed="rId28"/>
                    <a:stretch>
                      <a:fillRect/>
                    </a:stretch>
                  </pic:blipFill>
                  <pic:spPr>
                    <a:xfrm rot="5400000">
                      <a:off x="0" y="0"/>
                      <a:ext cx="8780780" cy="6245225"/>
                    </a:xfrm>
                    <a:prstGeom prst="rect">
                      <a:avLst/>
                    </a:prstGeom>
                  </pic:spPr>
                </pic:pic>
              </a:graphicData>
            </a:graphic>
          </wp:inline>
        </w:drawing>
      </w:r>
      <w:r>
        <w:rPr>
          <w:rFonts w:hint="eastAsia"/>
          <w:lang w:eastAsia="zh-CN"/>
        </w:rPr>
        <w:drawing>
          <wp:inline distT="0" distB="0" distL="114300" distR="114300">
            <wp:extent cx="8785225" cy="6248400"/>
            <wp:effectExtent l="0" t="0" r="0" b="635"/>
            <wp:docPr id="26" name="图片 26" descr="02.10六安市叶集区智能一体化纺织项目_页面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02.10六安市叶集区智能一体化纺织项目_页面_07"/>
                    <pic:cNvPicPr>
                      <a:picLocks noChangeAspect="1"/>
                    </pic:cNvPicPr>
                  </pic:nvPicPr>
                  <pic:blipFill>
                    <a:blip r:embed="rId29"/>
                    <a:stretch>
                      <a:fillRect/>
                    </a:stretch>
                  </pic:blipFill>
                  <pic:spPr>
                    <a:xfrm rot="5400000">
                      <a:off x="0" y="0"/>
                      <a:ext cx="8785225" cy="6248400"/>
                    </a:xfrm>
                    <a:prstGeom prst="rect">
                      <a:avLst/>
                    </a:prstGeom>
                  </pic:spPr>
                </pic:pic>
              </a:graphicData>
            </a:graphic>
          </wp:inline>
        </w:drawing>
      </w:r>
    </w:p>
    <w:p w14:paraId="6530FE9B">
      <w:pPr>
        <w:pStyle w:val="2"/>
        <w:ind w:left="0" w:leftChars="0" w:firstLine="0" w:firstLineChars="0"/>
        <w:jc w:val="center"/>
        <w:rPr>
          <w:rFonts w:hint="eastAsia"/>
          <w:lang w:eastAsia="zh-CN"/>
        </w:rPr>
      </w:pPr>
      <w:r>
        <w:rPr>
          <w:rFonts w:hint="eastAsia"/>
          <w:lang w:eastAsia="zh-CN"/>
        </w:rPr>
        <w:drawing>
          <wp:inline distT="0" distB="0" distL="114300" distR="114300">
            <wp:extent cx="6182995" cy="8743950"/>
            <wp:effectExtent l="0" t="0" r="4445" b="3810"/>
            <wp:docPr id="8" name="图片 8" descr="叶自然资出2026-9号规条和红线图_页面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叶自然资出2026-9号规条和红线图_页面_1"/>
                    <pic:cNvPicPr>
                      <a:picLocks noChangeAspect="1"/>
                    </pic:cNvPicPr>
                  </pic:nvPicPr>
                  <pic:blipFill>
                    <a:blip r:embed="rId30"/>
                    <a:stretch>
                      <a:fillRect/>
                    </a:stretch>
                  </pic:blipFill>
                  <pic:spPr>
                    <a:xfrm>
                      <a:off x="0" y="0"/>
                      <a:ext cx="6182995" cy="8743950"/>
                    </a:xfrm>
                    <a:prstGeom prst="rect">
                      <a:avLst/>
                    </a:prstGeom>
                  </pic:spPr>
                </pic:pic>
              </a:graphicData>
            </a:graphic>
          </wp:inline>
        </w:drawing>
      </w:r>
      <w:r>
        <w:rPr>
          <w:rFonts w:hint="eastAsia"/>
          <w:lang w:eastAsia="zh-CN"/>
        </w:rPr>
        <w:drawing>
          <wp:inline distT="0" distB="0" distL="114300" distR="114300">
            <wp:extent cx="6182995" cy="8743950"/>
            <wp:effectExtent l="0" t="0" r="4445" b="3810"/>
            <wp:docPr id="7" name="图片 7" descr="叶自然资出2026-9号规条和红线图_页面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叶自然资出2026-9号规条和红线图_页面_2"/>
                    <pic:cNvPicPr>
                      <a:picLocks noChangeAspect="1"/>
                    </pic:cNvPicPr>
                  </pic:nvPicPr>
                  <pic:blipFill>
                    <a:blip r:embed="rId31"/>
                    <a:stretch>
                      <a:fillRect/>
                    </a:stretch>
                  </pic:blipFill>
                  <pic:spPr>
                    <a:xfrm>
                      <a:off x="0" y="0"/>
                      <a:ext cx="6182995" cy="8743950"/>
                    </a:xfrm>
                    <a:prstGeom prst="rect">
                      <a:avLst/>
                    </a:prstGeom>
                  </pic:spPr>
                </pic:pic>
              </a:graphicData>
            </a:graphic>
          </wp:inline>
        </w:drawing>
      </w:r>
      <w:r>
        <w:rPr>
          <w:rFonts w:hint="eastAsia"/>
          <w:lang w:eastAsia="zh-CN"/>
        </w:rPr>
        <w:drawing>
          <wp:inline distT="0" distB="0" distL="114300" distR="114300">
            <wp:extent cx="6182995" cy="8743950"/>
            <wp:effectExtent l="0" t="0" r="4445" b="3810"/>
            <wp:docPr id="6" name="图片 6" descr="叶自然资出2026-9号规条和红线图_页面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叶自然资出2026-9号规条和红线图_页面_3"/>
                    <pic:cNvPicPr>
                      <a:picLocks noChangeAspect="1"/>
                    </pic:cNvPicPr>
                  </pic:nvPicPr>
                  <pic:blipFill>
                    <a:blip r:embed="rId32"/>
                    <a:stretch>
                      <a:fillRect/>
                    </a:stretch>
                  </pic:blipFill>
                  <pic:spPr>
                    <a:xfrm>
                      <a:off x="0" y="0"/>
                      <a:ext cx="6182995" cy="8743950"/>
                    </a:xfrm>
                    <a:prstGeom prst="rect">
                      <a:avLst/>
                    </a:prstGeom>
                  </pic:spPr>
                </pic:pic>
              </a:graphicData>
            </a:graphic>
          </wp:inline>
        </w:drawing>
      </w:r>
      <w:r>
        <w:rPr>
          <w:rFonts w:hint="eastAsia"/>
          <w:lang w:eastAsia="zh-CN"/>
        </w:rPr>
        <w:drawing>
          <wp:inline distT="0" distB="0" distL="114300" distR="114300">
            <wp:extent cx="6182995" cy="8743950"/>
            <wp:effectExtent l="0" t="0" r="4445" b="3810"/>
            <wp:docPr id="29" name="图片 29" descr="叶自然资出2026-10号规条和红线图_页面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叶自然资出2026-10号规条和红线图_页面_1"/>
                    <pic:cNvPicPr>
                      <a:picLocks noChangeAspect="1"/>
                    </pic:cNvPicPr>
                  </pic:nvPicPr>
                  <pic:blipFill>
                    <a:blip r:embed="rId33"/>
                    <a:stretch>
                      <a:fillRect/>
                    </a:stretch>
                  </pic:blipFill>
                  <pic:spPr>
                    <a:xfrm>
                      <a:off x="0" y="0"/>
                      <a:ext cx="6182995" cy="8743950"/>
                    </a:xfrm>
                    <a:prstGeom prst="rect">
                      <a:avLst/>
                    </a:prstGeom>
                  </pic:spPr>
                </pic:pic>
              </a:graphicData>
            </a:graphic>
          </wp:inline>
        </w:drawing>
      </w:r>
      <w:r>
        <w:rPr>
          <w:rFonts w:hint="eastAsia"/>
          <w:lang w:eastAsia="zh-CN"/>
        </w:rPr>
        <w:drawing>
          <wp:inline distT="0" distB="0" distL="114300" distR="114300">
            <wp:extent cx="6182995" cy="8743950"/>
            <wp:effectExtent l="0" t="0" r="4445" b="3810"/>
            <wp:docPr id="28" name="图片 28" descr="叶自然资出2026-10号规条和红线图_页面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叶自然资出2026-10号规条和红线图_页面_2"/>
                    <pic:cNvPicPr>
                      <a:picLocks noChangeAspect="1"/>
                    </pic:cNvPicPr>
                  </pic:nvPicPr>
                  <pic:blipFill>
                    <a:blip r:embed="rId34"/>
                    <a:stretch>
                      <a:fillRect/>
                    </a:stretch>
                  </pic:blipFill>
                  <pic:spPr>
                    <a:xfrm>
                      <a:off x="0" y="0"/>
                      <a:ext cx="6182995" cy="8743950"/>
                    </a:xfrm>
                    <a:prstGeom prst="rect">
                      <a:avLst/>
                    </a:prstGeom>
                  </pic:spPr>
                </pic:pic>
              </a:graphicData>
            </a:graphic>
          </wp:inline>
        </w:drawing>
      </w:r>
      <w:r>
        <w:rPr>
          <w:rFonts w:hint="eastAsia"/>
          <w:lang w:eastAsia="zh-CN"/>
        </w:rPr>
        <w:drawing>
          <wp:inline distT="0" distB="0" distL="114300" distR="114300">
            <wp:extent cx="6182995" cy="8743950"/>
            <wp:effectExtent l="0" t="0" r="4445" b="3810"/>
            <wp:docPr id="32" name="图片 32" descr="叶自然资出2026-11号规条和红线图_页面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叶自然资出2026-11号规条和红线图_页面_1"/>
                    <pic:cNvPicPr>
                      <a:picLocks noChangeAspect="1"/>
                    </pic:cNvPicPr>
                  </pic:nvPicPr>
                  <pic:blipFill>
                    <a:blip r:embed="rId35"/>
                    <a:stretch>
                      <a:fillRect/>
                    </a:stretch>
                  </pic:blipFill>
                  <pic:spPr>
                    <a:xfrm>
                      <a:off x="0" y="0"/>
                      <a:ext cx="6182995" cy="8743950"/>
                    </a:xfrm>
                    <a:prstGeom prst="rect">
                      <a:avLst/>
                    </a:prstGeom>
                  </pic:spPr>
                </pic:pic>
              </a:graphicData>
            </a:graphic>
          </wp:inline>
        </w:drawing>
      </w:r>
      <w:r>
        <w:rPr>
          <w:rFonts w:hint="eastAsia"/>
          <w:lang w:eastAsia="zh-CN"/>
        </w:rPr>
        <w:drawing>
          <wp:inline distT="0" distB="0" distL="114300" distR="114300">
            <wp:extent cx="6182995" cy="8743950"/>
            <wp:effectExtent l="0" t="0" r="4445" b="3810"/>
            <wp:docPr id="31" name="图片 31" descr="叶自然资出2026-11号规条和红线图_页面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叶自然资出2026-11号规条和红线图_页面_2"/>
                    <pic:cNvPicPr>
                      <a:picLocks noChangeAspect="1"/>
                    </pic:cNvPicPr>
                  </pic:nvPicPr>
                  <pic:blipFill>
                    <a:blip r:embed="rId36"/>
                    <a:stretch>
                      <a:fillRect/>
                    </a:stretch>
                  </pic:blipFill>
                  <pic:spPr>
                    <a:xfrm>
                      <a:off x="0" y="0"/>
                      <a:ext cx="6182995" cy="8743950"/>
                    </a:xfrm>
                    <a:prstGeom prst="rect">
                      <a:avLst/>
                    </a:prstGeom>
                  </pic:spPr>
                </pic:pic>
              </a:graphicData>
            </a:graphic>
          </wp:inline>
        </w:drawing>
      </w:r>
      <w:r>
        <w:rPr>
          <w:rFonts w:hint="eastAsia"/>
          <w:lang w:eastAsia="zh-CN"/>
        </w:rPr>
        <w:drawing>
          <wp:inline distT="0" distB="0" distL="114300" distR="114300">
            <wp:extent cx="6182995" cy="8743950"/>
            <wp:effectExtent l="0" t="0" r="4445" b="3810"/>
            <wp:docPr id="30" name="图片 30" descr="叶自然资出2026-11号规条和红线图_页面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叶自然资出2026-11号规条和红线图_页面_3"/>
                    <pic:cNvPicPr>
                      <a:picLocks noChangeAspect="1"/>
                    </pic:cNvPicPr>
                  </pic:nvPicPr>
                  <pic:blipFill>
                    <a:blip r:embed="rId37"/>
                    <a:stretch>
                      <a:fillRect/>
                    </a:stretch>
                  </pic:blipFill>
                  <pic:spPr>
                    <a:xfrm>
                      <a:off x="0" y="0"/>
                      <a:ext cx="6182995" cy="8743950"/>
                    </a:xfrm>
                    <a:prstGeom prst="rect">
                      <a:avLst/>
                    </a:prstGeom>
                  </pic:spPr>
                </pic:pic>
              </a:graphicData>
            </a:graphic>
          </wp:inline>
        </w:drawing>
      </w:r>
    </w:p>
    <w:sectPr>
      <w:pgSz w:w="11907" w:h="16840"/>
      <w:pgMar w:top="1440" w:right="1080" w:bottom="1440" w:left="1080" w:header="0" w:footer="1134"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简体">
    <w:altName w:val="黑体"/>
    <w:panose1 w:val="02000000000000000000"/>
    <w:charset w:val="86"/>
    <w:family w:val="script"/>
    <w:pitch w:val="default"/>
    <w:sig w:usb0="00000000" w:usb1="00000000" w:usb2="00000000" w:usb3="00000000" w:csb0="00040000" w:csb1="00000000"/>
  </w:font>
  <w:font w:name="华文新魏">
    <w:altName w:val="宋体"/>
    <w:panose1 w:val="02010800040101010101"/>
    <w:charset w:val="86"/>
    <w:family w:val="auto"/>
    <w:pitch w:val="default"/>
    <w:sig w:usb0="00000000" w:usb1="0000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方正大标宋简体">
    <w:altName w:val="微软雅黑"/>
    <w:panose1 w:val="00000000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991A5">
    <w:pPr>
      <w:pStyle w:val="9"/>
      <w:jc w:val="center"/>
    </w:pPr>
  </w:p>
  <w:p w14:paraId="66C23196">
    <w:pPr>
      <w:pStyle w:val="9"/>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6DA78E">
    <w:pPr>
      <w:pStyle w:val="9"/>
    </w:pPr>
    <w:r>
      <mc:AlternateContent>
        <mc:Choice Requires="wps">
          <w:drawing>
            <wp:anchor distT="0" distB="0" distL="114300" distR="114300" simplePos="0" relativeHeight="251671552" behindDoc="0" locked="0" layoutInCell="1" allowOverlap="1">
              <wp:simplePos x="0" y="0"/>
              <wp:positionH relativeFrom="margin">
                <wp:posOffset>2720975</wp:posOffset>
              </wp:positionH>
              <wp:positionV relativeFrom="paragraph">
                <wp:posOffset>-751840</wp:posOffset>
              </wp:positionV>
              <wp:extent cx="1828800" cy="1828800"/>
              <wp:effectExtent l="0" t="0" r="0" b="0"/>
              <wp:wrapNone/>
              <wp:docPr id="21"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734DEBAB">
                          <w:pPr>
                            <w:pStyle w:val="9"/>
                          </w:pPr>
                          <w:r>
                            <w:fldChar w:fldCharType="begin"/>
                          </w:r>
                          <w:r>
                            <w:instrText xml:space="preserve"> PAGE  \* MERGEFORMAT </w:instrText>
                          </w:r>
                          <w:r>
                            <w:fldChar w:fldCharType="separate"/>
                          </w:r>
                          <w:r>
                            <w:t>- 22 -</w:t>
                          </w:r>
                          <w:r>
                            <w:fldChar w:fldCharType="end"/>
                          </w:r>
                        </w:p>
                      </w:txbxContent>
                    </wps:txbx>
                    <wps:bodyPr wrap="none" lIns="0" tIns="0" rIns="0" bIns="0" upright="1">
                      <a:spAutoFit/>
                    </wps:bodyPr>
                  </wps:wsp>
                </a:graphicData>
              </a:graphic>
            </wp:anchor>
          </w:drawing>
        </mc:Choice>
        <mc:Fallback>
          <w:pict>
            <v:shape id="文本框 75" o:spid="_x0000_s1026" o:spt="202" type="#_x0000_t202" style="position:absolute;left:0pt;margin-left:214.25pt;margin-top:-59.2pt;height:144pt;width:144pt;mso-position-horizontal-relative:margin;mso-wrap-style:none;z-index:251671552;mso-width-relative:page;mso-height-relative:page;" filled="f" stroked="f" coordsize="21600,21600" o:gfxdata="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zE09btsAAAAMAQAADwAAAAAA&#10;AAABACAAAAAiAAAAZHJzL2Rvd25yZXYueG1sUEsBAhQAFAAAAAgAh07iQB3IY2rXAQAAswMAAA4A&#10;AAAAAAAAAQAgAAAAKgEAAGRycy9lMm9Eb2MueG1sUEsFBgAAAAAGAAYAWQEAAHMFAAAAAA==&#10;">
              <v:fill on="f" focussize="0,0"/>
              <v:stroke on="f" weight="1.25pt"/>
              <v:imagedata o:title=""/>
              <o:lock v:ext="edit" aspectratio="f"/>
              <v:textbox inset="0mm,0mm,0mm,0mm" style="mso-fit-shape-to-text:t;">
                <w:txbxContent>
                  <w:p w14:paraId="734DEBAB">
                    <w:pPr>
                      <w:pStyle w:val="9"/>
                    </w:pPr>
                    <w:r>
                      <w:fldChar w:fldCharType="begin"/>
                    </w:r>
                    <w:r>
                      <w:instrText xml:space="preserve"> PAGE  \* MERGEFORMAT </w:instrText>
                    </w:r>
                    <w:r>
                      <w:fldChar w:fldCharType="separate"/>
                    </w:r>
                    <w:r>
                      <w:t>- 22 -</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970BEF">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6ABEA661">
                          <w:pPr>
                            <w:pStyle w:val="9"/>
                          </w:pPr>
                          <w:r>
                            <w:fldChar w:fldCharType="begin"/>
                          </w:r>
                          <w:r>
                            <w:instrText xml:space="preserve"> PAGE  \* MERGEFORMAT </w:instrText>
                          </w:r>
                          <w:r>
                            <w:fldChar w:fldCharType="separate"/>
                          </w:r>
                          <w:r>
                            <w:t>- 24 -</w:t>
                          </w:r>
                          <w:r>
                            <w:fldChar w:fldCharType="end"/>
                          </w:r>
                        </w:p>
                      </w:txbxContent>
                    </wps:txbx>
                    <wps:bodyPr wrap="none" lIns="0" tIns="0" rIns="0" bIns="0" upright="1">
                      <a:spAutoFit/>
                    </wps:bodyPr>
                  </wps:wsp>
                </a:graphicData>
              </a:graphic>
            </wp:anchor>
          </w:drawing>
        </mc:Choice>
        <mc:Fallback>
          <w:pict>
            <v:shape id="文本框 7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GhpgkvTAAAABQEAAA8AAAAAAAAAAQAg&#10;AAAAIgAAAGRycy9kb3ducmV2LnhtbFBLAQIUABQAAAAIAIdO4kApniHk2gEAALMDAAAOAAAAAAAA&#10;AAEAIAAAACIBAABkcnMvZTJvRG9jLnhtbFBLBQYAAAAABgAGAFkBAABuBQAAAAA=&#10;">
              <v:fill on="f" focussize="0,0"/>
              <v:stroke on="f" weight="1.25pt"/>
              <v:imagedata o:title=""/>
              <o:lock v:ext="edit" aspectratio="f"/>
              <v:textbox inset="0mm,0mm,0mm,0mm" style="mso-fit-shape-to-text:t;">
                <w:txbxContent>
                  <w:p w14:paraId="6ABEA661">
                    <w:pPr>
                      <w:pStyle w:val="9"/>
                    </w:pPr>
                    <w:r>
                      <w:fldChar w:fldCharType="begin"/>
                    </w:r>
                    <w:r>
                      <w:instrText xml:space="preserve"> PAGE  \* MERGEFORMAT </w:instrText>
                    </w:r>
                    <w:r>
                      <w:fldChar w:fldCharType="separate"/>
                    </w:r>
                    <w:r>
                      <w:t>- 24 -</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9093A">
    <w:pPr>
      <w:pStyle w:val="9"/>
    </w:pPr>
    <w: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10ADC94F">
                          <w:pPr>
                            <w:pStyle w:val="9"/>
                          </w:pPr>
                          <w:r>
                            <w:fldChar w:fldCharType="begin"/>
                          </w:r>
                          <w:r>
                            <w:instrText xml:space="preserve"> PAGE  \* MERGEFORMAT </w:instrText>
                          </w:r>
                          <w:r>
                            <w:fldChar w:fldCharType="separate"/>
                          </w:r>
                          <w:r>
                            <w:t>- 23 -</w:t>
                          </w:r>
                          <w:r>
                            <w:fldChar w:fldCharType="end"/>
                          </w:r>
                        </w:p>
                      </w:txbxContent>
                    </wps:txbx>
                    <wps:bodyPr wrap="none" lIns="0" tIns="0" rIns="0" bIns="0" upright="1">
                      <a:spAutoFit/>
                    </wps:bodyPr>
                  </wps:wsp>
                </a:graphicData>
              </a:graphic>
            </wp:anchor>
          </w:drawing>
        </mc:Choice>
        <mc:Fallback>
          <w:pict>
            <v:shape id="文本框 77"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aGmCS9MAAAAFAQAADwAAAAAAAAABACAA&#10;AAAiAAAAZHJzL2Rvd25yZXYueG1sUEsBAhQAFAAAAAgAh07iQPpRzyjZAQAAswMAAA4AAAAAAAAA&#10;AQAgAAAAIgEAAGRycy9lMm9Eb2MueG1sUEsFBgAAAAAGAAYAWQEAAG0FAAAAAA==&#10;">
              <v:fill on="f" focussize="0,0"/>
              <v:stroke on="f" weight="1.25pt"/>
              <v:imagedata o:title=""/>
              <o:lock v:ext="edit" aspectratio="f"/>
              <v:textbox inset="0mm,0mm,0mm,0mm" style="mso-fit-shape-to-text:t;">
                <w:txbxContent>
                  <w:p w14:paraId="10ADC94F">
                    <w:pPr>
                      <w:pStyle w:val="9"/>
                    </w:pPr>
                    <w:r>
                      <w:fldChar w:fldCharType="begin"/>
                    </w:r>
                    <w:r>
                      <w:instrText xml:space="preserve"> PAGE  \* MERGEFORMAT </w:instrText>
                    </w:r>
                    <w:r>
                      <w:fldChar w:fldCharType="separate"/>
                    </w:r>
                    <w:r>
                      <w:t>- 23 -</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EDF09">
    <w: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1A1F1CDB">
                          <w:pPr>
                            <w:pStyle w:val="9"/>
                          </w:pPr>
                          <w:r>
                            <w:fldChar w:fldCharType="begin"/>
                          </w:r>
                          <w:r>
                            <w:instrText xml:space="preserve"> PAGE  \* MERGEFORMAT </w:instrText>
                          </w:r>
                          <w:r>
                            <w:fldChar w:fldCharType="separate"/>
                          </w:r>
                          <w:r>
                            <w:t>- 23 -</w:t>
                          </w:r>
                          <w:r>
                            <w:fldChar w:fldCharType="end"/>
                          </w:r>
                        </w:p>
                      </w:txbxContent>
                    </wps:txbx>
                    <wps:bodyPr wrap="none" lIns="0" tIns="0" rIns="0" bIns="0" upright="1">
                      <a:spAutoFit/>
                    </wps:bodyPr>
                  </wps:wsp>
                </a:graphicData>
              </a:graphic>
            </wp:anchor>
          </w:drawing>
        </mc:Choice>
        <mc:Fallback>
          <w:pict>
            <v:shape id="文本框 78"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GhpgkvTAAAABQEAAA8AAAAAAAAAAQAg&#10;AAAAIgAAAGRycy9kb3ducmV2LnhtbFBLAQIUABQAAAAIAIdO4kC7aQzO2gEAALMDAAAOAAAAAAAA&#10;AAEAIAAAACIBAABkcnMvZTJvRG9jLnhtbFBLBQYAAAAABgAGAFkBAABuBQAAAAA=&#10;">
              <v:fill on="f" focussize="0,0"/>
              <v:stroke on="f" weight="1.25pt"/>
              <v:imagedata o:title=""/>
              <o:lock v:ext="edit" aspectratio="f"/>
              <v:textbox inset="0mm,0mm,0mm,0mm" style="mso-fit-shape-to-text:t;">
                <w:txbxContent>
                  <w:p w14:paraId="1A1F1CDB">
                    <w:pPr>
                      <w:pStyle w:val="9"/>
                    </w:pPr>
                    <w:r>
                      <w:fldChar w:fldCharType="begin"/>
                    </w:r>
                    <w:r>
                      <w:instrText xml:space="preserve"> PAGE  \* MERGEFORMAT </w:instrText>
                    </w:r>
                    <w:r>
                      <w:fldChar w:fldCharType="separate"/>
                    </w:r>
                    <w:r>
                      <w:t>- 23 -</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9ADB4">
    <w:pPr>
      <w:pStyle w:val="9"/>
      <w:tabs>
        <w:tab w:val="center" w:pos="4479"/>
        <w:tab w:val="clear" w:pos="4153"/>
        <w:tab w:val="clear" w:pos="8306"/>
      </w:tabs>
      <w:jc w:val="both"/>
    </w:pPr>
    <w: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0CFB826A">
                          <w:pPr>
                            <w:pStyle w:val="9"/>
                          </w:pPr>
                          <w:r>
                            <w:fldChar w:fldCharType="begin"/>
                          </w:r>
                          <w:r>
                            <w:instrText xml:space="preserve"> PAGE  \* MERGEFORMAT </w:instrText>
                          </w:r>
                          <w:r>
                            <w:fldChar w:fldCharType="separate"/>
                          </w:r>
                          <w:r>
                            <w:t>- 25 -</w:t>
                          </w:r>
                          <w:r>
                            <w:fldChar w:fldCharType="end"/>
                          </w:r>
                        </w:p>
                      </w:txbxContent>
                    </wps:txbx>
                    <wps:bodyPr wrap="none" lIns="0" tIns="0" rIns="0" bIns="0" upright="1">
                      <a:spAutoFit/>
                    </wps:bodyPr>
                  </wps:wsp>
                </a:graphicData>
              </a:graphic>
            </wp:anchor>
          </w:drawing>
        </mc:Choice>
        <mc:Fallback>
          <w:pict>
            <v:shape id="文本框 79"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aGmCS9MAAAAFAQAADwAAAAAAAAABACAA&#10;AAAiAAAAZHJzL2Rvd25yZXYueG1sUEsBAhQAFAAAAAgAh07iQGim4gLZAQAAswMAAA4AAAAAAAAA&#10;AQAgAAAAIgEAAGRycy9lMm9Eb2MueG1sUEsFBgAAAAAGAAYAWQEAAG0FAAAAAA==&#10;">
              <v:fill on="f" focussize="0,0"/>
              <v:stroke on="f" weight="1.25pt"/>
              <v:imagedata o:title=""/>
              <o:lock v:ext="edit" aspectratio="f"/>
              <v:textbox inset="0mm,0mm,0mm,0mm" style="mso-fit-shape-to-text:t;">
                <w:txbxContent>
                  <w:p w14:paraId="0CFB826A">
                    <w:pPr>
                      <w:pStyle w:val="9"/>
                    </w:pPr>
                    <w:r>
                      <w:fldChar w:fldCharType="begin"/>
                    </w:r>
                    <w:r>
                      <w:instrText xml:space="preserve"> PAGE  \* MERGEFORMAT </w:instrText>
                    </w:r>
                    <w:r>
                      <w:fldChar w:fldCharType="separate"/>
                    </w:r>
                    <w:r>
                      <w:t>- 25 -</w:t>
                    </w:r>
                    <w: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0FEA2C27"/>
                      </w:txbxContent>
                    </wps:txbx>
                    <wps:bodyPr wrap="none" lIns="0" tIns="0" rIns="0" bIns="0" upright="1">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GhpgkvTAAAABQEAAA8AAAAAAAAAAQAgAAAA&#10;IgAAAGRycy9kb3ducmV2LnhtbFBLAQIUABQAAAAIAIdO4kALGn1/1wEAALIDAAAOAAAAAAAAAAEA&#10;IAAAACIBAABkcnMvZTJvRG9jLnhtbFBLBQYAAAAABgAGAFkBAABrBQAAAAA=&#10;">
              <v:fill on="f" focussize="0,0"/>
              <v:stroke on="f" weight="1.25pt"/>
              <v:imagedata o:title=""/>
              <o:lock v:ext="edit" aspectratio="f"/>
              <v:textbox inset="0mm,0mm,0mm,0mm" style="mso-fit-shape-to-text:t;">
                <w:txbxContent>
                  <w:p w14:paraId="0FEA2C27"/>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FA2C1">
    <w:pPr>
      <w:pStyle w:val="9"/>
      <w:framePr w:wrap="around" w:vAnchor="text" w:hAnchor="margin" w:xAlign="center" w:y="1"/>
      <w:rPr>
        <w:rStyle w:val="15"/>
      </w:rPr>
    </w:pPr>
    <w:r>
      <w:fldChar w:fldCharType="begin"/>
    </w:r>
    <w:r>
      <w:rPr>
        <w:rStyle w:val="15"/>
      </w:rPr>
      <w:instrText xml:space="preserve">PAGE  </w:instrText>
    </w:r>
    <w:r>
      <w:fldChar w:fldCharType="end"/>
    </w:r>
  </w:p>
  <w:p w14:paraId="6BADC634">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55F107">
    <w:pPr>
      <w:pStyle w:val="9"/>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5A9A12B0">
                          <w:pPr>
                            <w:pStyle w:val="9"/>
                          </w:pPr>
                          <w:r>
                            <w:fldChar w:fldCharType="begin"/>
                          </w:r>
                          <w:r>
                            <w:instrText xml:space="preserve"> PAGE  \* MERGEFORMAT </w:instrText>
                          </w:r>
                          <w:r>
                            <w:fldChar w:fldCharType="separate"/>
                          </w:r>
                          <w:r>
                            <w:t>- 1 -</w:t>
                          </w:r>
                          <w:r>
                            <w:fldChar w:fldCharType="end"/>
                          </w:r>
                        </w:p>
                      </w:txbxContent>
                    </wps:txbx>
                    <wps:bodyPr wrap="none" lIns="0" tIns="0" rIns="0" bIns="0" upright="1">
                      <a:spAutoFit/>
                    </wps:bodyPr>
                  </wps:wsp>
                </a:graphicData>
              </a:graphic>
            </wp:anchor>
          </w:drawing>
        </mc:Choice>
        <mc:Fallback>
          <w:pict>
            <v:shape id="文本框 6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aGmCS9MAAAAFAQAADwAAAAAAAAABACAA&#10;AAAiAAAAZHJzL2Rvd25yZXYueG1sUEsBAhQAFAAAAAgAh07iQMYXY1jZAQAAswMAAA4AAAAAAAAA&#10;AQAgAAAAIgEAAGRycy9lMm9Eb2MueG1sUEsFBgAAAAAGAAYAWQEAAG0FAAAAAA==&#10;">
              <v:fill on="f" focussize="0,0"/>
              <v:stroke on="f" weight="1.25pt"/>
              <v:imagedata o:title=""/>
              <o:lock v:ext="edit" aspectratio="f"/>
              <v:textbox inset="0mm,0mm,0mm,0mm" style="mso-fit-shape-to-text:t;">
                <w:txbxContent>
                  <w:p w14:paraId="5A9A12B0">
                    <w:pPr>
                      <w:pStyle w:val="9"/>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AA4BE0">
    <w:pPr>
      <w:pStyle w:val="9"/>
      <w:jc w:val="both"/>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51F30856">
                          <w:pPr>
                            <w:pStyle w:val="9"/>
                          </w:pPr>
                          <w:r>
                            <w:fldChar w:fldCharType="begin"/>
                          </w:r>
                          <w:r>
                            <w:instrText xml:space="preserve"> PAGE  \* MERGEFORMAT </w:instrText>
                          </w:r>
                          <w:r>
                            <w:fldChar w:fldCharType="separate"/>
                          </w:r>
                          <w:r>
                            <w:t>- 2 -</w:t>
                          </w:r>
                          <w:r>
                            <w:fldChar w:fldCharType="end"/>
                          </w:r>
                        </w:p>
                      </w:txbxContent>
                    </wps:txbx>
                    <wps:bodyPr wrap="none" lIns="0" tIns="0" rIns="0" bIns="0" upright="1">
                      <a:spAutoFit/>
                    </wps:bodyPr>
                  </wps:wsp>
                </a:graphicData>
              </a:graphic>
            </wp:anchor>
          </w:drawing>
        </mc:Choice>
        <mc:Fallback>
          <w:pict>
            <v:shape id="文本框 67"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oaYJL0wAAAAUBAAAPAAAAAAAAAAEAIAAA&#10;ACIAAABkcnMvZG93bnJldi54bWxQSwECFAAUAAAACACHTuJAFdiNlNgBAACzAwAADgAAAAAAAAAB&#10;ACAAAAAiAQAAZHJzL2Uyb0RvYy54bWxQSwUGAAAAAAYABgBZAQAAbAUAAAAA&#10;">
              <v:fill on="f" focussize="0,0"/>
              <v:stroke on="f" weight="1.25pt"/>
              <v:imagedata o:title=""/>
              <o:lock v:ext="edit" aspectratio="f"/>
              <v:textbox inset="0mm,0mm,0mm,0mm" style="mso-fit-shape-to-text:t;">
                <w:txbxContent>
                  <w:p w14:paraId="51F30856">
                    <w:pPr>
                      <w:pStyle w:val="9"/>
                    </w:pPr>
                    <w:r>
                      <w:fldChar w:fldCharType="begin"/>
                    </w:r>
                    <w:r>
                      <w:instrText xml:space="preserve"> PAGE  \* MERGEFORMAT </w:instrText>
                    </w:r>
                    <w:r>
                      <w:fldChar w:fldCharType="separate"/>
                    </w:r>
                    <w:r>
                      <w:t>- 2 -</w:t>
                    </w:r>
                    <w:r>
                      <w:fldChar w:fldCharType="end"/>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posOffset>3008630</wp:posOffset>
              </wp:positionH>
              <wp:positionV relativeFrom="paragraph">
                <wp:posOffset>-9525</wp:posOffset>
              </wp:positionV>
              <wp:extent cx="1828800" cy="1828800"/>
              <wp:effectExtent l="0" t="0" r="0" b="0"/>
              <wp:wrapNone/>
              <wp:docPr id="11"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500F439B">
                          <w:pPr>
                            <w:pStyle w:val="9"/>
                          </w:pPr>
                        </w:p>
                      </w:txbxContent>
                    </wps:txbx>
                    <wps:bodyPr wrap="none" lIns="0" tIns="0" rIns="0" bIns="0" upright="1">
                      <a:spAutoFit/>
                    </wps:bodyPr>
                  </wps:wsp>
                </a:graphicData>
              </a:graphic>
            </wp:anchor>
          </w:drawing>
        </mc:Choice>
        <mc:Fallback>
          <w:pict>
            <v:shape id="文本框 10" o:spid="_x0000_s1026" o:spt="202" type="#_x0000_t202" style="position:absolute;left:0pt;margin-left:236.9pt;margin-top:-0.75pt;height:144pt;width:144pt;mso-position-horizontal-relative:margin;mso-wrap-style:none;z-index:251661312;mso-width-relative:page;mso-height-relative:page;" filled="f" stroked="f" coordsize="21600,21600" o:gfxdata="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NQTG0rbAAAACgEAAA8AAAAA&#10;AAAAAQAgAAAAIgAAAGRycy9kb3ducmV2LnhtbFBLAQIUABQAAAAIAIdO4kBjlXZz2AEAALMDAAAO&#10;AAAAAAAAAAEAIAAAACoBAABkcnMvZTJvRG9jLnhtbFBLBQYAAAAABgAGAFkBAAB0BQAAAAA=&#10;">
              <v:fill on="f" focussize="0,0"/>
              <v:stroke on="f" weight="1.25pt"/>
              <v:imagedata o:title=""/>
              <o:lock v:ext="edit" aspectratio="f"/>
              <v:textbox inset="0mm,0mm,0mm,0mm" style="mso-fit-shape-to-text:t;">
                <w:txbxContent>
                  <w:p w14:paraId="500F439B">
                    <w:pPr>
                      <w:pStyle w:val="9"/>
                    </w:pP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18FB7B56">
                          <w:pPr>
                            <w:pStyle w:val="9"/>
                            <w:jc w:val="both"/>
                          </w:pPr>
                        </w:p>
                      </w:txbxContent>
                    </wps:txbx>
                    <wps:bodyPr wrap="none" lIns="0" tIns="0" rIns="0" bIns="0" upright="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oaYJL0wAAAAUBAAAPAAAAAAAAAAEAIAAA&#10;ACIAAABkcnMvZG93bnJldi54bWxQSwECFAAUAAAACACHTuJAvG4jAdgBAACxAwAADgAAAAAAAAAB&#10;ACAAAAAiAQAAZHJzL2Uyb0RvYy54bWxQSwUGAAAAAAYABgBZAQAAbAUAAAAA&#10;">
              <v:fill on="f" focussize="0,0"/>
              <v:stroke on="f" weight="1.25pt"/>
              <v:imagedata o:title=""/>
              <o:lock v:ext="edit" aspectratio="f"/>
              <v:textbox inset="0mm,0mm,0mm,0mm" style="mso-fit-shape-to-text:t;">
                <w:txbxContent>
                  <w:p w14:paraId="18FB7B56">
                    <w:pPr>
                      <w:pStyle w:val="9"/>
                      <w:jc w:val="both"/>
                    </w:pPr>
                  </w:p>
                </w:txbxContent>
              </v:textbox>
            </v:shape>
          </w:pict>
        </mc:Fallback>
      </mc:AlternateContent>
    </w:r>
  </w:p>
  <w:p w14:paraId="7A381658">
    <w:pPr>
      <w:pStyle w:val="9"/>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249BA">
    <w:pPr>
      <w:pStyle w:val="9"/>
    </w:pPr>
    <w:r>
      <mc:AlternateContent>
        <mc:Choice Requires="wps">
          <w:drawing>
            <wp:anchor distT="0" distB="0" distL="114300" distR="114300" simplePos="0" relativeHeight="251666432" behindDoc="0" locked="0" layoutInCell="1" allowOverlap="1">
              <wp:simplePos x="0" y="0"/>
              <wp:positionH relativeFrom="margin">
                <wp:posOffset>2945765</wp:posOffset>
              </wp:positionH>
              <wp:positionV relativeFrom="paragraph">
                <wp:posOffset>0</wp:posOffset>
              </wp:positionV>
              <wp:extent cx="2804795" cy="296545"/>
              <wp:effectExtent l="0" t="0" r="0" b="0"/>
              <wp:wrapNone/>
              <wp:docPr id="16" name="文本框 70"/>
              <wp:cNvGraphicFramePr/>
              <a:graphic xmlns:a="http://schemas.openxmlformats.org/drawingml/2006/main">
                <a:graphicData uri="http://schemas.microsoft.com/office/word/2010/wordprocessingShape">
                  <wps:wsp>
                    <wps:cNvSpPr txBox="1"/>
                    <wps:spPr>
                      <a:xfrm>
                        <a:off x="0" y="0"/>
                        <a:ext cx="2804795" cy="296545"/>
                      </a:xfrm>
                      <a:prstGeom prst="rect">
                        <a:avLst/>
                      </a:prstGeom>
                      <a:noFill/>
                      <a:ln w="15875">
                        <a:noFill/>
                      </a:ln>
                      <a:effectLst/>
                    </wps:spPr>
                    <wps:txbx>
                      <w:txbxContent>
                        <w:p w14:paraId="5252E444">
                          <w:pPr>
                            <w:pStyle w:val="9"/>
                          </w:pPr>
                          <w:r>
                            <w:fldChar w:fldCharType="begin"/>
                          </w:r>
                          <w:r>
                            <w:instrText xml:space="preserve"> PAGE  \* MERGEFORMAT </w:instrText>
                          </w:r>
                          <w:r>
                            <w:fldChar w:fldCharType="separate"/>
                          </w:r>
                          <w:r>
                            <w:t>- 4 -</w:t>
                          </w:r>
                          <w:r>
                            <w:fldChar w:fldCharType="end"/>
                          </w:r>
                        </w:p>
                      </w:txbxContent>
                    </wps:txbx>
                    <wps:bodyPr wrap="square" lIns="0" tIns="0" rIns="0" bIns="0" upright="1">
                      <a:noAutofit/>
                    </wps:bodyPr>
                  </wps:wsp>
                </a:graphicData>
              </a:graphic>
            </wp:anchor>
          </w:drawing>
        </mc:Choice>
        <mc:Fallback>
          <w:pict>
            <v:shape id="文本框 70" o:spid="_x0000_s1026" o:spt="202" type="#_x0000_t202" style="position:absolute;left:0pt;margin-left:231.95pt;margin-top:0pt;height:23.35pt;width:220.85pt;mso-position-horizontal-relative:margin;z-index:251666432;mso-width-relative:page;mso-height-relative:page;" filled="f" stroked="f" coordsize="21600,21600" o:gfxdata="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N8wsXvWAAAABwEAAA8A&#10;AAAAAAAAAQAgAAAAIgAAAGRycy9kb3ducmV2LnhtbFBLAQIUABQAAAAIAIdO4kCl19Nv4AEAALQD&#10;AAAOAAAAAAAAAAEAIAAAACUBAABkcnMvZTJvRG9jLnhtbFBLBQYAAAAABgAGAFkBAAB3BQAAAAA=&#10;">
              <v:fill on="f" focussize="0,0"/>
              <v:stroke on="f" weight="1.25pt"/>
              <v:imagedata o:title=""/>
              <o:lock v:ext="edit" aspectratio="f"/>
              <v:textbox inset="0mm,0mm,0mm,0mm">
                <w:txbxContent>
                  <w:p w14:paraId="5252E444">
                    <w:pPr>
                      <w:pStyle w:val="9"/>
                    </w:pPr>
                    <w:r>
                      <w:fldChar w:fldCharType="begin"/>
                    </w:r>
                    <w:r>
                      <w:instrText xml:space="preserve"> PAGE  \* MERGEFORMAT </w:instrText>
                    </w:r>
                    <w:r>
                      <w:fldChar w:fldCharType="separate"/>
                    </w:r>
                    <w:r>
                      <w:t>- 4 -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022D0A">
    <w:pPr>
      <w:pStyle w:val="9"/>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453088D4">
                          <w:pPr>
                            <w:pStyle w:val="9"/>
                          </w:pPr>
                          <w:r>
                            <w:fldChar w:fldCharType="begin"/>
                          </w:r>
                          <w:r>
                            <w:instrText xml:space="preserve"> PAGE  \* MERGEFORMAT </w:instrText>
                          </w:r>
                          <w:r>
                            <w:fldChar w:fldCharType="separate"/>
                          </w:r>
                          <w:r>
                            <w:t>- 2 -</w:t>
                          </w:r>
                          <w:r>
                            <w:fldChar w:fldCharType="end"/>
                          </w:r>
                        </w:p>
                      </w:txbxContent>
                    </wps:txbx>
                    <wps:bodyPr wrap="none" lIns="0" tIns="0" rIns="0" bIns="0" upright="1">
                      <a:spAutoFit/>
                    </wps:bodyPr>
                  </wps:wsp>
                </a:graphicData>
              </a:graphic>
            </wp:anchor>
          </w:drawing>
        </mc:Choice>
        <mc:Fallback>
          <w:pict>
            <v:shape id="文本框 71"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aGmCS9MAAAAFAQAADwAAAAAAAAABACAA&#10;AAAiAAAAZHJzL2Rvd25yZXYueG1sUEsBAhQAFAAAAAgAh07iQIwakH3ZAQAAswMAAA4AAAAAAAAA&#10;AQAgAAAAIgEAAGRycy9lMm9Eb2MueG1sUEsFBgAAAAAGAAYAWQEAAG0FAAAAAA==&#10;">
              <v:fill on="f" focussize="0,0"/>
              <v:stroke on="f" weight="1.25pt"/>
              <v:imagedata o:title=""/>
              <o:lock v:ext="edit" aspectratio="f"/>
              <v:textbox inset="0mm,0mm,0mm,0mm" style="mso-fit-shape-to-text:t;">
                <w:txbxContent>
                  <w:p w14:paraId="453088D4">
                    <w:pPr>
                      <w:pStyle w:val="9"/>
                    </w:pPr>
                    <w:r>
                      <w:fldChar w:fldCharType="begin"/>
                    </w:r>
                    <w:r>
                      <w:instrText xml:space="preserve"> PAGE  \* MERGEFORMAT </w:instrText>
                    </w:r>
                    <w:r>
                      <w:fldChar w:fldCharType="separate"/>
                    </w:r>
                    <w:r>
                      <w:t>- 2 -</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8339DC">
    <w:pPr>
      <w:pStyle w:val="9"/>
      <w:jc w:val="both"/>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1E45B25A">
                          <w:pPr>
                            <w:pStyle w:val="9"/>
                          </w:pPr>
                          <w:r>
                            <w:rPr>
                              <w:rFonts w:hint="eastAsia"/>
                            </w:rPr>
                            <w:fldChar w:fldCharType="begin"/>
                          </w:r>
                          <w:r>
                            <w:instrText xml:space="preserve"> PAGE  \* MERGEFORMAT </w:instrText>
                          </w:r>
                          <w:r>
                            <w:rPr>
                              <w:rFonts w:hint="eastAsia"/>
                            </w:rPr>
                            <w:fldChar w:fldCharType="separate"/>
                          </w:r>
                          <w:r>
                            <w:rPr>
                              <w:rFonts w:hint="eastAsia"/>
                            </w:rPr>
                            <w:t>- 0 -</w:t>
                          </w:r>
                          <w:r>
                            <w:rPr>
                              <w:rFonts w:hint="eastAsia"/>
                            </w:rPr>
                            <w:fldChar w:fldCharType="end"/>
                          </w:r>
                        </w:p>
                      </w:txbxContent>
                    </wps:txbx>
                    <wps:bodyPr wrap="none" lIns="0" tIns="0" rIns="0" bIns="0" upright="1">
                      <a:spAutoFit/>
                    </wps:bodyPr>
                  </wps:wsp>
                </a:graphicData>
              </a:graphic>
            </wp:anchor>
          </w:drawing>
        </mc:Choice>
        <mc:Fallback>
          <w:pict>
            <v:shape id="文本框 72"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aGmCS9MAAAAFAQAADwAAAAAAAAABACAA&#10;AAAiAAAAZHJzL2Rvd25yZXYueG1sUEsBAhQAFAAAAAgAh07iQO3uxNHZAQAAswMAAA4AAAAAAAAA&#10;AQAgAAAAIgEAAGRycy9lMm9Eb2MueG1sUEsFBgAAAAAGAAYAWQEAAG0FAAAAAA==&#10;">
              <v:fill on="f" focussize="0,0"/>
              <v:stroke on="f" weight="1.25pt"/>
              <v:imagedata o:title=""/>
              <o:lock v:ext="edit" aspectratio="f"/>
              <v:textbox inset="0mm,0mm,0mm,0mm" style="mso-fit-shape-to-text:t;">
                <w:txbxContent>
                  <w:p w14:paraId="1E45B25A">
                    <w:pPr>
                      <w:pStyle w:val="9"/>
                    </w:pPr>
                    <w:r>
                      <w:rPr>
                        <w:rFonts w:hint="eastAsia"/>
                      </w:rPr>
                      <w:fldChar w:fldCharType="begin"/>
                    </w:r>
                    <w:r>
                      <w:instrText xml:space="preserve"> PAGE  \* MERGEFORMAT </w:instrText>
                    </w:r>
                    <w:r>
                      <w:rPr>
                        <w:rFonts w:hint="eastAsia"/>
                      </w:rPr>
                      <w:fldChar w:fldCharType="separate"/>
                    </w:r>
                    <w:r>
                      <w:rPr>
                        <w:rFonts w:hint="eastAsia"/>
                      </w:rPr>
                      <w:t>- 0 -</w:t>
                    </w:r>
                    <w:r>
                      <w:rPr>
                        <w:rFonts w:hint="eastAsia"/>
                      </w:rPr>
                      <w:fldChar w:fldCharType="end"/>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4109DBF9">
                          <w:pPr>
                            <w:pStyle w:val="9"/>
                          </w:pPr>
                          <w:r>
                            <w:rPr>
                              <w:rFonts w:hint="eastAsia"/>
                            </w:rPr>
                            <w:t>-14--</w:t>
                          </w:r>
                        </w:p>
                      </w:txbxContent>
                    </wps:txbx>
                    <wps:bodyPr wrap="none" lIns="0" tIns="0" rIns="0" bIns="0" upright="1">
                      <a:spAutoFit/>
                    </wps:bodyPr>
                  </wps:wsp>
                </a:graphicData>
              </a:graphic>
            </wp:anchor>
          </w:drawing>
        </mc:Choice>
        <mc:Fallback>
          <w:pict>
            <v:shape id="文本框 28"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aGmCS9MAAAAFAQAADwAAAAAAAAABACAA&#10;AAAiAAAAZHJzL2Rvd25yZXYueG1sUEsBAhQAFAAAAAgAh07iQGSfPi3ZAQAAswMAAA4AAAAAAAAA&#10;AQAgAAAAIgEAAGRycy9lMm9Eb2MueG1sUEsFBgAAAAAGAAYAWQEAAG0FAAAAAA==&#10;">
              <v:fill on="f" focussize="0,0"/>
              <v:stroke on="f" weight="1.25pt"/>
              <v:imagedata o:title=""/>
              <o:lock v:ext="edit" aspectratio="f"/>
              <v:textbox inset="0mm,0mm,0mm,0mm" style="mso-fit-shape-to-text:t;">
                <w:txbxContent>
                  <w:p w14:paraId="4109DBF9">
                    <w:pPr>
                      <w:pStyle w:val="9"/>
                    </w:pPr>
                    <w:r>
                      <w:rPr>
                        <w:rFonts w:hint="eastAsia"/>
                      </w:rPr>
                      <w:t>-14--</w:t>
                    </w:r>
                  </w:p>
                </w:txbxContent>
              </v:textbox>
            </v:shape>
          </w:pict>
        </mc:Fallback>
      </mc:AlternateContent>
    </w:r>
    <w:r>
      <w:rPr>
        <w:rFonts w:hint="eastAsia"/>
      </w:rPr>
      <w:t>14</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109EF">
    <w:pPr>
      <w:pStyle w:val="9"/>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7D6F84C9">
                          <w:pPr>
                            <w:pStyle w:val="9"/>
                          </w:pPr>
                          <w:r>
                            <w:fldChar w:fldCharType="begin"/>
                          </w:r>
                          <w:r>
                            <w:instrText xml:space="preserve"> PAGE  \* MERGEFORMAT </w:instrText>
                          </w:r>
                          <w:r>
                            <w:fldChar w:fldCharType="separate"/>
                          </w:r>
                          <w:r>
                            <w:t>- 21 -</w:t>
                          </w:r>
                          <w:r>
                            <w:fldChar w:fldCharType="end"/>
                          </w:r>
                        </w:p>
                      </w:txbxContent>
                    </wps:txbx>
                    <wps:bodyPr wrap="none" lIns="0" tIns="0" rIns="0" bIns="0" upright="1">
                      <a:spAutoFit/>
                    </wps:bodyPr>
                  </wps:wsp>
                </a:graphicData>
              </a:graphic>
            </wp:anchor>
          </w:drawing>
        </mc:Choice>
        <mc:Fallback>
          <w:pict>
            <v:shape id="文本框 73"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aGmCS9MAAAAFAQAADwAAAAAAAAABACAA&#10;AAAiAAAAZHJzL2Rvd25yZXYueG1sUEsBAhQAFAAAAAgAh07iQD4hKh3ZAQAAswMAAA4AAAAAAAAA&#10;AQAgAAAAIgEAAGRycy9lMm9Eb2MueG1sUEsFBgAAAAAGAAYAWQEAAG0FAAAAAA==&#10;">
              <v:fill on="f" focussize="0,0"/>
              <v:stroke on="f" weight="1.25pt"/>
              <v:imagedata o:title=""/>
              <o:lock v:ext="edit" aspectratio="f"/>
              <v:textbox inset="0mm,0mm,0mm,0mm" style="mso-fit-shape-to-text:t;">
                <w:txbxContent>
                  <w:p w14:paraId="7D6F84C9">
                    <w:pPr>
                      <w:pStyle w:val="9"/>
                    </w:pPr>
                    <w:r>
                      <w:fldChar w:fldCharType="begin"/>
                    </w:r>
                    <w:r>
                      <w:instrText xml:space="preserve"> PAGE  \* MERGEFORMAT </w:instrText>
                    </w:r>
                    <w:r>
                      <w:fldChar w:fldCharType="separate"/>
                    </w:r>
                    <w:r>
                      <w:t>- 21 -</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A936B">
    <w:pPr>
      <w:pStyle w:val="9"/>
      <w:jc w:val="both"/>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20CBD1C3">
                          <w:pPr>
                            <w:pStyle w:val="9"/>
                          </w:pPr>
                          <w:r>
                            <w:fldChar w:fldCharType="begin"/>
                          </w:r>
                          <w:r>
                            <w:instrText xml:space="preserve"> PAGE  \* MERGEFORMAT </w:instrText>
                          </w:r>
                          <w:r>
                            <w:fldChar w:fldCharType="separate"/>
                          </w:r>
                          <w:r>
                            <w:t>- 27 -</w:t>
                          </w:r>
                          <w:r>
                            <w:fldChar w:fldCharType="end"/>
                          </w:r>
                        </w:p>
                      </w:txbxContent>
                    </wps:txbx>
                    <wps:bodyPr wrap="none" lIns="0" tIns="0" rIns="0" bIns="0" upright="1">
                      <a:spAutoFit/>
                    </wps:bodyPr>
                  </wps:wsp>
                </a:graphicData>
              </a:graphic>
            </wp:anchor>
          </w:drawing>
        </mc:Choice>
        <mc:Fallback>
          <w:pict>
            <v:shape id="文本框 74"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GhpgkvTAAAABQEAAA8AAAAAAAAAAQAg&#10;AAAAIgAAAGRycy9kb3ducmV2LnhtbFBLAQIUABQAAAAIAIdO4kDOB42m2gEAALMDAAAOAAAAAAAA&#10;AAEAIAAAACIBAABkcnMvZTJvRG9jLnhtbFBLBQYAAAAABgAGAFkBAABuBQAAAAA=&#10;">
              <v:fill on="f" focussize="0,0"/>
              <v:stroke on="f" weight="1.25pt"/>
              <v:imagedata o:title=""/>
              <o:lock v:ext="edit" aspectratio="f"/>
              <v:textbox inset="0mm,0mm,0mm,0mm" style="mso-fit-shape-to-text:t;">
                <w:txbxContent>
                  <w:p w14:paraId="20CBD1C3">
                    <w:pPr>
                      <w:pStyle w:val="9"/>
                    </w:pPr>
                    <w:r>
                      <w:fldChar w:fldCharType="begin"/>
                    </w:r>
                    <w:r>
                      <w:instrText xml:space="preserve"> PAGE  \* MERGEFORMAT </w:instrText>
                    </w:r>
                    <w:r>
                      <w:fldChar w:fldCharType="separate"/>
                    </w:r>
                    <w:r>
                      <w:t>- 27 -</w:t>
                    </w:r>
                    <w:r>
                      <w:fldChar w:fldCharType="end"/>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604F4A88">
                          <w:pPr>
                            <w:pStyle w:val="9"/>
                          </w:pPr>
                          <w:r>
                            <w:rPr>
                              <w:rFonts w:hint="eastAsia"/>
                            </w:rPr>
                            <w:t>-14--</w:t>
                          </w:r>
                        </w:p>
                      </w:txbxContent>
                    </wps:txbx>
                    <wps:bodyPr wrap="none" lIns="0" tIns="0" rIns="0" bIns="0" upright="1">
                      <a:spAutoFit/>
                    </wps:bodyPr>
                  </wps:wsp>
                </a:graphicData>
              </a:graphic>
            </wp:anchor>
          </w:drawing>
        </mc:Choice>
        <mc:Fallback>
          <w:pict>
            <v:shape id="文本框 24"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oaYJL0wAAAAUBAAAPAAAAAAAAAAEAIAAA&#10;ACIAAABkcnMvZG93bnJldi54bWxQSwECFAAUAAAACACHTuJAHspVx9gBAACzAwAADgAAAAAAAAAB&#10;ACAAAAAiAQAAZHJzL2Uyb0RvYy54bWxQSwUGAAAAAAYABgBZAQAAbAUAAAAA&#10;">
              <v:fill on="f" focussize="0,0"/>
              <v:stroke on="f" weight="1.25pt"/>
              <v:imagedata o:title=""/>
              <o:lock v:ext="edit" aspectratio="f"/>
              <v:textbox inset="0mm,0mm,0mm,0mm" style="mso-fit-shape-to-text:t;">
                <w:txbxContent>
                  <w:p w14:paraId="604F4A88">
                    <w:pPr>
                      <w:pStyle w:val="9"/>
                    </w:pPr>
                    <w:r>
                      <w:rPr>
                        <w:rFonts w:hint="eastAsia"/>
                      </w:rPr>
                      <w:t>-14--</w:t>
                    </w:r>
                  </w:p>
                </w:txbxContent>
              </v:textbox>
            </v:shape>
          </w:pict>
        </mc:Fallback>
      </mc:AlternateContent>
    </w:r>
    <w:r>
      <w:rPr>
        <w:rFonts w:hint="eastAsia"/>
      </w:rPr>
      <w:t>14</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A81629">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7DA813">
    <w:pPr>
      <w:pStyle w:val="1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ECC0A">
    <w:pPr>
      <w:pStyle w:val="10"/>
      <w:pBdr>
        <w:bottom w:val="none" w:color="auto" w:sz="0" w:space="0"/>
      </w:pBd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1B23FD">
    <w:pPr>
      <w:pStyle w:val="10"/>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CB11B">
    <w:pPr>
      <w:ind w:right="945"/>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1ZDdiMDE3NmU3OWFlMGZiOTdjMDg3M2E3MzViNGQifQ=="/>
  </w:docVars>
  <w:rsids>
    <w:rsidRoot w:val="00172A27"/>
    <w:rsid w:val="000002FF"/>
    <w:rsid w:val="00001BF0"/>
    <w:rsid w:val="00003C41"/>
    <w:rsid w:val="00004801"/>
    <w:rsid w:val="00004848"/>
    <w:rsid w:val="00006823"/>
    <w:rsid w:val="00006DB8"/>
    <w:rsid w:val="0001271F"/>
    <w:rsid w:val="000137F5"/>
    <w:rsid w:val="00016660"/>
    <w:rsid w:val="0001715D"/>
    <w:rsid w:val="0002315D"/>
    <w:rsid w:val="000248FF"/>
    <w:rsid w:val="00026166"/>
    <w:rsid w:val="0002677E"/>
    <w:rsid w:val="00030B05"/>
    <w:rsid w:val="00030D78"/>
    <w:rsid w:val="00032C5F"/>
    <w:rsid w:val="00033E3A"/>
    <w:rsid w:val="000345CF"/>
    <w:rsid w:val="000373D5"/>
    <w:rsid w:val="00037DC5"/>
    <w:rsid w:val="0004287E"/>
    <w:rsid w:val="00044B2A"/>
    <w:rsid w:val="00045144"/>
    <w:rsid w:val="00046267"/>
    <w:rsid w:val="00047FFC"/>
    <w:rsid w:val="000523F3"/>
    <w:rsid w:val="00052842"/>
    <w:rsid w:val="00054852"/>
    <w:rsid w:val="00054975"/>
    <w:rsid w:val="00054C3B"/>
    <w:rsid w:val="00054DBA"/>
    <w:rsid w:val="00055515"/>
    <w:rsid w:val="000609C3"/>
    <w:rsid w:val="0006113B"/>
    <w:rsid w:val="00070894"/>
    <w:rsid w:val="000727E2"/>
    <w:rsid w:val="00073764"/>
    <w:rsid w:val="000742C3"/>
    <w:rsid w:val="00075DF7"/>
    <w:rsid w:val="00076E58"/>
    <w:rsid w:val="00077B84"/>
    <w:rsid w:val="00080B28"/>
    <w:rsid w:val="00080B82"/>
    <w:rsid w:val="00080E7F"/>
    <w:rsid w:val="00085F56"/>
    <w:rsid w:val="00086C5D"/>
    <w:rsid w:val="000917B4"/>
    <w:rsid w:val="0009208F"/>
    <w:rsid w:val="00094D67"/>
    <w:rsid w:val="00096BB4"/>
    <w:rsid w:val="00097EEA"/>
    <w:rsid w:val="000A1380"/>
    <w:rsid w:val="000A44A1"/>
    <w:rsid w:val="000A688D"/>
    <w:rsid w:val="000A75F1"/>
    <w:rsid w:val="000A7CAE"/>
    <w:rsid w:val="000B01A4"/>
    <w:rsid w:val="000B6A20"/>
    <w:rsid w:val="000B6BB6"/>
    <w:rsid w:val="000C0467"/>
    <w:rsid w:val="000C0E84"/>
    <w:rsid w:val="000C1797"/>
    <w:rsid w:val="000C4F3A"/>
    <w:rsid w:val="000C6E07"/>
    <w:rsid w:val="000D2830"/>
    <w:rsid w:val="000D5B01"/>
    <w:rsid w:val="000D5E7D"/>
    <w:rsid w:val="000E07E7"/>
    <w:rsid w:val="000E27E6"/>
    <w:rsid w:val="000E5650"/>
    <w:rsid w:val="000E5992"/>
    <w:rsid w:val="000E664B"/>
    <w:rsid w:val="000F037C"/>
    <w:rsid w:val="000F0D7A"/>
    <w:rsid w:val="000F58F2"/>
    <w:rsid w:val="000F628C"/>
    <w:rsid w:val="000F650F"/>
    <w:rsid w:val="000F6F82"/>
    <w:rsid w:val="000F727F"/>
    <w:rsid w:val="000F7C24"/>
    <w:rsid w:val="00104C52"/>
    <w:rsid w:val="0010677E"/>
    <w:rsid w:val="001105FA"/>
    <w:rsid w:val="00110EDB"/>
    <w:rsid w:val="001123FA"/>
    <w:rsid w:val="00113A53"/>
    <w:rsid w:val="00114463"/>
    <w:rsid w:val="0011532E"/>
    <w:rsid w:val="001174A7"/>
    <w:rsid w:val="00117819"/>
    <w:rsid w:val="00120D81"/>
    <w:rsid w:val="0012278E"/>
    <w:rsid w:val="00125749"/>
    <w:rsid w:val="00131E81"/>
    <w:rsid w:val="00131FE0"/>
    <w:rsid w:val="00132C3E"/>
    <w:rsid w:val="00133922"/>
    <w:rsid w:val="00133B70"/>
    <w:rsid w:val="001340B8"/>
    <w:rsid w:val="00135400"/>
    <w:rsid w:val="00135ABA"/>
    <w:rsid w:val="00141107"/>
    <w:rsid w:val="001428C8"/>
    <w:rsid w:val="001443C5"/>
    <w:rsid w:val="001447D3"/>
    <w:rsid w:val="001449A7"/>
    <w:rsid w:val="00144AA9"/>
    <w:rsid w:val="00146148"/>
    <w:rsid w:val="001507B3"/>
    <w:rsid w:val="0015124F"/>
    <w:rsid w:val="00151F13"/>
    <w:rsid w:val="00153AF9"/>
    <w:rsid w:val="00153D22"/>
    <w:rsid w:val="0015401F"/>
    <w:rsid w:val="00156411"/>
    <w:rsid w:val="0015642C"/>
    <w:rsid w:val="0015683C"/>
    <w:rsid w:val="001570F7"/>
    <w:rsid w:val="0016072A"/>
    <w:rsid w:val="00160F3F"/>
    <w:rsid w:val="00161402"/>
    <w:rsid w:val="00162278"/>
    <w:rsid w:val="0016589F"/>
    <w:rsid w:val="0017167B"/>
    <w:rsid w:val="001727F1"/>
    <w:rsid w:val="00172A27"/>
    <w:rsid w:val="001731DF"/>
    <w:rsid w:val="00173D00"/>
    <w:rsid w:val="001758B8"/>
    <w:rsid w:val="00175ACF"/>
    <w:rsid w:val="00177295"/>
    <w:rsid w:val="00177876"/>
    <w:rsid w:val="00180E29"/>
    <w:rsid w:val="00186552"/>
    <w:rsid w:val="00186707"/>
    <w:rsid w:val="00191465"/>
    <w:rsid w:val="00191D54"/>
    <w:rsid w:val="0019387F"/>
    <w:rsid w:val="0019702A"/>
    <w:rsid w:val="00197117"/>
    <w:rsid w:val="00197D26"/>
    <w:rsid w:val="001A28B7"/>
    <w:rsid w:val="001A4EB8"/>
    <w:rsid w:val="001A5562"/>
    <w:rsid w:val="001A5895"/>
    <w:rsid w:val="001B0570"/>
    <w:rsid w:val="001B15AD"/>
    <w:rsid w:val="001B1793"/>
    <w:rsid w:val="001B2594"/>
    <w:rsid w:val="001B364D"/>
    <w:rsid w:val="001B3EA8"/>
    <w:rsid w:val="001B4D3F"/>
    <w:rsid w:val="001B5BC4"/>
    <w:rsid w:val="001B666F"/>
    <w:rsid w:val="001C021A"/>
    <w:rsid w:val="001C09B3"/>
    <w:rsid w:val="001C1A98"/>
    <w:rsid w:val="001C3DB5"/>
    <w:rsid w:val="001D0A5D"/>
    <w:rsid w:val="001D3EFC"/>
    <w:rsid w:val="001D43DF"/>
    <w:rsid w:val="001D482C"/>
    <w:rsid w:val="001D4C50"/>
    <w:rsid w:val="001D65A7"/>
    <w:rsid w:val="001E0CC9"/>
    <w:rsid w:val="001E23F7"/>
    <w:rsid w:val="001E3D29"/>
    <w:rsid w:val="001F02FC"/>
    <w:rsid w:val="001F0CED"/>
    <w:rsid w:val="001F0DAE"/>
    <w:rsid w:val="001F19F6"/>
    <w:rsid w:val="001F411B"/>
    <w:rsid w:val="001F4AD9"/>
    <w:rsid w:val="001F4DBB"/>
    <w:rsid w:val="001F53BB"/>
    <w:rsid w:val="001F6144"/>
    <w:rsid w:val="001F698E"/>
    <w:rsid w:val="001F6F93"/>
    <w:rsid w:val="002027FB"/>
    <w:rsid w:val="0020536E"/>
    <w:rsid w:val="0020592F"/>
    <w:rsid w:val="00205AA2"/>
    <w:rsid w:val="00205DAC"/>
    <w:rsid w:val="00206409"/>
    <w:rsid w:val="00210765"/>
    <w:rsid w:val="00210C3E"/>
    <w:rsid w:val="002113BD"/>
    <w:rsid w:val="002135E9"/>
    <w:rsid w:val="002148AA"/>
    <w:rsid w:val="00215697"/>
    <w:rsid w:val="00217048"/>
    <w:rsid w:val="0021765D"/>
    <w:rsid w:val="00221B22"/>
    <w:rsid w:val="00223C6F"/>
    <w:rsid w:val="00224087"/>
    <w:rsid w:val="002240B6"/>
    <w:rsid w:val="00225987"/>
    <w:rsid w:val="00226270"/>
    <w:rsid w:val="00226CA1"/>
    <w:rsid w:val="00231DB9"/>
    <w:rsid w:val="0023248E"/>
    <w:rsid w:val="002324EA"/>
    <w:rsid w:val="00232A2C"/>
    <w:rsid w:val="00233624"/>
    <w:rsid w:val="00236DC1"/>
    <w:rsid w:val="00236F75"/>
    <w:rsid w:val="0024002C"/>
    <w:rsid w:val="002413AD"/>
    <w:rsid w:val="00241FA4"/>
    <w:rsid w:val="0024258F"/>
    <w:rsid w:val="00242F3A"/>
    <w:rsid w:val="00244997"/>
    <w:rsid w:val="00245247"/>
    <w:rsid w:val="002469CC"/>
    <w:rsid w:val="00250794"/>
    <w:rsid w:val="0025311A"/>
    <w:rsid w:val="00253F6A"/>
    <w:rsid w:val="002547AA"/>
    <w:rsid w:val="00254ED9"/>
    <w:rsid w:val="00260919"/>
    <w:rsid w:val="00262E87"/>
    <w:rsid w:val="00263FEF"/>
    <w:rsid w:val="0026419E"/>
    <w:rsid w:val="00264B8E"/>
    <w:rsid w:val="00264CA1"/>
    <w:rsid w:val="00265FBF"/>
    <w:rsid w:val="00266931"/>
    <w:rsid w:val="0027060E"/>
    <w:rsid w:val="002749ED"/>
    <w:rsid w:val="002760F5"/>
    <w:rsid w:val="00276B11"/>
    <w:rsid w:val="002773BD"/>
    <w:rsid w:val="002809BA"/>
    <w:rsid w:val="002829B2"/>
    <w:rsid w:val="00284540"/>
    <w:rsid w:val="0028527D"/>
    <w:rsid w:val="0028544F"/>
    <w:rsid w:val="00285C58"/>
    <w:rsid w:val="00287033"/>
    <w:rsid w:val="0029060A"/>
    <w:rsid w:val="00292790"/>
    <w:rsid w:val="00292C15"/>
    <w:rsid w:val="002935DA"/>
    <w:rsid w:val="00296842"/>
    <w:rsid w:val="00296908"/>
    <w:rsid w:val="002971E4"/>
    <w:rsid w:val="002A155B"/>
    <w:rsid w:val="002A1B3E"/>
    <w:rsid w:val="002A2399"/>
    <w:rsid w:val="002A4331"/>
    <w:rsid w:val="002A4800"/>
    <w:rsid w:val="002A61B2"/>
    <w:rsid w:val="002A74DA"/>
    <w:rsid w:val="002B2D2A"/>
    <w:rsid w:val="002B5496"/>
    <w:rsid w:val="002B5E38"/>
    <w:rsid w:val="002B7BD6"/>
    <w:rsid w:val="002C3164"/>
    <w:rsid w:val="002C3FBE"/>
    <w:rsid w:val="002C497E"/>
    <w:rsid w:val="002C63BC"/>
    <w:rsid w:val="002C6EF5"/>
    <w:rsid w:val="002D0115"/>
    <w:rsid w:val="002D08E9"/>
    <w:rsid w:val="002D18C2"/>
    <w:rsid w:val="002D2CBF"/>
    <w:rsid w:val="002D3072"/>
    <w:rsid w:val="002D32C4"/>
    <w:rsid w:val="002D4473"/>
    <w:rsid w:val="002D4AA6"/>
    <w:rsid w:val="002D55B1"/>
    <w:rsid w:val="002D5865"/>
    <w:rsid w:val="002D5FD8"/>
    <w:rsid w:val="002D7A81"/>
    <w:rsid w:val="002E18E3"/>
    <w:rsid w:val="002E2A67"/>
    <w:rsid w:val="002E630B"/>
    <w:rsid w:val="002E65A8"/>
    <w:rsid w:val="002F1211"/>
    <w:rsid w:val="002F16CE"/>
    <w:rsid w:val="002F31DF"/>
    <w:rsid w:val="002F5188"/>
    <w:rsid w:val="002F5FCD"/>
    <w:rsid w:val="0030061A"/>
    <w:rsid w:val="00300938"/>
    <w:rsid w:val="00303F00"/>
    <w:rsid w:val="00310B3A"/>
    <w:rsid w:val="003113A5"/>
    <w:rsid w:val="00312392"/>
    <w:rsid w:val="0031418F"/>
    <w:rsid w:val="00315E3E"/>
    <w:rsid w:val="0031628A"/>
    <w:rsid w:val="003163B9"/>
    <w:rsid w:val="00317988"/>
    <w:rsid w:val="00317A97"/>
    <w:rsid w:val="00320798"/>
    <w:rsid w:val="0032250E"/>
    <w:rsid w:val="00323ECE"/>
    <w:rsid w:val="00324CF4"/>
    <w:rsid w:val="00325318"/>
    <w:rsid w:val="0032760D"/>
    <w:rsid w:val="00330BF0"/>
    <w:rsid w:val="00331F8D"/>
    <w:rsid w:val="00332459"/>
    <w:rsid w:val="0033247C"/>
    <w:rsid w:val="00332F95"/>
    <w:rsid w:val="003355AB"/>
    <w:rsid w:val="00335C41"/>
    <w:rsid w:val="00336DDE"/>
    <w:rsid w:val="00336DE4"/>
    <w:rsid w:val="00337130"/>
    <w:rsid w:val="00341640"/>
    <w:rsid w:val="00342440"/>
    <w:rsid w:val="00344FD9"/>
    <w:rsid w:val="003468ED"/>
    <w:rsid w:val="0034775B"/>
    <w:rsid w:val="00347872"/>
    <w:rsid w:val="00350D0B"/>
    <w:rsid w:val="0035294F"/>
    <w:rsid w:val="00354E97"/>
    <w:rsid w:val="00360252"/>
    <w:rsid w:val="003615BD"/>
    <w:rsid w:val="003615FB"/>
    <w:rsid w:val="003625BA"/>
    <w:rsid w:val="00363680"/>
    <w:rsid w:val="0036553D"/>
    <w:rsid w:val="00365C32"/>
    <w:rsid w:val="00367053"/>
    <w:rsid w:val="00367A92"/>
    <w:rsid w:val="00370B55"/>
    <w:rsid w:val="00371AF4"/>
    <w:rsid w:val="00372BC3"/>
    <w:rsid w:val="003735C6"/>
    <w:rsid w:val="00373F00"/>
    <w:rsid w:val="00373F1B"/>
    <w:rsid w:val="00374A69"/>
    <w:rsid w:val="003757DE"/>
    <w:rsid w:val="003779B9"/>
    <w:rsid w:val="003804E4"/>
    <w:rsid w:val="00382900"/>
    <w:rsid w:val="00384A9E"/>
    <w:rsid w:val="003875F6"/>
    <w:rsid w:val="0039698D"/>
    <w:rsid w:val="00396DC1"/>
    <w:rsid w:val="003A088A"/>
    <w:rsid w:val="003A3166"/>
    <w:rsid w:val="003A3CD9"/>
    <w:rsid w:val="003A62DC"/>
    <w:rsid w:val="003A6970"/>
    <w:rsid w:val="003A796A"/>
    <w:rsid w:val="003B2A1C"/>
    <w:rsid w:val="003B3BBF"/>
    <w:rsid w:val="003B5B32"/>
    <w:rsid w:val="003B6930"/>
    <w:rsid w:val="003C1CA4"/>
    <w:rsid w:val="003C2177"/>
    <w:rsid w:val="003C2338"/>
    <w:rsid w:val="003C4FF3"/>
    <w:rsid w:val="003C54AA"/>
    <w:rsid w:val="003C56D7"/>
    <w:rsid w:val="003C57D5"/>
    <w:rsid w:val="003C58D8"/>
    <w:rsid w:val="003C737E"/>
    <w:rsid w:val="003D049C"/>
    <w:rsid w:val="003D0F84"/>
    <w:rsid w:val="003D1381"/>
    <w:rsid w:val="003D2044"/>
    <w:rsid w:val="003D28EB"/>
    <w:rsid w:val="003D2A77"/>
    <w:rsid w:val="003D3CE5"/>
    <w:rsid w:val="003D4086"/>
    <w:rsid w:val="003D46A5"/>
    <w:rsid w:val="003E06AB"/>
    <w:rsid w:val="003E08A7"/>
    <w:rsid w:val="003E129C"/>
    <w:rsid w:val="003E15A5"/>
    <w:rsid w:val="003E19E9"/>
    <w:rsid w:val="003E1C03"/>
    <w:rsid w:val="003E2E4C"/>
    <w:rsid w:val="003E47AD"/>
    <w:rsid w:val="003E75AB"/>
    <w:rsid w:val="003E79D2"/>
    <w:rsid w:val="003F0157"/>
    <w:rsid w:val="003F091B"/>
    <w:rsid w:val="003F22AB"/>
    <w:rsid w:val="003F271E"/>
    <w:rsid w:val="003F27FE"/>
    <w:rsid w:val="003F382E"/>
    <w:rsid w:val="003F3B81"/>
    <w:rsid w:val="003F4B13"/>
    <w:rsid w:val="00403C60"/>
    <w:rsid w:val="00404038"/>
    <w:rsid w:val="004048FC"/>
    <w:rsid w:val="00404E33"/>
    <w:rsid w:val="00406E6C"/>
    <w:rsid w:val="00407BAD"/>
    <w:rsid w:val="00413CD0"/>
    <w:rsid w:val="00414C0F"/>
    <w:rsid w:val="004156EB"/>
    <w:rsid w:val="00416DE1"/>
    <w:rsid w:val="004251B7"/>
    <w:rsid w:val="0042744E"/>
    <w:rsid w:val="004274C8"/>
    <w:rsid w:val="004278E3"/>
    <w:rsid w:val="00427986"/>
    <w:rsid w:val="00431711"/>
    <w:rsid w:val="00431943"/>
    <w:rsid w:val="004378F1"/>
    <w:rsid w:val="00440B51"/>
    <w:rsid w:val="00441C06"/>
    <w:rsid w:val="00443867"/>
    <w:rsid w:val="00443AAB"/>
    <w:rsid w:val="00445610"/>
    <w:rsid w:val="00447C70"/>
    <w:rsid w:val="004531BA"/>
    <w:rsid w:val="004544AA"/>
    <w:rsid w:val="00455CF5"/>
    <w:rsid w:val="00456276"/>
    <w:rsid w:val="004602CF"/>
    <w:rsid w:val="00460380"/>
    <w:rsid w:val="0046098F"/>
    <w:rsid w:val="00460FC6"/>
    <w:rsid w:val="004641BD"/>
    <w:rsid w:val="00464BD6"/>
    <w:rsid w:val="00465179"/>
    <w:rsid w:val="00466EE9"/>
    <w:rsid w:val="00467DFD"/>
    <w:rsid w:val="00474E71"/>
    <w:rsid w:val="00476A26"/>
    <w:rsid w:val="004811D5"/>
    <w:rsid w:val="00483D90"/>
    <w:rsid w:val="0048407C"/>
    <w:rsid w:val="004857F5"/>
    <w:rsid w:val="00486894"/>
    <w:rsid w:val="0049184A"/>
    <w:rsid w:val="0049285B"/>
    <w:rsid w:val="00493148"/>
    <w:rsid w:val="00493924"/>
    <w:rsid w:val="004944BC"/>
    <w:rsid w:val="00494626"/>
    <w:rsid w:val="0049535C"/>
    <w:rsid w:val="0049576B"/>
    <w:rsid w:val="00495A77"/>
    <w:rsid w:val="0049757B"/>
    <w:rsid w:val="004A0F5F"/>
    <w:rsid w:val="004A0FE6"/>
    <w:rsid w:val="004A1801"/>
    <w:rsid w:val="004A3965"/>
    <w:rsid w:val="004A4840"/>
    <w:rsid w:val="004A4C51"/>
    <w:rsid w:val="004A651D"/>
    <w:rsid w:val="004A79A0"/>
    <w:rsid w:val="004A7B0F"/>
    <w:rsid w:val="004B25F5"/>
    <w:rsid w:val="004B45CF"/>
    <w:rsid w:val="004B70D3"/>
    <w:rsid w:val="004B7335"/>
    <w:rsid w:val="004B7ABE"/>
    <w:rsid w:val="004C2340"/>
    <w:rsid w:val="004C361F"/>
    <w:rsid w:val="004C3A6E"/>
    <w:rsid w:val="004C3DC6"/>
    <w:rsid w:val="004C4D3C"/>
    <w:rsid w:val="004C75EA"/>
    <w:rsid w:val="004D0CB1"/>
    <w:rsid w:val="004D4227"/>
    <w:rsid w:val="004D4F41"/>
    <w:rsid w:val="004D70D6"/>
    <w:rsid w:val="004D72EA"/>
    <w:rsid w:val="004E0E45"/>
    <w:rsid w:val="004E10E7"/>
    <w:rsid w:val="004E3960"/>
    <w:rsid w:val="004E4919"/>
    <w:rsid w:val="004E7F64"/>
    <w:rsid w:val="004F0D40"/>
    <w:rsid w:val="004F24E3"/>
    <w:rsid w:val="004F328A"/>
    <w:rsid w:val="004F43E9"/>
    <w:rsid w:val="004F68CD"/>
    <w:rsid w:val="00501406"/>
    <w:rsid w:val="00504151"/>
    <w:rsid w:val="005043B4"/>
    <w:rsid w:val="00505C84"/>
    <w:rsid w:val="005064A4"/>
    <w:rsid w:val="00506582"/>
    <w:rsid w:val="00506C86"/>
    <w:rsid w:val="0051056E"/>
    <w:rsid w:val="00510F8B"/>
    <w:rsid w:val="00512381"/>
    <w:rsid w:val="00514080"/>
    <w:rsid w:val="00517C95"/>
    <w:rsid w:val="005202CC"/>
    <w:rsid w:val="00524014"/>
    <w:rsid w:val="00525E51"/>
    <w:rsid w:val="00526FAE"/>
    <w:rsid w:val="005274E1"/>
    <w:rsid w:val="00530FE1"/>
    <w:rsid w:val="00532FBD"/>
    <w:rsid w:val="00534681"/>
    <w:rsid w:val="0053774E"/>
    <w:rsid w:val="005408D6"/>
    <w:rsid w:val="005420D9"/>
    <w:rsid w:val="0054331C"/>
    <w:rsid w:val="005437F4"/>
    <w:rsid w:val="00545D33"/>
    <w:rsid w:val="0055179C"/>
    <w:rsid w:val="005533EA"/>
    <w:rsid w:val="00553E4F"/>
    <w:rsid w:val="00555468"/>
    <w:rsid w:val="0055557B"/>
    <w:rsid w:val="0055582E"/>
    <w:rsid w:val="00555F6F"/>
    <w:rsid w:val="00556437"/>
    <w:rsid w:val="00557A9F"/>
    <w:rsid w:val="00560B02"/>
    <w:rsid w:val="0056264F"/>
    <w:rsid w:val="00562C6E"/>
    <w:rsid w:val="005642EC"/>
    <w:rsid w:val="00567324"/>
    <w:rsid w:val="005734B3"/>
    <w:rsid w:val="00574369"/>
    <w:rsid w:val="00574EA9"/>
    <w:rsid w:val="005751BF"/>
    <w:rsid w:val="00577A8E"/>
    <w:rsid w:val="00577E3F"/>
    <w:rsid w:val="0058078B"/>
    <w:rsid w:val="00582416"/>
    <w:rsid w:val="00582934"/>
    <w:rsid w:val="0058342E"/>
    <w:rsid w:val="00583933"/>
    <w:rsid w:val="00584C12"/>
    <w:rsid w:val="00585301"/>
    <w:rsid w:val="005857F9"/>
    <w:rsid w:val="005858B4"/>
    <w:rsid w:val="00585A2B"/>
    <w:rsid w:val="00586F39"/>
    <w:rsid w:val="00587B44"/>
    <w:rsid w:val="00593083"/>
    <w:rsid w:val="00594AF3"/>
    <w:rsid w:val="00594F30"/>
    <w:rsid w:val="00596358"/>
    <w:rsid w:val="005A11CD"/>
    <w:rsid w:val="005A17DA"/>
    <w:rsid w:val="005A5B20"/>
    <w:rsid w:val="005A7E37"/>
    <w:rsid w:val="005B02CA"/>
    <w:rsid w:val="005B042C"/>
    <w:rsid w:val="005B0C6D"/>
    <w:rsid w:val="005B167A"/>
    <w:rsid w:val="005B2357"/>
    <w:rsid w:val="005B3925"/>
    <w:rsid w:val="005B5DB7"/>
    <w:rsid w:val="005C388F"/>
    <w:rsid w:val="005C43D6"/>
    <w:rsid w:val="005C644C"/>
    <w:rsid w:val="005C69BE"/>
    <w:rsid w:val="005C70B5"/>
    <w:rsid w:val="005C71BA"/>
    <w:rsid w:val="005C7541"/>
    <w:rsid w:val="005D0535"/>
    <w:rsid w:val="005D1095"/>
    <w:rsid w:val="005D3D4A"/>
    <w:rsid w:val="005D485B"/>
    <w:rsid w:val="005D63EE"/>
    <w:rsid w:val="005D6C76"/>
    <w:rsid w:val="005E0063"/>
    <w:rsid w:val="005E0446"/>
    <w:rsid w:val="005E1126"/>
    <w:rsid w:val="005E25EE"/>
    <w:rsid w:val="005E3DAE"/>
    <w:rsid w:val="005E3F8F"/>
    <w:rsid w:val="005E4C83"/>
    <w:rsid w:val="005E5646"/>
    <w:rsid w:val="005E64EE"/>
    <w:rsid w:val="005E68B7"/>
    <w:rsid w:val="005E7A8C"/>
    <w:rsid w:val="005F10A8"/>
    <w:rsid w:val="005F169F"/>
    <w:rsid w:val="005F3AA3"/>
    <w:rsid w:val="005F3E40"/>
    <w:rsid w:val="005F4791"/>
    <w:rsid w:val="005F49E5"/>
    <w:rsid w:val="005F6634"/>
    <w:rsid w:val="005F6AC6"/>
    <w:rsid w:val="00602392"/>
    <w:rsid w:val="006023B5"/>
    <w:rsid w:val="006036F1"/>
    <w:rsid w:val="00603870"/>
    <w:rsid w:val="00604E29"/>
    <w:rsid w:val="0060510C"/>
    <w:rsid w:val="00606117"/>
    <w:rsid w:val="006113CB"/>
    <w:rsid w:val="0061217B"/>
    <w:rsid w:val="006131E5"/>
    <w:rsid w:val="00614CD3"/>
    <w:rsid w:val="00614CE9"/>
    <w:rsid w:val="00620336"/>
    <w:rsid w:val="00620D3C"/>
    <w:rsid w:val="00621F4B"/>
    <w:rsid w:val="00622C69"/>
    <w:rsid w:val="00623BBA"/>
    <w:rsid w:val="00624632"/>
    <w:rsid w:val="00625766"/>
    <w:rsid w:val="006257EF"/>
    <w:rsid w:val="00625BFB"/>
    <w:rsid w:val="00626A50"/>
    <w:rsid w:val="0062775D"/>
    <w:rsid w:val="006311A8"/>
    <w:rsid w:val="006317C1"/>
    <w:rsid w:val="006318C2"/>
    <w:rsid w:val="006319EA"/>
    <w:rsid w:val="006325AE"/>
    <w:rsid w:val="006333A0"/>
    <w:rsid w:val="00634924"/>
    <w:rsid w:val="006375EA"/>
    <w:rsid w:val="006416E8"/>
    <w:rsid w:val="00642502"/>
    <w:rsid w:val="006446FD"/>
    <w:rsid w:val="00646CE5"/>
    <w:rsid w:val="00650268"/>
    <w:rsid w:val="00651267"/>
    <w:rsid w:val="006514AF"/>
    <w:rsid w:val="0065227D"/>
    <w:rsid w:val="0065301E"/>
    <w:rsid w:val="00654C39"/>
    <w:rsid w:val="00655E33"/>
    <w:rsid w:val="00657593"/>
    <w:rsid w:val="00662DCF"/>
    <w:rsid w:val="006637B9"/>
    <w:rsid w:val="00663E93"/>
    <w:rsid w:val="0066516D"/>
    <w:rsid w:val="0066639C"/>
    <w:rsid w:val="006663BB"/>
    <w:rsid w:val="00667680"/>
    <w:rsid w:val="00670992"/>
    <w:rsid w:val="0067149B"/>
    <w:rsid w:val="006735FA"/>
    <w:rsid w:val="006751CA"/>
    <w:rsid w:val="006777B0"/>
    <w:rsid w:val="00680F0A"/>
    <w:rsid w:val="0068324C"/>
    <w:rsid w:val="006841DA"/>
    <w:rsid w:val="006842A8"/>
    <w:rsid w:val="0068761A"/>
    <w:rsid w:val="00690CD9"/>
    <w:rsid w:val="006913E3"/>
    <w:rsid w:val="006923B8"/>
    <w:rsid w:val="006945D3"/>
    <w:rsid w:val="00694F8F"/>
    <w:rsid w:val="00695A1C"/>
    <w:rsid w:val="00695B7B"/>
    <w:rsid w:val="00695F3B"/>
    <w:rsid w:val="00697D82"/>
    <w:rsid w:val="006A16B8"/>
    <w:rsid w:val="006A1919"/>
    <w:rsid w:val="006A2882"/>
    <w:rsid w:val="006A28BF"/>
    <w:rsid w:val="006A4CF7"/>
    <w:rsid w:val="006A5AFB"/>
    <w:rsid w:val="006A5EE8"/>
    <w:rsid w:val="006A6DF3"/>
    <w:rsid w:val="006A7AC2"/>
    <w:rsid w:val="006B169E"/>
    <w:rsid w:val="006B3F27"/>
    <w:rsid w:val="006B6826"/>
    <w:rsid w:val="006B6C53"/>
    <w:rsid w:val="006B7210"/>
    <w:rsid w:val="006B7229"/>
    <w:rsid w:val="006C07F2"/>
    <w:rsid w:val="006C0B87"/>
    <w:rsid w:val="006C176F"/>
    <w:rsid w:val="006C289B"/>
    <w:rsid w:val="006C63F9"/>
    <w:rsid w:val="006C7C12"/>
    <w:rsid w:val="006D0E4A"/>
    <w:rsid w:val="006D56E2"/>
    <w:rsid w:val="006D5900"/>
    <w:rsid w:val="006D729D"/>
    <w:rsid w:val="006E0B11"/>
    <w:rsid w:val="006E5D45"/>
    <w:rsid w:val="006E68EF"/>
    <w:rsid w:val="006E741C"/>
    <w:rsid w:val="006F0EBC"/>
    <w:rsid w:val="006F12A2"/>
    <w:rsid w:val="006F1692"/>
    <w:rsid w:val="006F26F8"/>
    <w:rsid w:val="006F372C"/>
    <w:rsid w:val="006F5EF8"/>
    <w:rsid w:val="006F6EF3"/>
    <w:rsid w:val="006F7317"/>
    <w:rsid w:val="006F7A94"/>
    <w:rsid w:val="00700084"/>
    <w:rsid w:val="00701489"/>
    <w:rsid w:val="00701BB5"/>
    <w:rsid w:val="0070480B"/>
    <w:rsid w:val="00704A53"/>
    <w:rsid w:val="00704B53"/>
    <w:rsid w:val="00706528"/>
    <w:rsid w:val="00706DCD"/>
    <w:rsid w:val="0070739A"/>
    <w:rsid w:val="00707F99"/>
    <w:rsid w:val="00710311"/>
    <w:rsid w:val="00714993"/>
    <w:rsid w:val="007160AF"/>
    <w:rsid w:val="00716615"/>
    <w:rsid w:val="007169D0"/>
    <w:rsid w:val="00720F1C"/>
    <w:rsid w:val="00721DA4"/>
    <w:rsid w:val="00721E47"/>
    <w:rsid w:val="00723808"/>
    <w:rsid w:val="00724040"/>
    <w:rsid w:val="00724E1E"/>
    <w:rsid w:val="00725193"/>
    <w:rsid w:val="007256CF"/>
    <w:rsid w:val="0073290A"/>
    <w:rsid w:val="00733371"/>
    <w:rsid w:val="00734941"/>
    <w:rsid w:val="00734A6C"/>
    <w:rsid w:val="00734E57"/>
    <w:rsid w:val="00740A10"/>
    <w:rsid w:val="00741187"/>
    <w:rsid w:val="00742173"/>
    <w:rsid w:val="00742A19"/>
    <w:rsid w:val="007434E2"/>
    <w:rsid w:val="00745415"/>
    <w:rsid w:val="00745C9C"/>
    <w:rsid w:val="00745F9B"/>
    <w:rsid w:val="0074625B"/>
    <w:rsid w:val="00747096"/>
    <w:rsid w:val="00750991"/>
    <w:rsid w:val="007520AF"/>
    <w:rsid w:val="00754204"/>
    <w:rsid w:val="00757809"/>
    <w:rsid w:val="00760349"/>
    <w:rsid w:val="00761250"/>
    <w:rsid w:val="00761556"/>
    <w:rsid w:val="007644CB"/>
    <w:rsid w:val="00765340"/>
    <w:rsid w:val="007659FB"/>
    <w:rsid w:val="00766D54"/>
    <w:rsid w:val="0077084D"/>
    <w:rsid w:val="00773C2F"/>
    <w:rsid w:val="00773C90"/>
    <w:rsid w:val="007763BD"/>
    <w:rsid w:val="0077788C"/>
    <w:rsid w:val="007848A3"/>
    <w:rsid w:val="007857EA"/>
    <w:rsid w:val="00785FAE"/>
    <w:rsid w:val="00786000"/>
    <w:rsid w:val="007901FD"/>
    <w:rsid w:val="0079060A"/>
    <w:rsid w:val="00792129"/>
    <w:rsid w:val="0079260F"/>
    <w:rsid w:val="00793DA2"/>
    <w:rsid w:val="00794841"/>
    <w:rsid w:val="007958E0"/>
    <w:rsid w:val="007A0E89"/>
    <w:rsid w:val="007A3694"/>
    <w:rsid w:val="007A610C"/>
    <w:rsid w:val="007A68E6"/>
    <w:rsid w:val="007A7C20"/>
    <w:rsid w:val="007B0132"/>
    <w:rsid w:val="007B0920"/>
    <w:rsid w:val="007B192C"/>
    <w:rsid w:val="007B6B06"/>
    <w:rsid w:val="007B7C1E"/>
    <w:rsid w:val="007C45CA"/>
    <w:rsid w:val="007C5875"/>
    <w:rsid w:val="007C5BE1"/>
    <w:rsid w:val="007C654F"/>
    <w:rsid w:val="007C6C1D"/>
    <w:rsid w:val="007C7267"/>
    <w:rsid w:val="007C79CA"/>
    <w:rsid w:val="007D0131"/>
    <w:rsid w:val="007D02D4"/>
    <w:rsid w:val="007D0494"/>
    <w:rsid w:val="007D06DF"/>
    <w:rsid w:val="007D1509"/>
    <w:rsid w:val="007D23A5"/>
    <w:rsid w:val="007D5648"/>
    <w:rsid w:val="007E1A0C"/>
    <w:rsid w:val="007E2BB1"/>
    <w:rsid w:val="007E2D35"/>
    <w:rsid w:val="007E319E"/>
    <w:rsid w:val="007E3D64"/>
    <w:rsid w:val="007E4D3A"/>
    <w:rsid w:val="007F1B11"/>
    <w:rsid w:val="007F2436"/>
    <w:rsid w:val="007F3ADF"/>
    <w:rsid w:val="007F6592"/>
    <w:rsid w:val="008003DA"/>
    <w:rsid w:val="00800D18"/>
    <w:rsid w:val="00801089"/>
    <w:rsid w:val="00803F14"/>
    <w:rsid w:val="00805C3A"/>
    <w:rsid w:val="0080779D"/>
    <w:rsid w:val="00810C65"/>
    <w:rsid w:val="00811056"/>
    <w:rsid w:val="00811DB2"/>
    <w:rsid w:val="008169FD"/>
    <w:rsid w:val="00816D4E"/>
    <w:rsid w:val="00820DF4"/>
    <w:rsid w:val="00821098"/>
    <w:rsid w:val="00821277"/>
    <w:rsid w:val="0082148C"/>
    <w:rsid w:val="00822EF5"/>
    <w:rsid w:val="00827BD9"/>
    <w:rsid w:val="008308FE"/>
    <w:rsid w:val="00830E79"/>
    <w:rsid w:val="008318F1"/>
    <w:rsid w:val="00831F6B"/>
    <w:rsid w:val="008335C8"/>
    <w:rsid w:val="00834C79"/>
    <w:rsid w:val="00837B75"/>
    <w:rsid w:val="008408B2"/>
    <w:rsid w:val="0084388F"/>
    <w:rsid w:val="00844A69"/>
    <w:rsid w:val="00844FBC"/>
    <w:rsid w:val="0084549C"/>
    <w:rsid w:val="00845929"/>
    <w:rsid w:val="0085300F"/>
    <w:rsid w:val="0085542C"/>
    <w:rsid w:val="00855FC1"/>
    <w:rsid w:val="00857473"/>
    <w:rsid w:val="008600A3"/>
    <w:rsid w:val="00860467"/>
    <w:rsid w:val="00861AB8"/>
    <w:rsid w:val="008621D8"/>
    <w:rsid w:val="008635AB"/>
    <w:rsid w:val="00864DE4"/>
    <w:rsid w:val="008655C0"/>
    <w:rsid w:val="00866DB5"/>
    <w:rsid w:val="00867C63"/>
    <w:rsid w:val="00873914"/>
    <w:rsid w:val="00873B99"/>
    <w:rsid w:val="00875170"/>
    <w:rsid w:val="008754E4"/>
    <w:rsid w:val="00875529"/>
    <w:rsid w:val="008756EE"/>
    <w:rsid w:val="008802EF"/>
    <w:rsid w:val="00881454"/>
    <w:rsid w:val="00882478"/>
    <w:rsid w:val="00883987"/>
    <w:rsid w:val="00885436"/>
    <w:rsid w:val="00885BE6"/>
    <w:rsid w:val="00887056"/>
    <w:rsid w:val="008875A0"/>
    <w:rsid w:val="008878A4"/>
    <w:rsid w:val="008906F6"/>
    <w:rsid w:val="00890FE2"/>
    <w:rsid w:val="008911D3"/>
    <w:rsid w:val="00891445"/>
    <w:rsid w:val="00891FD8"/>
    <w:rsid w:val="008928B2"/>
    <w:rsid w:val="00892FB3"/>
    <w:rsid w:val="00893109"/>
    <w:rsid w:val="00894636"/>
    <w:rsid w:val="008948B3"/>
    <w:rsid w:val="00894926"/>
    <w:rsid w:val="00896DDD"/>
    <w:rsid w:val="00897CA0"/>
    <w:rsid w:val="008A0E89"/>
    <w:rsid w:val="008A188F"/>
    <w:rsid w:val="008A1B81"/>
    <w:rsid w:val="008A1C29"/>
    <w:rsid w:val="008A2DCF"/>
    <w:rsid w:val="008A2FCF"/>
    <w:rsid w:val="008A51EA"/>
    <w:rsid w:val="008A637D"/>
    <w:rsid w:val="008A7446"/>
    <w:rsid w:val="008A78C1"/>
    <w:rsid w:val="008B1153"/>
    <w:rsid w:val="008B20D7"/>
    <w:rsid w:val="008B232F"/>
    <w:rsid w:val="008B26B4"/>
    <w:rsid w:val="008B5C31"/>
    <w:rsid w:val="008C014B"/>
    <w:rsid w:val="008C0E7A"/>
    <w:rsid w:val="008C4119"/>
    <w:rsid w:val="008C45D5"/>
    <w:rsid w:val="008C6CC5"/>
    <w:rsid w:val="008D0E1F"/>
    <w:rsid w:val="008D1C80"/>
    <w:rsid w:val="008D3101"/>
    <w:rsid w:val="008D40CF"/>
    <w:rsid w:val="008D463D"/>
    <w:rsid w:val="008D7529"/>
    <w:rsid w:val="008E3E6E"/>
    <w:rsid w:val="008E4E4C"/>
    <w:rsid w:val="008E5592"/>
    <w:rsid w:val="008F0CB0"/>
    <w:rsid w:val="008F42DA"/>
    <w:rsid w:val="00901879"/>
    <w:rsid w:val="009062E9"/>
    <w:rsid w:val="0091118C"/>
    <w:rsid w:val="0091145A"/>
    <w:rsid w:val="009137AD"/>
    <w:rsid w:val="009253C3"/>
    <w:rsid w:val="00931BBD"/>
    <w:rsid w:val="0093288F"/>
    <w:rsid w:val="00935539"/>
    <w:rsid w:val="009365F0"/>
    <w:rsid w:val="00937B6E"/>
    <w:rsid w:val="00942AF2"/>
    <w:rsid w:val="0094414D"/>
    <w:rsid w:val="00944E78"/>
    <w:rsid w:val="00944ED4"/>
    <w:rsid w:val="00945A1B"/>
    <w:rsid w:val="00945E83"/>
    <w:rsid w:val="00954002"/>
    <w:rsid w:val="00954975"/>
    <w:rsid w:val="009550D1"/>
    <w:rsid w:val="00956E32"/>
    <w:rsid w:val="009577F7"/>
    <w:rsid w:val="00960BF3"/>
    <w:rsid w:val="00960CE5"/>
    <w:rsid w:val="00962070"/>
    <w:rsid w:val="00967A40"/>
    <w:rsid w:val="009719F5"/>
    <w:rsid w:val="00975634"/>
    <w:rsid w:val="00977052"/>
    <w:rsid w:val="0098006D"/>
    <w:rsid w:val="0098145F"/>
    <w:rsid w:val="0098271E"/>
    <w:rsid w:val="0098383A"/>
    <w:rsid w:val="0098703B"/>
    <w:rsid w:val="00987DC0"/>
    <w:rsid w:val="009905EC"/>
    <w:rsid w:val="009912F3"/>
    <w:rsid w:val="00992243"/>
    <w:rsid w:val="0099232C"/>
    <w:rsid w:val="00992548"/>
    <w:rsid w:val="00992882"/>
    <w:rsid w:val="00992A52"/>
    <w:rsid w:val="0099471E"/>
    <w:rsid w:val="00995454"/>
    <w:rsid w:val="009963A1"/>
    <w:rsid w:val="0099691F"/>
    <w:rsid w:val="00996F10"/>
    <w:rsid w:val="009A1015"/>
    <w:rsid w:val="009A4E99"/>
    <w:rsid w:val="009A6327"/>
    <w:rsid w:val="009B0275"/>
    <w:rsid w:val="009B200A"/>
    <w:rsid w:val="009B2802"/>
    <w:rsid w:val="009B4C25"/>
    <w:rsid w:val="009B4FA2"/>
    <w:rsid w:val="009B797F"/>
    <w:rsid w:val="009C0ABB"/>
    <w:rsid w:val="009C0B09"/>
    <w:rsid w:val="009C0F86"/>
    <w:rsid w:val="009C15E0"/>
    <w:rsid w:val="009C16DC"/>
    <w:rsid w:val="009C1A0F"/>
    <w:rsid w:val="009C35B2"/>
    <w:rsid w:val="009C4762"/>
    <w:rsid w:val="009C5F67"/>
    <w:rsid w:val="009C647B"/>
    <w:rsid w:val="009C77FF"/>
    <w:rsid w:val="009D00FD"/>
    <w:rsid w:val="009D0CA9"/>
    <w:rsid w:val="009D20E6"/>
    <w:rsid w:val="009D2C2F"/>
    <w:rsid w:val="009D74C5"/>
    <w:rsid w:val="009E006C"/>
    <w:rsid w:val="009E00F2"/>
    <w:rsid w:val="009E72AE"/>
    <w:rsid w:val="009E72FC"/>
    <w:rsid w:val="009E755D"/>
    <w:rsid w:val="009E7A55"/>
    <w:rsid w:val="009F07DC"/>
    <w:rsid w:val="009F1010"/>
    <w:rsid w:val="009F215C"/>
    <w:rsid w:val="009F34C8"/>
    <w:rsid w:val="009F485F"/>
    <w:rsid w:val="009F4ED7"/>
    <w:rsid w:val="009F6902"/>
    <w:rsid w:val="00A06576"/>
    <w:rsid w:val="00A0673C"/>
    <w:rsid w:val="00A07F30"/>
    <w:rsid w:val="00A10432"/>
    <w:rsid w:val="00A108B5"/>
    <w:rsid w:val="00A109D3"/>
    <w:rsid w:val="00A10F67"/>
    <w:rsid w:val="00A12279"/>
    <w:rsid w:val="00A12A7F"/>
    <w:rsid w:val="00A13A38"/>
    <w:rsid w:val="00A16056"/>
    <w:rsid w:val="00A16592"/>
    <w:rsid w:val="00A17D4E"/>
    <w:rsid w:val="00A20FE7"/>
    <w:rsid w:val="00A23223"/>
    <w:rsid w:val="00A2523C"/>
    <w:rsid w:val="00A26558"/>
    <w:rsid w:val="00A266CE"/>
    <w:rsid w:val="00A27141"/>
    <w:rsid w:val="00A2779D"/>
    <w:rsid w:val="00A30B29"/>
    <w:rsid w:val="00A3191E"/>
    <w:rsid w:val="00A3295D"/>
    <w:rsid w:val="00A3506E"/>
    <w:rsid w:val="00A35871"/>
    <w:rsid w:val="00A35BC9"/>
    <w:rsid w:val="00A36F74"/>
    <w:rsid w:val="00A370E4"/>
    <w:rsid w:val="00A37650"/>
    <w:rsid w:val="00A4194C"/>
    <w:rsid w:val="00A41CA4"/>
    <w:rsid w:val="00A4225C"/>
    <w:rsid w:val="00A4726A"/>
    <w:rsid w:val="00A506CB"/>
    <w:rsid w:val="00A529CB"/>
    <w:rsid w:val="00A53FC3"/>
    <w:rsid w:val="00A56F62"/>
    <w:rsid w:val="00A605DF"/>
    <w:rsid w:val="00A611BA"/>
    <w:rsid w:val="00A63666"/>
    <w:rsid w:val="00A658DA"/>
    <w:rsid w:val="00A67FEF"/>
    <w:rsid w:val="00A70586"/>
    <w:rsid w:val="00A73340"/>
    <w:rsid w:val="00A74605"/>
    <w:rsid w:val="00A74EA5"/>
    <w:rsid w:val="00A80B0F"/>
    <w:rsid w:val="00A80C48"/>
    <w:rsid w:val="00A80F7C"/>
    <w:rsid w:val="00A81A68"/>
    <w:rsid w:val="00A85460"/>
    <w:rsid w:val="00A8663E"/>
    <w:rsid w:val="00A871C9"/>
    <w:rsid w:val="00A879E4"/>
    <w:rsid w:val="00A87C8F"/>
    <w:rsid w:val="00A90DF0"/>
    <w:rsid w:val="00A90F11"/>
    <w:rsid w:val="00A90F8B"/>
    <w:rsid w:val="00A9178B"/>
    <w:rsid w:val="00A9269E"/>
    <w:rsid w:val="00A92C1B"/>
    <w:rsid w:val="00A93DB9"/>
    <w:rsid w:val="00AA1D50"/>
    <w:rsid w:val="00AA5359"/>
    <w:rsid w:val="00AA5E0C"/>
    <w:rsid w:val="00AA7711"/>
    <w:rsid w:val="00AB0B1C"/>
    <w:rsid w:val="00AB1CBD"/>
    <w:rsid w:val="00AB2421"/>
    <w:rsid w:val="00AB24C1"/>
    <w:rsid w:val="00AB2907"/>
    <w:rsid w:val="00AB4415"/>
    <w:rsid w:val="00AB58EF"/>
    <w:rsid w:val="00AB5F4A"/>
    <w:rsid w:val="00AC0F4D"/>
    <w:rsid w:val="00AC154E"/>
    <w:rsid w:val="00AC17B8"/>
    <w:rsid w:val="00AC17F7"/>
    <w:rsid w:val="00AC2E09"/>
    <w:rsid w:val="00AC44E1"/>
    <w:rsid w:val="00AD1D37"/>
    <w:rsid w:val="00AD25C2"/>
    <w:rsid w:val="00AD2AB2"/>
    <w:rsid w:val="00AD2E16"/>
    <w:rsid w:val="00AD3355"/>
    <w:rsid w:val="00AD4BE0"/>
    <w:rsid w:val="00AD58BA"/>
    <w:rsid w:val="00AD639E"/>
    <w:rsid w:val="00AD6FF6"/>
    <w:rsid w:val="00AD7F97"/>
    <w:rsid w:val="00AE4376"/>
    <w:rsid w:val="00AE49F1"/>
    <w:rsid w:val="00AE6CF0"/>
    <w:rsid w:val="00AE6E13"/>
    <w:rsid w:val="00AF40CC"/>
    <w:rsid w:val="00AF4434"/>
    <w:rsid w:val="00AF599E"/>
    <w:rsid w:val="00B00FC7"/>
    <w:rsid w:val="00B012F3"/>
    <w:rsid w:val="00B01669"/>
    <w:rsid w:val="00B01E7B"/>
    <w:rsid w:val="00B02792"/>
    <w:rsid w:val="00B05A86"/>
    <w:rsid w:val="00B06390"/>
    <w:rsid w:val="00B06ED3"/>
    <w:rsid w:val="00B074E1"/>
    <w:rsid w:val="00B11201"/>
    <w:rsid w:val="00B142B3"/>
    <w:rsid w:val="00B16CC4"/>
    <w:rsid w:val="00B16E9D"/>
    <w:rsid w:val="00B25BCE"/>
    <w:rsid w:val="00B26B64"/>
    <w:rsid w:val="00B2764B"/>
    <w:rsid w:val="00B303C7"/>
    <w:rsid w:val="00B31606"/>
    <w:rsid w:val="00B3185D"/>
    <w:rsid w:val="00B32002"/>
    <w:rsid w:val="00B33367"/>
    <w:rsid w:val="00B377A8"/>
    <w:rsid w:val="00B402DD"/>
    <w:rsid w:val="00B40E90"/>
    <w:rsid w:val="00B42838"/>
    <w:rsid w:val="00B4299E"/>
    <w:rsid w:val="00B42A2F"/>
    <w:rsid w:val="00B43156"/>
    <w:rsid w:val="00B43276"/>
    <w:rsid w:val="00B4430B"/>
    <w:rsid w:val="00B44C9F"/>
    <w:rsid w:val="00B46F09"/>
    <w:rsid w:val="00B51557"/>
    <w:rsid w:val="00B5157E"/>
    <w:rsid w:val="00B518A4"/>
    <w:rsid w:val="00B526DD"/>
    <w:rsid w:val="00B63020"/>
    <w:rsid w:val="00B71DC1"/>
    <w:rsid w:val="00B72774"/>
    <w:rsid w:val="00B72E9E"/>
    <w:rsid w:val="00B73B02"/>
    <w:rsid w:val="00B74296"/>
    <w:rsid w:val="00B7440A"/>
    <w:rsid w:val="00B75D2D"/>
    <w:rsid w:val="00B77843"/>
    <w:rsid w:val="00B81277"/>
    <w:rsid w:val="00B81E82"/>
    <w:rsid w:val="00B824D5"/>
    <w:rsid w:val="00B83A8B"/>
    <w:rsid w:val="00B83B26"/>
    <w:rsid w:val="00B84258"/>
    <w:rsid w:val="00B8534B"/>
    <w:rsid w:val="00B85565"/>
    <w:rsid w:val="00B86003"/>
    <w:rsid w:val="00B865E5"/>
    <w:rsid w:val="00B90BEA"/>
    <w:rsid w:val="00B92E12"/>
    <w:rsid w:val="00B939D9"/>
    <w:rsid w:val="00B93AF4"/>
    <w:rsid w:val="00B93C4A"/>
    <w:rsid w:val="00B96A66"/>
    <w:rsid w:val="00B96E29"/>
    <w:rsid w:val="00BA0536"/>
    <w:rsid w:val="00BA12BF"/>
    <w:rsid w:val="00BA6316"/>
    <w:rsid w:val="00BA7AE4"/>
    <w:rsid w:val="00BB1768"/>
    <w:rsid w:val="00BB1E22"/>
    <w:rsid w:val="00BB2639"/>
    <w:rsid w:val="00BB398C"/>
    <w:rsid w:val="00BB4530"/>
    <w:rsid w:val="00BB46DB"/>
    <w:rsid w:val="00BB4E2F"/>
    <w:rsid w:val="00BB7491"/>
    <w:rsid w:val="00BB78F6"/>
    <w:rsid w:val="00BC0B2F"/>
    <w:rsid w:val="00BC1629"/>
    <w:rsid w:val="00BC2345"/>
    <w:rsid w:val="00BC29C4"/>
    <w:rsid w:val="00BC370B"/>
    <w:rsid w:val="00BC5AC6"/>
    <w:rsid w:val="00BC6340"/>
    <w:rsid w:val="00BC63A6"/>
    <w:rsid w:val="00BC6B90"/>
    <w:rsid w:val="00BC738E"/>
    <w:rsid w:val="00BC77A5"/>
    <w:rsid w:val="00BC780B"/>
    <w:rsid w:val="00BD0239"/>
    <w:rsid w:val="00BD03CE"/>
    <w:rsid w:val="00BD52AB"/>
    <w:rsid w:val="00BD54A7"/>
    <w:rsid w:val="00BD5616"/>
    <w:rsid w:val="00BD5CFB"/>
    <w:rsid w:val="00BD7124"/>
    <w:rsid w:val="00BE0A83"/>
    <w:rsid w:val="00BE0B3C"/>
    <w:rsid w:val="00BE3967"/>
    <w:rsid w:val="00BE412F"/>
    <w:rsid w:val="00BE4F53"/>
    <w:rsid w:val="00BE629B"/>
    <w:rsid w:val="00BE75B6"/>
    <w:rsid w:val="00BE7BE5"/>
    <w:rsid w:val="00BF23ED"/>
    <w:rsid w:val="00BF2EF5"/>
    <w:rsid w:val="00C004D0"/>
    <w:rsid w:val="00C023AE"/>
    <w:rsid w:val="00C026D5"/>
    <w:rsid w:val="00C02A3C"/>
    <w:rsid w:val="00C047AB"/>
    <w:rsid w:val="00C04885"/>
    <w:rsid w:val="00C0649C"/>
    <w:rsid w:val="00C06B3B"/>
    <w:rsid w:val="00C10703"/>
    <w:rsid w:val="00C10943"/>
    <w:rsid w:val="00C121CC"/>
    <w:rsid w:val="00C15086"/>
    <w:rsid w:val="00C150EF"/>
    <w:rsid w:val="00C16555"/>
    <w:rsid w:val="00C16F3E"/>
    <w:rsid w:val="00C2219B"/>
    <w:rsid w:val="00C235CC"/>
    <w:rsid w:val="00C24642"/>
    <w:rsid w:val="00C24A7E"/>
    <w:rsid w:val="00C2664E"/>
    <w:rsid w:val="00C27363"/>
    <w:rsid w:val="00C27A08"/>
    <w:rsid w:val="00C3110E"/>
    <w:rsid w:val="00C31773"/>
    <w:rsid w:val="00C32859"/>
    <w:rsid w:val="00C35A51"/>
    <w:rsid w:val="00C41C54"/>
    <w:rsid w:val="00C4707B"/>
    <w:rsid w:val="00C47E46"/>
    <w:rsid w:val="00C51C20"/>
    <w:rsid w:val="00C52397"/>
    <w:rsid w:val="00C54472"/>
    <w:rsid w:val="00C54F12"/>
    <w:rsid w:val="00C608A0"/>
    <w:rsid w:val="00C60D58"/>
    <w:rsid w:val="00C61065"/>
    <w:rsid w:val="00C61EB4"/>
    <w:rsid w:val="00C62E90"/>
    <w:rsid w:val="00C63D26"/>
    <w:rsid w:val="00C64503"/>
    <w:rsid w:val="00C65618"/>
    <w:rsid w:val="00C65713"/>
    <w:rsid w:val="00C65BD8"/>
    <w:rsid w:val="00C66B35"/>
    <w:rsid w:val="00C67C9F"/>
    <w:rsid w:val="00C70AD6"/>
    <w:rsid w:val="00C72257"/>
    <w:rsid w:val="00C756AE"/>
    <w:rsid w:val="00C759C0"/>
    <w:rsid w:val="00C7619F"/>
    <w:rsid w:val="00C76C4D"/>
    <w:rsid w:val="00C80D8D"/>
    <w:rsid w:val="00C8141E"/>
    <w:rsid w:val="00C81679"/>
    <w:rsid w:val="00C86127"/>
    <w:rsid w:val="00C8681B"/>
    <w:rsid w:val="00C87CEC"/>
    <w:rsid w:val="00C9026D"/>
    <w:rsid w:val="00C90393"/>
    <w:rsid w:val="00C927DD"/>
    <w:rsid w:val="00C93D45"/>
    <w:rsid w:val="00C959B6"/>
    <w:rsid w:val="00C96925"/>
    <w:rsid w:val="00CA2809"/>
    <w:rsid w:val="00CA35D5"/>
    <w:rsid w:val="00CA4256"/>
    <w:rsid w:val="00CA6799"/>
    <w:rsid w:val="00CA7986"/>
    <w:rsid w:val="00CA7F0A"/>
    <w:rsid w:val="00CB1E18"/>
    <w:rsid w:val="00CB40D0"/>
    <w:rsid w:val="00CB4527"/>
    <w:rsid w:val="00CB524A"/>
    <w:rsid w:val="00CB593E"/>
    <w:rsid w:val="00CB785D"/>
    <w:rsid w:val="00CC1275"/>
    <w:rsid w:val="00CC3586"/>
    <w:rsid w:val="00CC4E23"/>
    <w:rsid w:val="00CC5567"/>
    <w:rsid w:val="00CD0439"/>
    <w:rsid w:val="00CD2077"/>
    <w:rsid w:val="00CD2194"/>
    <w:rsid w:val="00CD2774"/>
    <w:rsid w:val="00CD2F56"/>
    <w:rsid w:val="00CD42C7"/>
    <w:rsid w:val="00CD7655"/>
    <w:rsid w:val="00CE11E9"/>
    <w:rsid w:val="00CE1344"/>
    <w:rsid w:val="00CE2201"/>
    <w:rsid w:val="00CE2DF5"/>
    <w:rsid w:val="00CE3FE4"/>
    <w:rsid w:val="00CE4468"/>
    <w:rsid w:val="00CE608F"/>
    <w:rsid w:val="00CE77D3"/>
    <w:rsid w:val="00CE7CF2"/>
    <w:rsid w:val="00CF049A"/>
    <w:rsid w:val="00CF44E5"/>
    <w:rsid w:val="00CF5186"/>
    <w:rsid w:val="00CF52F4"/>
    <w:rsid w:val="00CF6967"/>
    <w:rsid w:val="00CF756F"/>
    <w:rsid w:val="00CF7689"/>
    <w:rsid w:val="00CF7691"/>
    <w:rsid w:val="00D02A4A"/>
    <w:rsid w:val="00D0597C"/>
    <w:rsid w:val="00D06269"/>
    <w:rsid w:val="00D07B07"/>
    <w:rsid w:val="00D106B7"/>
    <w:rsid w:val="00D11E4E"/>
    <w:rsid w:val="00D144DB"/>
    <w:rsid w:val="00D14AFE"/>
    <w:rsid w:val="00D17D2D"/>
    <w:rsid w:val="00D2178D"/>
    <w:rsid w:val="00D233C1"/>
    <w:rsid w:val="00D250A4"/>
    <w:rsid w:val="00D27665"/>
    <w:rsid w:val="00D32ACC"/>
    <w:rsid w:val="00D34083"/>
    <w:rsid w:val="00D4073D"/>
    <w:rsid w:val="00D41FCC"/>
    <w:rsid w:val="00D440B5"/>
    <w:rsid w:val="00D45DD5"/>
    <w:rsid w:val="00D46076"/>
    <w:rsid w:val="00D46828"/>
    <w:rsid w:val="00D47116"/>
    <w:rsid w:val="00D47217"/>
    <w:rsid w:val="00D52DFA"/>
    <w:rsid w:val="00D53C76"/>
    <w:rsid w:val="00D558BB"/>
    <w:rsid w:val="00D55D7C"/>
    <w:rsid w:val="00D55EB2"/>
    <w:rsid w:val="00D57D2B"/>
    <w:rsid w:val="00D60D38"/>
    <w:rsid w:val="00D621B2"/>
    <w:rsid w:val="00D62623"/>
    <w:rsid w:val="00D6349D"/>
    <w:rsid w:val="00D641E6"/>
    <w:rsid w:val="00D65243"/>
    <w:rsid w:val="00D66F20"/>
    <w:rsid w:val="00D67F2B"/>
    <w:rsid w:val="00D726F9"/>
    <w:rsid w:val="00D74514"/>
    <w:rsid w:val="00D74EA0"/>
    <w:rsid w:val="00D75C54"/>
    <w:rsid w:val="00D84BB1"/>
    <w:rsid w:val="00D851E3"/>
    <w:rsid w:val="00D853FA"/>
    <w:rsid w:val="00D87649"/>
    <w:rsid w:val="00D92DBA"/>
    <w:rsid w:val="00D94373"/>
    <w:rsid w:val="00D94611"/>
    <w:rsid w:val="00D95AC7"/>
    <w:rsid w:val="00D96053"/>
    <w:rsid w:val="00D966B5"/>
    <w:rsid w:val="00D96AEA"/>
    <w:rsid w:val="00D96C94"/>
    <w:rsid w:val="00D97251"/>
    <w:rsid w:val="00DA05F7"/>
    <w:rsid w:val="00DA137D"/>
    <w:rsid w:val="00DA36B0"/>
    <w:rsid w:val="00DA446B"/>
    <w:rsid w:val="00DA6914"/>
    <w:rsid w:val="00DA7A4E"/>
    <w:rsid w:val="00DB1905"/>
    <w:rsid w:val="00DB1B50"/>
    <w:rsid w:val="00DB23AD"/>
    <w:rsid w:val="00DB322F"/>
    <w:rsid w:val="00DB32BE"/>
    <w:rsid w:val="00DB51B7"/>
    <w:rsid w:val="00DB740C"/>
    <w:rsid w:val="00DB7530"/>
    <w:rsid w:val="00DC0793"/>
    <w:rsid w:val="00DC129F"/>
    <w:rsid w:val="00DC2B8D"/>
    <w:rsid w:val="00DC3F9A"/>
    <w:rsid w:val="00DC3FC2"/>
    <w:rsid w:val="00DC7708"/>
    <w:rsid w:val="00DD09C7"/>
    <w:rsid w:val="00DD1540"/>
    <w:rsid w:val="00DD4108"/>
    <w:rsid w:val="00DD637B"/>
    <w:rsid w:val="00DE68A6"/>
    <w:rsid w:val="00DE76C7"/>
    <w:rsid w:val="00DF0181"/>
    <w:rsid w:val="00DF051C"/>
    <w:rsid w:val="00DF14B4"/>
    <w:rsid w:val="00DF25D0"/>
    <w:rsid w:val="00DF35B8"/>
    <w:rsid w:val="00DF57B0"/>
    <w:rsid w:val="00DF74A1"/>
    <w:rsid w:val="00DF7CEB"/>
    <w:rsid w:val="00E00FB8"/>
    <w:rsid w:val="00E016E0"/>
    <w:rsid w:val="00E02068"/>
    <w:rsid w:val="00E02230"/>
    <w:rsid w:val="00E06526"/>
    <w:rsid w:val="00E06774"/>
    <w:rsid w:val="00E10574"/>
    <w:rsid w:val="00E11226"/>
    <w:rsid w:val="00E11791"/>
    <w:rsid w:val="00E12054"/>
    <w:rsid w:val="00E13596"/>
    <w:rsid w:val="00E15D4D"/>
    <w:rsid w:val="00E17600"/>
    <w:rsid w:val="00E2205B"/>
    <w:rsid w:val="00E2630D"/>
    <w:rsid w:val="00E26EDF"/>
    <w:rsid w:val="00E27352"/>
    <w:rsid w:val="00E2796F"/>
    <w:rsid w:val="00E3074B"/>
    <w:rsid w:val="00E3082B"/>
    <w:rsid w:val="00E31839"/>
    <w:rsid w:val="00E32DA0"/>
    <w:rsid w:val="00E33F08"/>
    <w:rsid w:val="00E370F7"/>
    <w:rsid w:val="00E37909"/>
    <w:rsid w:val="00E410E0"/>
    <w:rsid w:val="00E42859"/>
    <w:rsid w:val="00E42E92"/>
    <w:rsid w:val="00E43684"/>
    <w:rsid w:val="00E45745"/>
    <w:rsid w:val="00E46243"/>
    <w:rsid w:val="00E47BD9"/>
    <w:rsid w:val="00E50E80"/>
    <w:rsid w:val="00E512D3"/>
    <w:rsid w:val="00E5138E"/>
    <w:rsid w:val="00E5193C"/>
    <w:rsid w:val="00E51A01"/>
    <w:rsid w:val="00E56394"/>
    <w:rsid w:val="00E63A4A"/>
    <w:rsid w:val="00E675CA"/>
    <w:rsid w:val="00E7388B"/>
    <w:rsid w:val="00E73963"/>
    <w:rsid w:val="00E747B2"/>
    <w:rsid w:val="00E74AD4"/>
    <w:rsid w:val="00E74B7E"/>
    <w:rsid w:val="00E75407"/>
    <w:rsid w:val="00E76BDE"/>
    <w:rsid w:val="00E80D5F"/>
    <w:rsid w:val="00E81151"/>
    <w:rsid w:val="00E8135B"/>
    <w:rsid w:val="00E82291"/>
    <w:rsid w:val="00E82BB3"/>
    <w:rsid w:val="00E8488E"/>
    <w:rsid w:val="00E8553E"/>
    <w:rsid w:val="00E87045"/>
    <w:rsid w:val="00E90B71"/>
    <w:rsid w:val="00E91855"/>
    <w:rsid w:val="00E95233"/>
    <w:rsid w:val="00E954D4"/>
    <w:rsid w:val="00EA0854"/>
    <w:rsid w:val="00EA1738"/>
    <w:rsid w:val="00EA1807"/>
    <w:rsid w:val="00EA347F"/>
    <w:rsid w:val="00EA3726"/>
    <w:rsid w:val="00EA3A95"/>
    <w:rsid w:val="00EA5308"/>
    <w:rsid w:val="00EB2661"/>
    <w:rsid w:val="00EB2770"/>
    <w:rsid w:val="00EB29D8"/>
    <w:rsid w:val="00EB30CA"/>
    <w:rsid w:val="00EC054A"/>
    <w:rsid w:val="00EC0891"/>
    <w:rsid w:val="00EC6A20"/>
    <w:rsid w:val="00EC6AE8"/>
    <w:rsid w:val="00EC731F"/>
    <w:rsid w:val="00ED3BB9"/>
    <w:rsid w:val="00ED751E"/>
    <w:rsid w:val="00EE3297"/>
    <w:rsid w:val="00EE5B85"/>
    <w:rsid w:val="00EE60AA"/>
    <w:rsid w:val="00EE7560"/>
    <w:rsid w:val="00EE7AF8"/>
    <w:rsid w:val="00EE7B81"/>
    <w:rsid w:val="00EF3207"/>
    <w:rsid w:val="00EF64AF"/>
    <w:rsid w:val="00F022BF"/>
    <w:rsid w:val="00F02721"/>
    <w:rsid w:val="00F045C9"/>
    <w:rsid w:val="00F04BBE"/>
    <w:rsid w:val="00F10F2B"/>
    <w:rsid w:val="00F11A23"/>
    <w:rsid w:val="00F126CD"/>
    <w:rsid w:val="00F13C70"/>
    <w:rsid w:val="00F14765"/>
    <w:rsid w:val="00F16DC3"/>
    <w:rsid w:val="00F17DD7"/>
    <w:rsid w:val="00F205E1"/>
    <w:rsid w:val="00F20B2C"/>
    <w:rsid w:val="00F23525"/>
    <w:rsid w:val="00F23F35"/>
    <w:rsid w:val="00F245F2"/>
    <w:rsid w:val="00F24F55"/>
    <w:rsid w:val="00F25FE9"/>
    <w:rsid w:val="00F261BD"/>
    <w:rsid w:val="00F27AEA"/>
    <w:rsid w:val="00F27C5B"/>
    <w:rsid w:val="00F30F67"/>
    <w:rsid w:val="00F310AF"/>
    <w:rsid w:val="00F31A37"/>
    <w:rsid w:val="00F35EF1"/>
    <w:rsid w:val="00F36FAE"/>
    <w:rsid w:val="00F371F3"/>
    <w:rsid w:val="00F373A0"/>
    <w:rsid w:val="00F37D34"/>
    <w:rsid w:val="00F43AF5"/>
    <w:rsid w:val="00F471A5"/>
    <w:rsid w:val="00F47C87"/>
    <w:rsid w:val="00F505AB"/>
    <w:rsid w:val="00F517C4"/>
    <w:rsid w:val="00F51AC3"/>
    <w:rsid w:val="00F52AB6"/>
    <w:rsid w:val="00F52AC2"/>
    <w:rsid w:val="00F52FA5"/>
    <w:rsid w:val="00F54CAF"/>
    <w:rsid w:val="00F56450"/>
    <w:rsid w:val="00F61B2B"/>
    <w:rsid w:val="00F636F7"/>
    <w:rsid w:val="00F6380F"/>
    <w:rsid w:val="00F63C63"/>
    <w:rsid w:val="00F63CA0"/>
    <w:rsid w:val="00F646EF"/>
    <w:rsid w:val="00F656C0"/>
    <w:rsid w:val="00F65B29"/>
    <w:rsid w:val="00F67744"/>
    <w:rsid w:val="00F71797"/>
    <w:rsid w:val="00F765A5"/>
    <w:rsid w:val="00F77C7D"/>
    <w:rsid w:val="00F77E32"/>
    <w:rsid w:val="00F77E63"/>
    <w:rsid w:val="00F807CE"/>
    <w:rsid w:val="00F80971"/>
    <w:rsid w:val="00F81B92"/>
    <w:rsid w:val="00F850F3"/>
    <w:rsid w:val="00F85236"/>
    <w:rsid w:val="00F906C5"/>
    <w:rsid w:val="00F90B6C"/>
    <w:rsid w:val="00F91E7F"/>
    <w:rsid w:val="00F927C4"/>
    <w:rsid w:val="00F92CF8"/>
    <w:rsid w:val="00F93581"/>
    <w:rsid w:val="00F96E01"/>
    <w:rsid w:val="00FA1760"/>
    <w:rsid w:val="00FA311B"/>
    <w:rsid w:val="00FA384A"/>
    <w:rsid w:val="00FA3CDF"/>
    <w:rsid w:val="00FA3D17"/>
    <w:rsid w:val="00FA5E98"/>
    <w:rsid w:val="00FA6B4E"/>
    <w:rsid w:val="00FB27EF"/>
    <w:rsid w:val="00FB3920"/>
    <w:rsid w:val="00FB3B8D"/>
    <w:rsid w:val="00FB61C8"/>
    <w:rsid w:val="00FB69A6"/>
    <w:rsid w:val="00FB7285"/>
    <w:rsid w:val="00FB78C9"/>
    <w:rsid w:val="00FC1AEC"/>
    <w:rsid w:val="00FC2188"/>
    <w:rsid w:val="00FC37F4"/>
    <w:rsid w:val="00FD04C6"/>
    <w:rsid w:val="00FD1C1B"/>
    <w:rsid w:val="00FD2A7F"/>
    <w:rsid w:val="00FD2EC9"/>
    <w:rsid w:val="00FD3172"/>
    <w:rsid w:val="00FD3B30"/>
    <w:rsid w:val="00FD3D1A"/>
    <w:rsid w:val="00FD40BE"/>
    <w:rsid w:val="00FD42EB"/>
    <w:rsid w:val="00FE0FB6"/>
    <w:rsid w:val="00FE2BA2"/>
    <w:rsid w:val="00FE33AE"/>
    <w:rsid w:val="00FE712D"/>
    <w:rsid w:val="00FF0031"/>
    <w:rsid w:val="00FF1F4B"/>
    <w:rsid w:val="00FF383E"/>
    <w:rsid w:val="00FF3881"/>
    <w:rsid w:val="00FF4880"/>
    <w:rsid w:val="00FF675E"/>
    <w:rsid w:val="01D53811"/>
    <w:rsid w:val="01F01BD2"/>
    <w:rsid w:val="01F175CA"/>
    <w:rsid w:val="02646D95"/>
    <w:rsid w:val="027345B1"/>
    <w:rsid w:val="02A168D5"/>
    <w:rsid w:val="02BF77F6"/>
    <w:rsid w:val="02C204F4"/>
    <w:rsid w:val="02CB7BEB"/>
    <w:rsid w:val="02D54924"/>
    <w:rsid w:val="02EE3C38"/>
    <w:rsid w:val="03916CC6"/>
    <w:rsid w:val="03FD4132"/>
    <w:rsid w:val="043548AA"/>
    <w:rsid w:val="043E291F"/>
    <w:rsid w:val="04975374"/>
    <w:rsid w:val="04AC5B58"/>
    <w:rsid w:val="04F05A45"/>
    <w:rsid w:val="057A17B3"/>
    <w:rsid w:val="057F3210"/>
    <w:rsid w:val="061614DB"/>
    <w:rsid w:val="062A2925"/>
    <w:rsid w:val="063F6C84"/>
    <w:rsid w:val="069D33F6"/>
    <w:rsid w:val="069F6C6D"/>
    <w:rsid w:val="07222102"/>
    <w:rsid w:val="074E2EF7"/>
    <w:rsid w:val="0757624F"/>
    <w:rsid w:val="07762811"/>
    <w:rsid w:val="07DB6326"/>
    <w:rsid w:val="07EB3FDC"/>
    <w:rsid w:val="08270545"/>
    <w:rsid w:val="085602B5"/>
    <w:rsid w:val="086359BD"/>
    <w:rsid w:val="087528D5"/>
    <w:rsid w:val="08A50D1D"/>
    <w:rsid w:val="08D640DC"/>
    <w:rsid w:val="08E947CF"/>
    <w:rsid w:val="08FD6983"/>
    <w:rsid w:val="08FF6B9F"/>
    <w:rsid w:val="09177C4A"/>
    <w:rsid w:val="091F7505"/>
    <w:rsid w:val="093A3733"/>
    <w:rsid w:val="09F45FD8"/>
    <w:rsid w:val="0A8967CA"/>
    <w:rsid w:val="0A9728EC"/>
    <w:rsid w:val="0AA06052"/>
    <w:rsid w:val="0AEB73DB"/>
    <w:rsid w:val="0B4861ED"/>
    <w:rsid w:val="0B634213"/>
    <w:rsid w:val="0B6B7B96"/>
    <w:rsid w:val="0B7365F1"/>
    <w:rsid w:val="0B927856"/>
    <w:rsid w:val="0BC747D7"/>
    <w:rsid w:val="0C0255F8"/>
    <w:rsid w:val="0C042BCE"/>
    <w:rsid w:val="0C992E66"/>
    <w:rsid w:val="0CBB2DDD"/>
    <w:rsid w:val="0CD43E9E"/>
    <w:rsid w:val="0D2C2D7C"/>
    <w:rsid w:val="0D326458"/>
    <w:rsid w:val="0D601C82"/>
    <w:rsid w:val="0D793490"/>
    <w:rsid w:val="0E3C6699"/>
    <w:rsid w:val="0E422ED9"/>
    <w:rsid w:val="0E455054"/>
    <w:rsid w:val="0E4901F7"/>
    <w:rsid w:val="0E59355B"/>
    <w:rsid w:val="0F0942D3"/>
    <w:rsid w:val="0F276507"/>
    <w:rsid w:val="0F7072EB"/>
    <w:rsid w:val="0FC14BAE"/>
    <w:rsid w:val="1024268B"/>
    <w:rsid w:val="103E1638"/>
    <w:rsid w:val="10B7003D"/>
    <w:rsid w:val="10D82E3B"/>
    <w:rsid w:val="10E548CC"/>
    <w:rsid w:val="10EE062E"/>
    <w:rsid w:val="10FB0DF9"/>
    <w:rsid w:val="110805BA"/>
    <w:rsid w:val="116C6446"/>
    <w:rsid w:val="116E041E"/>
    <w:rsid w:val="119500A0"/>
    <w:rsid w:val="11D77B57"/>
    <w:rsid w:val="11E15093"/>
    <w:rsid w:val="12500D17"/>
    <w:rsid w:val="126D63E0"/>
    <w:rsid w:val="129D2475"/>
    <w:rsid w:val="12B2261A"/>
    <w:rsid w:val="12C111F6"/>
    <w:rsid w:val="13171243"/>
    <w:rsid w:val="13370331"/>
    <w:rsid w:val="13B62D0F"/>
    <w:rsid w:val="13F217DA"/>
    <w:rsid w:val="140D193D"/>
    <w:rsid w:val="149158C4"/>
    <w:rsid w:val="14B93155"/>
    <w:rsid w:val="14FB2910"/>
    <w:rsid w:val="152E7804"/>
    <w:rsid w:val="15685A60"/>
    <w:rsid w:val="157402F3"/>
    <w:rsid w:val="1587539D"/>
    <w:rsid w:val="1622058D"/>
    <w:rsid w:val="1629388B"/>
    <w:rsid w:val="162C08A7"/>
    <w:rsid w:val="162E6AF4"/>
    <w:rsid w:val="16905894"/>
    <w:rsid w:val="169C77DB"/>
    <w:rsid w:val="16C96AC2"/>
    <w:rsid w:val="17026C52"/>
    <w:rsid w:val="17253C74"/>
    <w:rsid w:val="17824763"/>
    <w:rsid w:val="179504FD"/>
    <w:rsid w:val="17DB2032"/>
    <w:rsid w:val="17ED1B66"/>
    <w:rsid w:val="181100ED"/>
    <w:rsid w:val="1852640C"/>
    <w:rsid w:val="1891322B"/>
    <w:rsid w:val="190C2D3E"/>
    <w:rsid w:val="191907D4"/>
    <w:rsid w:val="19232435"/>
    <w:rsid w:val="192471B8"/>
    <w:rsid w:val="1941466A"/>
    <w:rsid w:val="19BE5D1C"/>
    <w:rsid w:val="19C53493"/>
    <w:rsid w:val="1A0861F4"/>
    <w:rsid w:val="1A22250B"/>
    <w:rsid w:val="1A654E58"/>
    <w:rsid w:val="1A841477"/>
    <w:rsid w:val="1A9C424D"/>
    <w:rsid w:val="1B1A1616"/>
    <w:rsid w:val="1B4B10D5"/>
    <w:rsid w:val="1B4C5243"/>
    <w:rsid w:val="1B5F4C7C"/>
    <w:rsid w:val="1B6E088E"/>
    <w:rsid w:val="1B6E7A98"/>
    <w:rsid w:val="1BCC1906"/>
    <w:rsid w:val="1BEA723A"/>
    <w:rsid w:val="1C010930"/>
    <w:rsid w:val="1C286249"/>
    <w:rsid w:val="1C44498D"/>
    <w:rsid w:val="1C5B0FAE"/>
    <w:rsid w:val="1CC405AD"/>
    <w:rsid w:val="1CD42C70"/>
    <w:rsid w:val="1CFC5477"/>
    <w:rsid w:val="1CFF6D16"/>
    <w:rsid w:val="1D501DE5"/>
    <w:rsid w:val="1E010773"/>
    <w:rsid w:val="1E0E1CCF"/>
    <w:rsid w:val="1E205105"/>
    <w:rsid w:val="1E6326BC"/>
    <w:rsid w:val="1E884867"/>
    <w:rsid w:val="1EC85E81"/>
    <w:rsid w:val="1F2A60DE"/>
    <w:rsid w:val="1F453D5A"/>
    <w:rsid w:val="1F51009F"/>
    <w:rsid w:val="1FDA1374"/>
    <w:rsid w:val="20515ADA"/>
    <w:rsid w:val="209E7406"/>
    <w:rsid w:val="20A51982"/>
    <w:rsid w:val="20F546B7"/>
    <w:rsid w:val="214100E4"/>
    <w:rsid w:val="2173106F"/>
    <w:rsid w:val="219C76BE"/>
    <w:rsid w:val="21E41F9C"/>
    <w:rsid w:val="21FB1BED"/>
    <w:rsid w:val="22357A2E"/>
    <w:rsid w:val="22600256"/>
    <w:rsid w:val="22941CAE"/>
    <w:rsid w:val="22EE380A"/>
    <w:rsid w:val="23026E13"/>
    <w:rsid w:val="233D0DFF"/>
    <w:rsid w:val="23551BBF"/>
    <w:rsid w:val="236833AC"/>
    <w:rsid w:val="23C5440E"/>
    <w:rsid w:val="23D262CC"/>
    <w:rsid w:val="241F1421"/>
    <w:rsid w:val="243454F7"/>
    <w:rsid w:val="24975A86"/>
    <w:rsid w:val="24B84AA1"/>
    <w:rsid w:val="24EA3315"/>
    <w:rsid w:val="25A9301A"/>
    <w:rsid w:val="2622009B"/>
    <w:rsid w:val="262C78E7"/>
    <w:rsid w:val="26E37627"/>
    <w:rsid w:val="26F618CD"/>
    <w:rsid w:val="26FE08A1"/>
    <w:rsid w:val="2701048B"/>
    <w:rsid w:val="272A0CEA"/>
    <w:rsid w:val="278A0F37"/>
    <w:rsid w:val="27BF3329"/>
    <w:rsid w:val="28164F13"/>
    <w:rsid w:val="281A2C55"/>
    <w:rsid w:val="28706C89"/>
    <w:rsid w:val="28AC0F14"/>
    <w:rsid w:val="28CF4983"/>
    <w:rsid w:val="291458F7"/>
    <w:rsid w:val="29B15EAA"/>
    <w:rsid w:val="2A9F63C3"/>
    <w:rsid w:val="2AA916FD"/>
    <w:rsid w:val="2B3017B2"/>
    <w:rsid w:val="2B5362EC"/>
    <w:rsid w:val="2B7023B6"/>
    <w:rsid w:val="2B88437A"/>
    <w:rsid w:val="2BC05F4F"/>
    <w:rsid w:val="2BF71D22"/>
    <w:rsid w:val="2BFC34CF"/>
    <w:rsid w:val="2C19316E"/>
    <w:rsid w:val="2C23204C"/>
    <w:rsid w:val="2C255F1E"/>
    <w:rsid w:val="2C31056E"/>
    <w:rsid w:val="2CB2345D"/>
    <w:rsid w:val="2CC9165A"/>
    <w:rsid w:val="2CEA1352"/>
    <w:rsid w:val="2DA12CB1"/>
    <w:rsid w:val="2DAF2B7A"/>
    <w:rsid w:val="2E385BE3"/>
    <w:rsid w:val="2E83365B"/>
    <w:rsid w:val="2E917A62"/>
    <w:rsid w:val="2EB25A46"/>
    <w:rsid w:val="2EBC6181"/>
    <w:rsid w:val="2F0C4CED"/>
    <w:rsid w:val="2F6D1C05"/>
    <w:rsid w:val="2F9743AA"/>
    <w:rsid w:val="2FAC1F74"/>
    <w:rsid w:val="2FB538B6"/>
    <w:rsid w:val="30155AC7"/>
    <w:rsid w:val="307B270A"/>
    <w:rsid w:val="30C522D3"/>
    <w:rsid w:val="312845E5"/>
    <w:rsid w:val="31712C84"/>
    <w:rsid w:val="31AB6775"/>
    <w:rsid w:val="31D45399"/>
    <w:rsid w:val="31E7004C"/>
    <w:rsid w:val="3215016C"/>
    <w:rsid w:val="323E3EEF"/>
    <w:rsid w:val="32BB5E63"/>
    <w:rsid w:val="331A208F"/>
    <w:rsid w:val="339733AC"/>
    <w:rsid w:val="33D32D3E"/>
    <w:rsid w:val="340E3C22"/>
    <w:rsid w:val="34185BAF"/>
    <w:rsid w:val="342232CA"/>
    <w:rsid w:val="34477518"/>
    <w:rsid w:val="344D7F0F"/>
    <w:rsid w:val="34800004"/>
    <w:rsid w:val="34816A0B"/>
    <w:rsid w:val="34BE0E27"/>
    <w:rsid w:val="34C27960"/>
    <w:rsid w:val="34C401D1"/>
    <w:rsid w:val="3529272A"/>
    <w:rsid w:val="352B46F4"/>
    <w:rsid w:val="353627BE"/>
    <w:rsid w:val="35575B96"/>
    <w:rsid w:val="35850DA7"/>
    <w:rsid w:val="35863AB9"/>
    <w:rsid w:val="35D0365F"/>
    <w:rsid w:val="35F621A2"/>
    <w:rsid w:val="36A12128"/>
    <w:rsid w:val="36E64428"/>
    <w:rsid w:val="371F59D9"/>
    <w:rsid w:val="37232866"/>
    <w:rsid w:val="37515F68"/>
    <w:rsid w:val="379C71E3"/>
    <w:rsid w:val="37E5284C"/>
    <w:rsid w:val="38265733"/>
    <w:rsid w:val="38265B21"/>
    <w:rsid w:val="38414C9C"/>
    <w:rsid w:val="385165E5"/>
    <w:rsid w:val="385D0AFA"/>
    <w:rsid w:val="386C6E6D"/>
    <w:rsid w:val="38767057"/>
    <w:rsid w:val="389A286E"/>
    <w:rsid w:val="38D67D3F"/>
    <w:rsid w:val="39297DD7"/>
    <w:rsid w:val="395637B4"/>
    <w:rsid w:val="395C1320"/>
    <w:rsid w:val="39A14F85"/>
    <w:rsid w:val="39DA1BC6"/>
    <w:rsid w:val="3A12378C"/>
    <w:rsid w:val="3A1A4D37"/>
    <w:rsid w:val="3AAC1536"/>
    <w:rsid w:val="3AEA64B7"/>
    <w:rsid w:val="3B4C59E8"/>
    <w:rsid w:val="3B5129DA"/>
    <w:rsid w:val="3B8C2AF8"/>
    <w:rsid w:val="3BA6033C"/>
    <w:rsid w:val="3BA82115"/>
    <w:rsid w:val="3BB17370"/>
    <w:rsid w:val="3C21415B"/>
    <w:rsid w:val="3C445F71"/>
    <w:rsid w:val="3C66264A"/>
    <w:rsid w:val="3C90308E"/>
    <w:rsid w:val="3CCD02A4"/>
    <w:rsid w:val="3DB81414"/>
    <w:rsid w:val="3DF15A33"/>
    <w:rsid w:val="3DF84269"/>
    <w:rsid w:val="3E0930F8"/>
    <w:rsid w:val="3EBD3B8B"/>
    <w:rsid w:val="3EC7305D"/>
    <w:rsid w:val="3F1F1E98"/>
    <w:rsid w:val="3F2B51A8"/>
    <w:rsid w:val="3F2C1080"/>
    <w:rsid w:val="3F3341BE"/>
    <w:rsid w:val="3F3E5024"/>
    <w:rsid w:val="3F407324"/>
    <w:rsid w:val="3F6A06D7"/>
    <w:rsid w:val="3F6A2E0B"/>
    <w:rsid w:val="3FBE7F13"/>
    <w:rsid w:val="4088760D"/>
    <w:rsid w:val="40D6429F"/>
    <w:rsid w:val="41171C1E"/>
    <w:rsid w:val="41831414"/>
    <w:rsid w:val="41F02F40"/>
    <w:rsid w:val="41FC6D7A"/>
    <w:rsid w:val="422624CB"/>
    <w:rsid w:val="423348D5"/>
    <w:rsid w:val="4252468F"/>
    <w:rsid w:val="42BF4B43"/>
    <w:rsid w:val="42DA7C89"/>
    <w:rsid w:val="433C4E0A"/>
    <w:rsid w:val="43BD7B12"/>
    <w:rsid w:val="43D23F8D"/>
    <w:rsid w:val="43DE0C50"/>
    <w:rsid w:val="43E93E8B"/>
    <w:rsid w:val="43EF0FE2"/>
    <w:rsid w:val="441E2E72"/>
    <w:rsid w:val="44AC6B2C"/>
    <w:rsid w:val="44C304A5"/>
    <w:rsid w:val="45293B4D"/>
    <w:rsid w:val="45864050"/>
    <w:rsid w:val="45B01701"/>
    <w:rsid w:val="45F60406"/>
    <w:rsid w:val="46097298"/>
    <w:rsid w:val="460E36D3"/>
    <w:rsid w:val="462705C0"/>
    <w:rsid w:val="46326F64"/>
    <w:rsid w:val="46746924"/>
    <w:rsid w:val="46AF05B5"/>
    <w:rsid w:val="46C52387"/>
    <w:rsid w:val="47624183"/>
    <w:rsid w:val="47BB76C0"/>
    <w:rsid w:val="48121CB1"/>
    <w:rsid w:val="4812529F"/>
    <w:rsid w:val="483835E4"/>
    <w:rsid w:val="48C0695A"/>
    <w:rsid w:val="4901630B"/>
    <w:rsid w:val="490C1CEF"/>
    <w:rsid w:val="497429CF"/>
    <w:rsid w:val="49910E1C"/>
    <w:rsid w:val="4A131EDA"/>
    <w:rsid w:val="4A562058"/>
    <w:rsid w:val="4A666EE5"/>
    <w:rsid w:val="4AAB580A"/>
    <w:rsid w:val="4ACD18C8"/>
    <w:rsid w:val="4AD3375C"/>
    <w:rsid w:val="4AD5073A"/>
    <w:rsid w:val="4AFD71B2"/>
    <w:rsid w:val="4B1A06F3"/>
    <w:rsid w:val="4B7576E5"/>
    <w:rsid w:val="4B775B45"/>
    <w:rsid w:val="4B867A5E"/>
    <w:rsid w:val="4BDD41DE"/>
    <w:rsid w:val="4C0A69B9"/>
    <w:rsid w:val="4C84599F"/>
    <w:rsid w:val="4C852BAD"/>
    <w:rsid w:val="4C9B5747"/>
    <w:rsid w:val="4C9F6C2D"/>
    <w:rsid w:val="4CAF49BE"/>
    <w:rsid w:val="4CC159E0"/>
    <w:rsid w:val="4D3551B1"/>
    <w:rsid w:val="4D564511"/>
    <w:rsid w:val="4D594691"/>
    <w:rsid w:val="4D736A7A"/>
    <w:rsid w:val="4D7C6F8E"/>
    <w:rsid w:val="4D8E3F36"/>
    <w:rsid w:val="4DCA7046"/>
    <w:rsid w:val="4E315BC3"/>
    <w:rsid w:val="4E4A70AA"/>
    <w:rsid w:val="4E7445BE"/>
    <w:rsid w:val="4E9E798F"/>
    <w:rsid w:val="4EA03605"/>
    <w:rsid w:val="4EB15C13"/>
    <w:rsid w:val="4EE56C31"/>
    <w:rsid w:val="4EFC5303"/>
    <w:rsid w:val="4F1D6A04"/>
    <w:rsid w:val="4F4246BC"/>
    <w:rsid w:val="4F5F2A17"/>
    <w:rsid w:val="4FA40439"/>
    <w:rsid w:val="4FE010DC"/>
    <w:rsid w:val="503A35E5"/>
    <w:rsid w:val="50447FC0"/>
    <w:rsid w:val="50B05BB7"/>
    <w:rsid w:val="50CD46DC"/>
    <w:rsid w:val="51677A9C"/>
    <w:rsid w:val="522606B9"/>
    <w:rsid w:val="52BA768E"/>
    <w:rsid w:val="52C43B8D"/>
    <w:rsid w:val="5366146C"/>
    <w:rsid w:val="53831D30"/>
    <w:rsid w:val="53893D65"/>
    <w:rsid w:val="53937294"/>
    <w:rsid w:val="53A570A2"/>
    <w:rsid w:val="53D63625"/>
    <w:rsid w:val="547461F3"/>
    <w:rsid w:val="54763C8C"/>
    <w:rsid w:val="54C31782"/>
    <w:rsid w:val="54D93D40"/>
    <w:rsid w:val="54E57FC4"/>
    <w:rsid w:val="55D2303E"/>
    <w:rsid w:val="55E04AAD"/>
    <w:rsid w:val="55FC45E5"/>
    <w:rsid w:val="56230E83"/>
    <w:rsid w:val="56533FEB"/>
    <w:rsid w:val="568E71AA"/>
    <w:rsid w:val="56A52F85"/>
    <w:rsid w:val="57DE1EC2"/>
    <w:rsid w:val="57F95B34"/>
    <w:rsid w:val="581A2656"/>
    <w:rsid w:val="582D25AE"/>
    <w:rsid w:val="58701C33"/>
    <w:rsid w:val="58EB499D"/>
    <w:rsid w:val="59170968"/>
    <w:rsid w:val="591957C0"/>
    <w:rsid w:val="59260BAB"/>
    <w:rsid w:val="59437418"/>
    <w:rsid w:val="59633BAD"/>
    <w:rsid w:val="598853C1"/>
    <w:rsid w:val="598953ED"/>
    <w:rsid w:val="59D625D1"/>
    <w:rsid w:val="5A6771C0"/>
    <w:rsid w:val="5A8A3D71"/>
    <w:rsid w:val="5A907813"/>
    <w:rsid w:val="5AA26A81"/>
    <w:rsid w:val="5B4020B1"/>
    <w:rsid w:val="5B7C31FE"/>
    <w:rsid w:val="5BB45B90"/>
    <w:rsid w:val="5BC330D4"/>
    <w:rsid w:val="5C1271C4"/>
    <w:rsid w:val="5C2313D1"/>
    <w:rsid w:val="5C571AB5"/>
    <w:rsid w:val="5C5A71A3"/>
    <w:rsid w:val="5C7A063E"/>
    <w:rsid w:val="5CA87A42"/>
    <w:rsid w:val="5CC130C4"/>
    <w:rsid w:val="5CE02DC5"/>
    <w:rsid w:val="5CE2337F"/>
    <w:rsid w:val="5CF7730B"/>
    <w:rsid w:val="5D4F7CAA"/>
    <w:rsid w:val="5D5715E3"/>
    <w:rsid w:val="5D7F741F"/>
    <w:rsid w:val="5D863699"/>
    <w:rsid w:val="5DDB7E3D"/>
    <w:rsid w:val="5DE12315"/>
    <w:rsid w:val="5DF63241"/>
    <w:rsid w:val="5E1149FB"/>
    <w:rsid w:val="5E2F4881"/>
    <w:rsid w:val="5E333310"/>
    <w:rsid w:val="5E566184"/>
    <w:rsid w:val="5E690291"/>
    <w:rsid w:val="5EF12337"/>
    <w:rsid w:val="5F2C6796"/>
    <w:rsid w:val="5F6D72D1"/>
    <w:rsid w:val="5FA97E40"/>
    <w:rsid w:val="5FAD5B82"/>
    <w:rsid w:val="5FBC6D99"/>
    <w:rsid w:val="5FC52ECB"/>
    <w:rsid w:val="5FD45FC8"/>
    <w:rsid w:val="601B6474"/>
    <w:rsid w:val="6090263F"/>
    <w:rsid w:val="611E100F"/>
    <w:rsid w:val="61B2122D"/>
    <w:rsid w:val="61B441C7"/>
    <w:rsid w:val="61E0223F"/>
    <w:rsid w:val="61E15FB7"/>
    <w:rsid w:val="61F93300"/>
    <w:rsid w:val="62130908"/>
    <w:rsid w:val="62435C75"/>
    <w:rsid w:val="626F35C2"/>
    <w:rsid w:val="62BD5026"/>
    <w:rsid w:val="62D32C68"/>
    <w:rsid w:val="633D546F"/>
    <w:rsid w:val="63667EAC"/>
    <w:rsid w:val="63A1596D"/>
    <w:rsid w:val="642B52C7"/>
    <w:rsid w:val="64416899"/>
    <w:rsid w:val="64432FC3"/>
    <w:rsid w:val="646709F5"/>
    <w:rsid w:val="648669A1"/>
    <w:rsid w:val="64A90929"/>
    <w:rsid w:val="64B50011"/>
    <w:rsid w:val="64C21D75"/>
    <w:rsid w:val="64C86FBA"/>
    <w:rsid w:val="653F48F0"/>
    <w:rsid w:val="65876E75"/>
    <w:rsid w:val="659F1FCC"/>
    <w:rsid w:val="661C75BD"/>
    <w:rsid w:val="66205C4E"/>
    <w:rsid w:val="66386490"/>
    <w:rsid w:val="6659611C"/>
    <w:rsid w:val="665D6BE0"/>
    <w:rsid w:val="669B6734"/>
    <w:rsid w:val="66A47B5B"/>
    <w:rsid w:val="6760172C"/>
    <w:rsid w:val="676D1AB7"/>
    <w:rsid w:val="67D665D6"/>
    <w:rsid w:val="691A09B4"/>
    <w:rsid w:val="6A1F6EAD"/>
    <w:rsid w:val="6A3A6264"/>
    <w:rsid w:val="6ACD495E"/>
    <w:rsid w:val="6AE03B49"/>
    <w:rsid w:val="6AE74144"/>
    <w:rsid w:val="6BC93004"/>
    <w:rsid w:val="6BFE442E"/>
    <w:rsid w:val="6C173248"/>
    <w:rsid w:val="6C472EBA"/>
    <w:rsid w:val="6C806CFE"/>
    <w:rsid w:val="6CBA7F5C"/>
    <w:rsid w:val="6CF21078"/>
    <w:rsid w:val="6D350F65"/>
    <w:rsid w:val="6D3E42BD"/>
    <w:rsid w:val="6D4C4C2C"/>
    <w:rsid w:val="6DBD1686"/>
    <w:rsid w:val="6E4E22DE"/>
    <w:rsid w:val="6E9051D2"/>
    <w:rsid w:val="6EBE6EBA"/>
    <w:rsid w:val="6ED45629"/>
    <w:rsid w:val="6F4D07E7"/>
    <w:rsid w:val="6F5E0259"/>
    <w:rsid w:val="6F6049BF"/>
    <w:rsid w:val="6F6B2D87"/>
    <w:rsid w:val="6F9F6AB6"/>
    <w:rsid w:val="6FB67DD8"/>
    <w:rsid w:val="70381F48"/>
    <w:rsid w:val="703C7952"/>
    <w:rsid w:val="70567580"/>
    <w:rsid w:val="70A44B76"/>
    <w:rsid w:val="70B52AE8"/>
    <w:rsid w:val="70C15BCC"/>
    <w:rsid w:val="71554CAA"/>
    <w:rsid w:val="7172786D"/>
    <w:rsid w:val="71A072F4"/>
    <w:rsid w:val="72167762"/>
    <w:rsid w:val="725620A9"/>
    <w:rsid w:val="727B22EE"/>
    <w:rsid w:val="72844E2B"/>
    <w:rsid w:val="72B43906"/>
    <w:rsid w:val="72FA30FB"/>
    <w:rsid w:val="738A4F80"/>
    <w:rsid w:val="739B0FE8"/>
    <w:rsid w:val="73DF0290"/>
    <w:rsid w:val="744228E5"/>
    <w:rsid w:val="744D41D4"/>
    <w:rsid w:val="748051BB"/>
    <w:rsid w:val="748A5938"/>
    <w:rsid w:val="750202C6"/>
    <w:rsid w:val="751A5610"/>
    <w:rsid w:val="756B6984"/>
    <w:rsid w:val="760427D7"/>
    <w:rsid w:val="76066035"/>
    <w:rsid w:val="76464E7F"/>
    <w:rsid w:val="784F10F0"/>
    <w:rsid w:val="79020895"/>
    <w:rsid w:val="79052133"/>
    <w:rsid w:val="792D49B0"/>
    <w:rsid w:val="79425135"/>
    <w:rsid w:val="796E5F2A"/>
    <w:rsid w:val="79C92AD1"/>
    <w:rsid w:val="7A344A7E"/>
    <w:rsid w:val="7A707A80"/>
    <w:rsid w:val="7A8537C6"/>
    <w:rsid w:val="7A8D23E0"/>
    <w:rsid w:val="7AAA5B6C"/>
    <w:rsid w:val="7ABE575F"/>
    <w:rsid w:val="7B5C3BC7"/>
    <w:rsid w:val="7B7D4202"/>
    <w:rsid w:val="7BAD0F8C"/>
    <w:rsid w:val="7BF308D8"/>
    <w:rsid w:val="7C3443DC"/>
    <w:rsid w:val="7C7B529D"/>
    <w:rsid w:val="7CB217CC"/>
    <w:rsid w:val="7D2149D1"/>
    <w:rsid w:val="7D4A236D"/>
    <w:rsid w:val="7D504888"/>
    <w:rsid w:val="7D637428"/>
    <w:rsid w:val="7D99109C"/>
    <w:rsid w:val="7E074257"/>
    <w:rsid w:val="7E175F31"/>
    <w:rsid w:val="7E2162A4"/>
    <w:rsid w:val="7EB15364"/>
    <w:rsid w:val="7EE10F4C"/>
    <w:rsid w:val="7EFC0548"/>
    <w:rsid w:val="7F0A2251"/>
    <w:rsid w:val="7F17671C"/>
    <w:rsid w:val="7F323556"/>
    <w:rsid w:val="7F3667D4"/>
    <w:rsid w:val="7F86648B"/>
    <w:rsid w:val="7F8C710A"/>
    <w:rsid w:val="7F944F4E"/>
    <w:rsid w:val="7FCC78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0"/>
    <w:pPr>
      <w:keepNext/>
      <w:keepLines/>
      <w:spacing w:before="340" w:after="330" w:line="576" w:lineRule="auto"/>
      <w:jc w:val="center"/>
      <w:outlineLvl w:val="0"/>
    </w:pPr>
    <w:rPr>
      <w:rFonts w:ascii="仿宋_GB2312" w:hAnsi="华文中宋" w:eastAsia="仿宋_GB2312"/>
      <w:b/>
      <w:kern w:val="44"/>
      <w:sz w:val="44"/>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customStyle="1" w:styleId="2">
    <w:name w:val="正文 首行缩进:  2 字符"/>
    <w:basedOn w:val="1"/>
    <w:qFormat/>
    <w:uiPriority w:val="0"/>
    <w:pPr>
      <w:spacing w:line="360" w:lineRule="auto"/>
      <w:ind w:firstLine="1040" w:firstLineChars="200"/>
      <w:jc w:val="left"/>
    </w:pPr>
    <w:rPr>
      <w:rFonts w:cs="宋体"/>
      <w:sz w:val="24"/>
      <w:szCs w:val="20"/>
    </w:rPr>
  </w:style>
  <w:style w:type="paragraph" w:styleId="4">
    <w:name w:val="Body Text"/>
    <w:basedOn w:val="1"/>
    <w:qFormat/>
    <w:uiPriority w:val="1"/>
    <w:pPr>
      <w:adjustRightInd w:val="0"/>
      <w:spacing w:after="60" w:line="360" w:lineRule="atLeast"/>
      <w:ind w:left="72" w:leftChars="30" w:right="30" w:rightChars="30"/>
      <w:jc w:val="center"/>
      <w:textAlignment w:val="baseline"/>
    </w:pPr>
    <w:rPr>
      <w:rFonts w:ascii="Times New Roman"/>
      <w:kern w:val="0"/>
    </w:rPr>
  </w:style>
  <w:style w:type="paragraph" w:styleId="5">
    <w:name w:val="Body Text Indent"/>
    <w:basedOn w:val="1"/>
    <w:qFormat/>
    <w:uiPriority w:val="0"/>
    <w:pPr>
      <w:spacing w:line="600" w:lineRule="exact"/>
      <w:ind w:firstLine="560" w:firstLineChars="200"/>
    </w:pPr>
    <w:rPr>
      <w:sz w:val="28"/>
    </w:rPr>
  </w:style>
  <w:style w:type="paragraph" w:styleId="6">
    <w:name w:val="Date"/>
    <w:basedOn w:val="1"/>
    <w:next w:val="1"/>
    <w:qFormat/>
    <w:uiPriority w:val="0"/>
    <w:pPr>
      <w:ind w:left="100" w:leftChars="2500"/>
    </w:pPr>
    <w:rPr>
      <w:rFonts w:ascii="宋体" w:hAnsi="宋体"/>
      <w:sz w:val="28"/>
    </w:rPr>
  </w:style>
  <w:style w:type="paragraph" w:styleId="7">
    <w:name w:val="Body Text Indent 2"/>
    <w:basedOn w:val="1"/>
    <w:qFormat/>
    <w:uiPriority w:val="0"/>
    <w:pPr>
      <w:spacing w:line="540" w:lineRule="exact"/>
      <w:ind w:firstLine="560" w:firstLineChars="200"/>
      <w:jc w:val="left"/>
    </w:pPr>
    <w:rPr>
      <w:rFonts w:ascii="宋体" w:hAnsi="宋体"/>
      <w:sz w:val="28"/>
    </w:rPr>
  </w:style>
  <w:style w:type="paragraph" w:styleId="8">
    <w:name w:val="Balloon Text"/>
    <w:basedOn w:val="1"/>
    <w:link w:val="18"/>
    <w:qFormat/>
    <w:uiPriority w:val="0"/>
    <w:rPr>
      <w:sz w:val="18"/>
      <w:szCs w:val="18"/>
    </w:rPr>
  </w:style>
  <w:style w:type="paragraph" w:styleId="9">
    <w:name w:val="footer"/>
    <w:basedOn w:val="1"/>
    <w:link w:val="19"/>
    <w:qFormat/>
    <w:uiPriority w:val="99"/>
    <w:pPr>
      <w:tabs>
        <w:tab w:val="center" w:pos="4153"/>
        <w:tab w:val="right" w:pos="8306"/>
      </w:tabs>
      <w:snapToGrid w:val="0"/>
      <w:jc w:val="left"/>
    </w:pPr>
    <w:rPr>
      <w:sz w:val="18"/>
    </w:rPr>
  </w:style>
  <w:style w:type="paragraph" w:styleId="10">
    <w:name w:val="header"/>
    <w:basedOn w:val="1"/>
    <w:link w:val="20"/>
    <w:qFormat/>
    <w:uiPriority w:val="0"/>
    <w:pPr>
      <w:pBdr>
        <w:bottom w:val="single" w:color="auto" w:sz="6" w:space="1"/>
      </w:pBdr>
      <w:tabs>
        <w:tab w:val="center" w:pos="4153"/>
        <w:tab w:val="right" w:pos="8306"/>
      </w:tabs>
      <w:snapToGrid w:val="0"/>
      <w:jc w:val="center"/>
    </w:pPr>
    <w:rPr>
      <w:sz w:val="18"/>
    </w:rPr>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2">
    <w:name w:val="Body Text First Indent"/>
    <w:basedOn w:val="4"/>
    <w:unhideWhenUsed/>
    <w:qFormat/>
    <w:uiPriority w:val="99"/>
    <w:pPr>
      <w:adjustRightInd w:val="0"/>
      <w:spacing w:after="60" w:line="360" w:lineRule="atLeast"/>
      <w:ind w:left="72" w:leftChars="30" w:right="30" w:rightChars="30" w:firstLine="420" w:firstLineChars="100"/>
      <w:jc w:val="center"/>
      <w:textAlignment w:val="baseline"/>
    </w:pPr>
    <w:rPr>
      <w:rFonts w:ascii="Times New Roman"/>
      <w:kern w:val="0"/>
    </w:rPr>
  </w:style>
  <w:style w:type="character" w:styleId="15">
    <w:name w:val="page number"/>
    <w:basedOn w:val="14"/>
    <w:qFormat/>
    <w:uiPriority w:val="0"/>
  </w:style>
  <w:style w:type="character" w:styleId="16">
    <w:name w:val="Emphasis"/>
    <w:basedOn w:val="14"/>
    <w:qFormat/>
    <w:uiPriority w:val="0"/>
    <w:rPr>
      <w:i/>
    </w:rPr>
  </w:style>
  <w:style w:type="character" w:styleId="17">
    <w:name w:val="Hyperlink"/>
    <w:qFormat/>
    <w:uiPriority w:val="0"/>
    <w:rPr>
      <w:color w:val="0000FF"/>
      <w:u w:val="single"/>
    </w:rPr>
  </w:style>
  <w:style w:type="character" w:customStyle="1" w:styleId="18">
    <w:name w:val="批注框文本 字符"/>
    <w:link w:val="8"/>
    <w:qFormat/>
    <w:uiPriority w:val="0"/>
    <w:rPr>
      <w:kern w:val="2"/>
      <w:sz w:val="18"/>
      <w:szCs w:val="18"/>
    </w:rPr>
  </w:style>
  <w:style w:type="character" w:customStyle="1" w:styleId="19">
    <w:name w:val="页脚 字符"/>
    <w:link w:val="9"/>
    <w:qFormat/>
    <w:uiPriority w:val="99"/>
    <w:rPr>
      <w:kern w:val="2"/>
      <w:sz w:val="18"/>
    </w:rPr>
  </w:style>
  <w:style w:type="character" w:customStyle="1" w:styleId="20">
    <w:name w:val="页眉 字符"/>
    <w:link w:val="10"/>
    <w:qFormat/>
    <w:uiPriority w:val="0"/>
    <w:rPr>
      <w:kern w:val="2"/>
      <w:sz w:val="18"/>
    </w:rPr>
  </w:style>
  <w:style w:type="paragraph" w:styleId="21">
    <w:name w:val="No Spacing"/>
    <w:qFormat/>
    <w:uiPriority w:val="1"/>
    <w:pPr>
      <w:widowControl w:val="0"/>
      <w:jc w:val="both"/>
    </w:pPr>
    <w:rPr>
      <w:rFonts w:ascii="Times New Roman" w:hAnsi="Times New Roman" w:eastAsia="宋体" w:cs="Times New Roman"/>
      <w:kern w:val="2"/>
      <w:sz w:val="21"/>
      <w:lang w:val="en-US" w:eastAsia="zh-CN" w:bidi="ar-SA"/>
    </w:rPr>
  </w:style>
  <w:style w:type="paragraph" w:customStyle="1" w:styleId="22">
    <w:name w:val="zw"/>
    <w:basedOn w:val="1"/>
    <w:qFormat/>
    <w:uiPriority w:val="0"/>
    <w:pPr>
      <w:spacing w:line="690" w:lineRule="atLeast"/>
      <w:ind w:firstLine="420"/>
      <w:jc w:val="left"/>
    </w:pPr>
    <w:rPr>
      <w:kern w:val="0"/>
      <w:sz w:val="36"/>
      <w:szCs w:val="36"/>
    </w:rPr>
  </w:style>
  <w:style w:type="paragraph" w:styleId="2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9" Type="http://schemas.openxmlformats.org/officeDocument/2006/relationships/fontTable" Target="fontTable.xml"/><Relationship Id="rId38" Type="http://schemas.openxmlformats.org/officeDocument/2006/relationships/customXml" Target="../customXml/item1.xml"/><Relationship Id="rId37" Type="http://schemas.openxmlformats.org/officeDocument/2006/relationships/image" Target="media/image15.jpeg"/><Relationship Id="rId36" Type="http://schemas.openxmlformats.org/officeDocument/2006/relationships/image" Target="media/image14.jpeg"/><Relationship Id="rId35" Type="http://schemas.openxmlformats.org/officeDocument/2006/relationships/image" Target="media/image13.jpeg"/><Relationship Id="rId34" Type="http://schemas.openxmlformats.org/officeDocument/2006/relationships/image" Target="media/image12.jpeg"/><Relationship Id="rId33" Type="http://schemas.openxmlformats.org/officeDocument/2006/relationships/image" Target="media/image11.jpeg"/><Relationship Id="rId32" Type="http://schemas.openxmlformats.org/officeDocument/2006/relationships/image" Target="media/image10.jpeg"/><Relationship Id="rId31" Type="http://schemas.openxmlformats.org/officeDocument/2006/relationships/image" Target="media/image9.jpeg"/><Relationship Id="rId30" Type="http://schemas.openxmlformats.org/officeDocument/2006/relationships/image" Target="media/image8.jpeg"/><Relationship Id="rId3" Type="http://schemas.openxmlformats.org/officeDocument/2006/relationships/header" Target="header1.xml"/><Relationship Id="rId29" Type="http://schemas.openxmlformats.org/officeDocument/2006/relationships/image" Target="media/image7.jpeg"/><Relationship Id="rId28" Type="http://schemas.openxmlformats.org/officeDocument/2006/relationships/image" Target="media/image6.jpeg"/><Relationship Id="rId27" Type="http://schemas.openxmlformats.org/officeDocument/2006/relationships/image" Target="media/image5.jpeg"/><Relationship Id="rId26" Type="http://schemas.openxmlformats.org/officeDocument/2006/relationships/image" Target="media/image4.jpeg"/><Relationship Id="rId25" Type="http://schemas.openxmlformats.org/officeDocument/2006/relationships/image" Target="media/image3.jpeg"/><Relationship Id="rId24" Type="http://schemas.openxmlformats.org/officeDocument/2006/relationships/image" Target="media/image2.jpeg"/><Relationship Id="rId23" Type="http://schemas.openxmlformats.org/officeDocument/2006/relationships/image" Target="media/image1.jpeg"/><Relationship Id="rId22" Type="http://schemas.openxmlformats.org/officeDocument/2006/relationships/theme" Target="theme/theme1.xml"/><Relationship Id="rId21" Type="http://schemas.openxmlformats.org/officeDocument/2006/relationships/footer" Target="footer14.xml"/><Relationship Id="rId20" Type="http://schemas.openxmlformats.org/officeDocument/2006/relationships/footer" Target="footer13.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ypy</Company>
  <Pages>32</Pages>
  <Words>5005</Words>
  <Characters>5569</Characters>
  <Lines>69</Lines>
  <Paragraphs>19</Paragraphs>
  <TotalTime>3</TotalTime>
  <ScaleCrop>false</ScaleCrop>
  <LinksUpToDate>false</LinksUpToDate>
  <CharactersWithSpaces>5761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2021-01-27T07:49:00Z</dcterms:created>
  <dc:creator>ypy</dc:creator>
  <cp:lastModifiedBy>撒旦的微笑</cp:lastModifiedBy>
  <cp:lastPrinted>2026-07-09T03:17:00Z</cp:lastPrinted>
  <dcterms:modified xsi:type="dcterms:W3CDTF">2026-08-03T07:57:51Z</dcterms:modified>
  <dc:title>叶集试验区国有土地使用权</dc:title>
  <cp:revision>133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7E303C8328F648C8A2FD52E3C9AB7E37_13</vt:lpwstr>
  </property>
  <property fmtid="{D5CDD505-2E9C-101B-9397-08002B2CF9AE}" pid="4" name="KSOTemplateDocerSaveRecord">
    <vt:lpwstr>eyJoZGlkIjoiY2U1ZDdiMDE3NmU3OWFlMGZiOTdjMDg3M2E3MzViNGQiLCJ1c2VySWQiOiI2OTM4MTc4MDMifQ==</vt:lpwstr>
  </property>
</Properties>
</file>