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FC06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color w:val="000000"/>
          <w:w w:val="100"/>
          <w:sz w:val="32"/>
          <w:szCs w:val="32"/>
        </w:rPr>
      </w:pPr>
    </w:p>
    <w:p w14:paraId="49D8E1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color w:val="000000"/>
          <w:w w:val="100"/>
          <w:sz w:val="32"/>
          <w:szCs w:val="32"/>
        </w:rPr>
      </w:pPr>
    </w:p>
    <w:p w14:paraId="4BF36C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color w:val="000000"/>
          <w:w w:val="100"/>
          <w:sz w:val="32"/>
          <w:szCs w:val="32"/>
        </w:rPr>
      </w:pPr>
    </w:p>
    <w:p w14:paraId="71058C37">
      <w:pPr>
        <w:keepNext w:val="0"/>
        <w:keepLines w:val="0"/>
        <w:pageBreakBefore w:val="0"/>
        <w:widowControl w:val="0"/>
        <w:tabs>
          <w:tab w:val="left" w:pos="127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w w:val="100"/>
          <w:sz w:val="32"/>
          <w:szCs w:val="32"/>
        </w:rPr>
        <w:t>叶环</w:t>
      </w:r>
      <w:r>
        <w:rPr>
          <w:rFonts w:hint="eastAsia" w:ascii="仿宋_GB2312" w:hAnsi="仿宋_GB2312" w:eastAsia="仿宋_GB2312" w:cs="仿宋_GB2312"/>
          <w:color w:val="000000"/>
          <w:w w:val="100"/>
          <w:sz w:val="32"/>
          <w:szCs w:val="32"/>
          <w:lang w:eastAsia="zh-CN"/>
        </w:rPr>
        <w:t>评</w:t>
      </w:r>
      <w:r>
        <w:rPr>
          <w:rFonts w:hint="eastAsia" w:ascii="仿宋_GB2312" w:hAnsi="仿宋_GB2312" w:eastAsia="仿宋_GB2312" w:cs="仿宋_GB2312"/>
          <w:color w:val="000000"/>
          <w:w w:val="100"/>
          <w:sz w:val="32"/>
          <w:szCs w:val="32"/>
        </w:rPr>
        <w:t>〔</w:t>
      </w:r>
      <w:r>
        <w:rPr>
          <w:rFonts w:hint="eastAsia" w:ascii="Times New Roman" w:hAnsi="Times New Roman" w:eastAsia="仿宋_GB2312" w:cs="Times New Roman"/>
          <w:color w:val="000000"/>
          <w:w w:val="100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000000"/>
          <w:w w:val="100"/>
          <w:sz w:val="32"/>
          <w:szCs w:val="32"/>
        </w:rPr>
        <w:t>〕</w:t>
      </w:r>
      <w:r>
        <w:rPr>
          <w:rFonts w:hint="eastAsia" w:ascii="Times New Roman" w:hAnsi="Times New Roman" w:eastAsia="仿宋_GB2312" w:cs="Times New Roman"/>
          <w:color w:val="auto"/>
          <w:w w:val="10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000000"/>
          <w:w w:val="100"/>
          <w:sz w:val="32"/>
          <w:szCs w:val="32"/>
        </w:rPr>
        <w:t>号</w:t>
      </w:r>
    </w:p>
    <w:p w14:paraId="387F14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000000"/>
          <w:w w:val="100"/>
          <w:sz w:val="44"/>
          <w:szCs w:val="44"/>
        </w:rPr>
      </w:pPr>
    </w:p>
    <w:p w14:paraId="316A6129">
      <w:pPr>
        <w:pStyle w:val="7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76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napToGrid w:val="0"/>
          <w:color w:val="000000"/>
          <w:w w:val="1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w w:val="100"/>
          <w:sz w:val="44"/>
          <w:szCs w:val="44"/>
        </w:rPr>
        <w:t>六安市叶集区生态环境分局</w:t>
      </w:r>
      <w:r>
        <w:rPr>
          <w:rFonts w:hint="eastAsia" w:ascii="方正小标宋简体" w:hAnsi="方正小标宋简体" w:eastAsia="方正小标宋简体" w:cs="方正小标宋简体"/>
          <w:w w:val="100"/>
          <w:sz w:val="44"/>
          <w:szCs w:val="44"/>
          <w:lang w:eastAsia="zh-CN"/>
        </w:rPr>
        <w:t>关于《安徽海佳</w:t>
      </w:r>
      <w:r>
        <w:rPr>
          <w:rFonts w:hint="eastAsia" w:ascii="方正小标宋简体" w:hAnsi="方正小标宋简体" w:eastAsia="方正小标宋简体" w:cs="方正小标宋简体"/>
          <w:w w:val="100"/>
          <w:sz w:val="44"/>
          <w:szCs w:val="44"/>
          <w:lang w:eastAsia="zh-CN"/>
        </w:rPr>
        <w:br w:type="textWrapping"/>
      </w:r>
      <w:r>
        <w:rPr>
          <w:rFonts w:hint="eastAsia" w:ascii="方正小标宋简体" w:hAnsi="方正小标宋简体" w:eastAsia="方正小标宋简体" w:cs="方正小标宋简体"/>
          <w:w w:val="100"/>
          <w:sz w:val="44"/>
          <w:szCs w:val="44"/>
          <w:lang w:eastAsia="zh-CN"/>
        </w:rPr>
        <w:t>再生资源利用有限公司年产40万吨生物质</w:t>
      </w:r>
      <w:r>
        <w:rPr>
          <w:rFonts w:hint="eastAsia" w:ascii="方正小标宋简体" w:hAnsi="方正小标宋简体" w:eastAsia="方正小标宋简体" w:cs="方正小标宋简体"/>
          <w:w w:val="100"/>
          <w:sz w:val="44"/>
          <w:szCs w:val="44"/>
          <w:lang w:eastAsia="zh-CN"/>
        </w:rPr>
        <w:br w:type="textWrapping"/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w w:val="100"/>
          <w:sz w:val="44"/>
          <w:szCs w:val="44"/>
          <w:lang w:eastAsia="zh-CN"/>
        </w:rPr>
        <w:t>颗粒燃料项目（一期20万吨）</w:t>
      </w:r>
      <w:r>
        <w:rPr>
          <w:rFonts w:hint="eastAsia" w:ascii="方正小标宋简体" w:hAnsi="方正小标宋简体" w:eastAsia="方正小标宋简体" w:cs="方正小标宋简体"/>
          <w:w w:val="100"/>
          <w:sz w:val="44"/>
          <w:szCs w:val="44"/>
          <w:lang w:eastAsia="zh-CN"/>
        </w:rPr>
        <w:br w:type="textWrapping"/>
      </w:r>
      <w:r>
        <w:rPr>
          <w:rFonts w:hint="eastAsia" w:ascii="方正小标宋简体" w:hAnsi="方正小标宋简体" w:eastAsia="方正小标宋简体" w:cs="方正小标宋简体"/>
          <w:w w:val="100"/>
          <w:sz w:val="44"/>
          <w:szCs w:val="44"/>
        </w:rPr>
        <w:t>环境影响报告表》的批复</w:t>
      </w:r>
    </w:p>
    <w:p w14:paraId="7F2D2B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6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w w:val="100"/>
          <w:sz w:val="32"/>
          <w:szCs w:val="32"/>
        </w:rPr>
      </w:pPr>
    </w:p>
    <w:p w14:paraId="74F819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textAlignment w:val="auto"/>
        <w:rPr>
          <w:rFonts w:hint="eastAsia" w:ascii="仿宋_GB2312" w:hAnsi="仿宋_GB2312" w:eastAsia="仿宋_GB2312" w:cs="仿宋_GB2312"/>
          <w:color w:val="auto"/>
          <w:w w:val="1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w w:val="100"/>
          <w:sz w:val="32"/>
          <w:szCs w:val="32"/>
        </w:rPr>
        <w:t>安徽海佳再生资源利用有限公司</w:t>
      </w:r>
      <w:r>
        <w:rPr>
          <w:rFonts w:hint="eastAsia" w:ascii="仿宋_GB2312" w:hAnsi="仿宋_GB2312" w:eastAsia="仿宋_GB2312" w:cs="仿宋_GB2312"/>
          <w:color w:val="auto"/>
          <w:w w:val="100"/>
          <w:sz w:val="32"/>
          <w:szCs w:val="32"/>
          <w:lang w:eastAsia="zh-CN"/>
        </w:rPr>
        <w:t>：</w:t>
      </w:r>
    </w:p>
    <w:p w14:paraId="54FBA1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w w:val="100"/>
          <w:sz w:val="32"/>
          <w:szCs w:val="32"/>
        </w:rPr>
        <w:t>你</w:t>
      </w:r>
      <w:r>
        <w:rPr>
          <w:rFonts w:hint="eastAsia" w:ascii="仿宋_GB2312" w:hAnsi="仿宋_GB2312" w:eastAsia="仿宋_GB2312" w:cs="仿宋_GB2312"/>
          <w:color w:val="auto"/>
          <w:w w:val="100"/>
          <w:sz w:val="32"/>
          <w:szCs w:val="32"/>
          <w:lang w:eastAsia="zh-CN"/>
        </w:rPr>
        <w:t>公司</w:t>
      </w:r>
      <w:r>
        <w:rPr>
          <w:rFonts w:hint="eastAsia" w:ascii="仿宋_GB2312" w:hAnsi="仿宋_GB2312" w:eastAsia="仿宋_GB2312" w:cs="仿宋_GB2312"/>
          <w:color w:val="auto"/>
          <w:w w:val="100"/>
          <w:sz w:val="32"/>
          <w:szCs w:val="32"/>
        </w:rPr>
        <w:t>报送的《安徽海佳再生资源利用有限公司年产</w:t>
      </w:r>
      <w:r>
        <w:rPr>
          <w:rFonts w:hint="eastAsia" w:ascii="Times New Roman" w:hAnsi="Times New Roman" w:eastAsia="仿宋_GB2312" w:cs="Times New Roman"/>
          <w:color w:val="auto"/>
          <w:w w:val="100"/>
          <w:sz w:val="32"/>
          <w:szCs w:val="32"/>
        </w:rPr>
        <w:t>40</w:t>
      </w:r>
      <w:r>
        <w:rPr>
          <w:rFonts w:hint="eastAsia" w:ascii="仿宋_GB2312" w:hAnsi="仿宋_GB2312" w:eastAsia="仿宋_GB2312" w:cs="仿宋_GB2312"/>
          <w:color w:val="auto"/>
          <w:w w:val="100"/>
          <w:sz w:val="32"/>
          <w:szCs w:val="32"/>
        </w:rPr>
        <w:t>万吨生物质颗粒燃料项目（一期</w:t>
      </w:r>
      <w:r>
        <w:rPr>
          <w:rFonts w:hint="default" w:ascii="Times New Roman" w:hAnsi="Times New Roman" w:eastAsia="仿宋_GB2312" w:cs="Times New Roman"/>
          <w:color w:val="auto"/>
          <w:w w:val="10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color w:val="auto"/>
          <w:w w:val="100"/>
          <w:sz w:val="32"/>
          <w:szCs w:val="32"/>
        </w:rPr>
        <w:t>万吨）环境影响报告表》收悉（以下简称《报告表》</w:t>
      </w:r>
      <w:r>
        <w:rPr>
          <w:rFonts w:hint="eastAsia" w:ascii="仿宋_GB2312" w:hAnsi="仿宋_GB2312" w:eastAsia="仿宋_GB2312" w:cs="仿宋_GB2312"/>
          <w:color w:val="auto"/>
          <w:w w:val="100"/>
          <w:sz w:val="32"/>
          <w:szCs w:val="32"/>
          <w:lang w:eastAsia="zh-CN"/>
        </w:rPr>
        <w:t>，项</w:t>
      </w:r>
      <w:r>
        <w:rPr>
          <w:rFonts w:hint="eastAsia" w:ascii="仿宋_GB2312" w:hAnsi="仿宋_GB2312" w:eastAsia="仿宋_GB2312" w:cs="仿宋_GB2312"/>
          <w:color w:val="auto"/>
          <w:w w:val="100"/>
          <w:sz w:val="32"/>
          <w:szCs w:val="32"/>
        </w:rPr>
        <w:t>目代码</w:t>
      </w:r>
      <w:r>
        <w:rPr>
          <w:rFonts w:hint="default" w:ascii="Times New Roman" w:hAnsi="Times New Roman" w:eastAsia="仿宋_GB2312" w:cs="Times New Roman"/>
          <w:color w:val="auto"/>
          <w:w w:val="100"/>
          <w:sz w:val="32"/>
          <w:szCs w:val="32"/>
        </w:rPr>
        <w:t>2504-341504-04-01-433836</w:t>
      </w:r>
      <w:r>
        <w:rPr>
          <w:rFonts w:hint="eastAsia" w:ascii="仿宋_GB2312" w:hAnsi="仿宋_GB2312" w:eastAsia="仿宋_GB2312" w:cs="仿宋_GB2312"/>
          <w:color w:val="auto"/>
          <w:w w:val="100"/>
          <w:sz w:val="32"/>
          <w:szCs w:val="32"/>
        </w:rPr>
        <w:t>）。</w:t>
      </w:r>
      <w:r>
        <w:rPr>
          <w:rFonts w:hint="eastAsia" w:ascii="仿宋_GB2312" w:hAnsi="仿宋_GB2312" w:eastAsia="仿宋_GB2312" w:cs="仿宋_GB2312"/>
          <w:color w:val="auto"/>
          <w:w w:val="100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color w:val="auto"/>
          <w:w w:val="100"/>
          <w:sz w:val="32"/>
          <w:szCs w:val="32"/>
          <w:lang w:val="en-US" w:eastAsia="zh-CN"/>
        </w:rPr>
        <w:t>租赁安徽省六安市叶集区经济开发区高质板材园</w:t>
      </w:r>
      <w:r>
        <w:rPr>
          <w:rFonts w:hint="default" w:ascii="Times New Roman" w:hAnsi="Times New Roman" w:eastAsia="仿宋_GB2312" w:cs="Times New Roman"/>
          <w:color w:val="auto"/>
          <w:w w:val="100"/>
          <w:sz w:val="32"/>
          <w:szCs w:val="32"/>
          <w:lang w:val="en-US" w:eastAsia="zh-CN"/>
        </w:rPr>
        <w:t>A-2</w:t>
      </w:r>
      <w:r>
        <w:rPr>
          <w:rFonts w:hint="eastAsia" w:ascii="仿宋_GB2312" w:hAnsi="仿宋_GB2312" w:eastAsia="仿宋_GB2312" w:cs="仿宋_GB2312"/>
          <w:color w:val="auto"/>
          <w:w w:val="100"/>
          <w:sz w:val="32"/>
          <w:szCs w:val="32"/>
          <w:lang w:val="en-US" w:eastAsia="zh-CN"/>
        </w:rPr>
        <w:t>厂房，总建筑面</w:t>
      </w:r>
      <w:r>
        <w:rPr>
          <w:rFonts w:hint="eastAsia" w:ascii="仿宋_GB2312" w:hAnsi="仿宋_GB2312" w:eastAsia="仿宋_GB2312" w:cs="仿宋_GB2312"/>
          <w:color w:val="auto"/>
          <w:w w:val="100"/>
          <w:sz w:val="32"/>
          <w:szCs w:val="32"/>
          <w:highlight w:val="none"/>
          <w:lang w:val="en-US" w:eastAsia="zh-CN"/>
        </w:rPr>
        <w:t>积</w:t>
      </w:r>
      <w:r>
        <w:rPr>
          <w:rFonts w:hint="eastAsia" w:ascii="Times New Roman" w:hAnsi="Times New Roman" w:eastAsia="仿宋_GB2312" w:cs="Times New Roman"/>
          <w:color w:val="auto"/>
          <w:w w:val="100"/>
          <w:sz w:val="32"/>
          <w:szCs w:val="32"/>
          <w:lang w:val="en-US" w:eastAsia="zh-CN"/>
        </w:rPr>
        <w:t>14265 m</w:t>
      </w:r>
      <w:r>
        <w:rPr>
          <w:rFonts w:hint="eastAsia" w:ascii="Times New Roman" w:hAnsi="Times New Roman" w:eastAsia="仿宋_GB2312" w:cs="Times New Roman"/>
          <w:color w:val="auto"/>
          <w:w w:val="100"/>
          <w:sz w:val="32"/>
          <w:szCs w:val="32"/>
          <w:vertAlign w:val="superscript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w w:val="100"/>
          <w:sz w:val="32"/>
          <w:szCs w:val="32"/>
          <w:highlight w:val="none"/>
          <w:lang w:eastAsia="zh-CN"/>
        </w:rPr>
        <w:t>，购置</w:t>
      </w:r>
      <w:r>
        <w:rPr>
          <w:rFonts w:hint="eastAsia" w:ascii="仿宋_GB2312" w:hAnsi="仿宋_GB2312" w:eastAsia="仿宋_GB2312" w:cs="仿宋_GB2312"/>
          <w:color w:val="auto"/>
          <w:w w:val="100"/>
          <w:sz w:val="32"/>
          <w:szCs w:val="32"/>
          <w:lang w:val="en-US" w:eastAsia="zh-CN"/>
        </w:rPr>
        <w:t>切片机</w:t>
      </w:r>
      <w:r>
        <w:rPr>
          <w:rFonts w:hint="eastAsia" w:ascii="仿宋_GB2312" w:hAnsi="仿宋_GB2312" w:eastAsia="仿宋_GB2312" w:cs="仿宋_GB2312"/>
          <w:color w:val="auto"/>
          <w:w w:val="1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w w:val="100"/>
          <w:sz w:val="32"/>
          <w:szCs w:val="32"/>
          <w:lang w:val="en-US" w:eastAsia="zh-CN"/>
        </w:rPr>
        <w:t>粉碎机、颗</w:t>
      </w:r>
      <w:r>
        <w:rPr>
          <w:rFonts w:hint="eastAsia" w:ascii="仿宋_GB2312" w:hAnsi="仿宋_GB2312" w:eastAsia="仿宋_GB2312" w:cs="仿宋_GB2312"/>
          <w:color w:val="auto"/>
          <w:w w:val="100"/>
          <w:sz w:val="32"/>
          <w:szCs w:val="32"/>
          <w:lang w:eastAsia="zh-CN"/>
        </w:rPr>
        <w:t>粒机、包装机等设备</w:t>
      </w:r>
      <w:r>
        <w:rPr>
          <w:rFonts w:hint="eastAsia" w:ascii="仿宋_GB2312" w:hAnsi="仿宋_GB2312" w:eastAsia="仿宋_GB2312" w:cs="仿宋_GB2312"/>
          <w:color w:val="auto"/>
          <w:w w:val="100"/>
          <w:sz w:val="32"/>
          <w:szCs w:val="32"/>
          <w:lang w:val="en-US" w:eastAsia="zh-CN"/>
        </w:rPr>
        <w:t>，项目一期</w:t>
      </w:r>
      <w:r>
        <w:rPr>
          <w:rFonts w:hint="eastAsia" w:ascii="仿宋_GB2312" w:hAnsi="仿宋_GB2312" w:eastAsia="仿宋_GB2312" w:cs="仿宋_GB2312"/>
          <w:color w:val="auto"/>
          <w:w w:val="100"/>
          <w:sz w:val="32"/>
          <w:szCs w:val="32"/>
          <w:lang w:eastAsia="zh-CN"/>
        </w:rPr>
        <w:t>建设完成后</w:t>
      </w:r>
      <w:r>
        <w:rPr>
          <w:rFonts w:hint="eastAsia" w:ascii="仿宋_GB2312" w:hAnsi="仿宋_GB2312" w:eastAsia="仿宋_GB2312" w:cs="仿宋_GB2312"/>
          <w:color w:val="auto"/>
          <w:w w:val="100"/>
          <w:sz w:val="32"/>
          <w:szCs w:val="32"/>
          <w:lang w:val="en-US" w:eastAsia="zh-CN"/>
        </w:rPr>
        <w:t>可</w:t>
      </w:r>
      <w:r>
        <w:rPr>
          <w:rFonts w:hint="eastAsia" w:ascii="仿宋_GB2312" w:hAnsi="仿宋_GB2312" w:eastAsia="仿宋_GB2312" w:cs="仿宋_GB2312"/>
          <w:color w:val="auto"/>
          <w:w w:val="100"/>
          <w:sz w:val="32"/>
          <w:szCs w:val="32"/>
          <w:lang w:eastAsia="zh-CN"/>
        </w:rPr>
        <w:t>年产</w:t>
      </w:r>
      <w:r>
        <w:rPr>
          <w:rFonts w:hint="eastAsia" w:ascii="Times New Roman" w:hAnsi="Times New Roman" w:eastAsia="仿宋_GB2312" w:cs="Times New Roman"/>
          <w:color w:val="auto"/>
          <w:w w:val="100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auto"/>
          <w:w w:val="100"/>
          <w:sz w:val="32"/>
          <w:szCs w:val="32"/>
          <w:lang w:eastAsia="zh-CN"/>
        </w:rPr>
        <w:t>万吨生物质颗粒。项目</w:t>
      </w:r>
      <w:r>
        <w:rPr>
          <w:rFonts w:hint="eastAsia" w:ascii="仿宋_GB2312" w:hAnsi="仿宋_GB2312" w:eastAsia="仿宋_GB2312" w:cs="仿宋_GB2312"/>
          <w:color w:val="auto"/>
          <w:w w:val="100"/>
          <w:sz w:val="32"/>
          <w:szCs w:val="32"/>
          <w:lang w:val="en-US" w:eastAsia="zh-CN"/>
        </w:rPr>
        <w:t>总投资</w:t>
      </w:r>
      <w:r>
        <w:rPr>
          <w:rFonts w:hint="eastAsia" w:ascii="Times New Roman" w:hAnsi="Times New Roman" w:eastAsia="仿宋_GB2312" w:cs="Times New Roman"/>
          <w:color w:val="auto"/>
          <w:w w:val="100"/>
          <w:sz w:val="32"/>
          <w:szCs w:val="32"/>
          <w:lang w:val="en-US" w:eastAsia="zh-CN"/>
        </w:rPr>
        <w:t>12000</w:t>
      </w:r>
      <w:r>
        <w:rPr>
          <w:rFonts w:hint="eastAsia" w:ascii="仿宋_GB2312" w:hAnsi="仿宋_GB2312" w:eastAsia="仿宋_GB2312" w:cs="仿宋_GB2312"/>
          <w:color w:val="auto"/>
          <w:w w:val="100"/>
          <w:sz w:val="32"/>
          <w:szCs w:val="32"/>
          <w:lang w:val="en-US" w:eastAsia="zh-CN"/>
        </w:rPr>
        <w:t>万元，其中环保投资</w:t>
      </w:r>
      <w:r>
        <w:rPr>
          <w:rFonts w:hint="eastAsia" w:ascii="Times New Roman" w:hAnsi="Times New Roman" w:eastAsia="仿宋_GB2312" w:cs="Times New Roman"/>
          <w:color w:val="auto"/>
          <w:w w:val="100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auto"/>
          <w:w w:val="100"/>
          <w:sz w:val="32"/>
          <w:szCs w:val="32"/>
          <w:lang w:val="en-US" w:eastAsia="zh-CN"/>
        </w:rPr>
        <w:t>万元。根据《中华人民共和国环境影响评价法》等有关法律法规规定，现批复如下：</w:t>
      </w:r>
    </w:p>
    <w:p w14:paraId="24D1515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在全面落实《报告表》和本批复提出的各项污染防治措施后，该项目所产生的不利环境影响可以得到缓解和控制，我局原则同意《报告表》结论及其提出的环境保护设施。</w:t>
      </w:r>
    </w:p>
    <w:p w14:paraId="7ECFC21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二、在项目建设和运行管理过程中应重点做好以下工作： </w:t>
      </w:r>
    </w:p>
    <w:p w14:paraId="0F76884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w w:val="10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加强施工期环境管理，全面落实施工期各项污染防治和环境保护措施，文明施工，减小噪声等污染。</w:t>
      </w:r>
    </w:p>
    <w:p w14:paraId="636140D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w w:val="10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落实项目内部废水处置措施。落实项目内部废水处置措施。项目实行雨污分流，雨水经雨水管网排至市政雨水管网；生活污水经化粪池预处理，后接管市政污水管网，进入叶集经济开发区污水处理厂处理后达标排放；造粒冷凝水回流到水箱内用于厂区洒水抑尘，抑尘用水全部蒸发损耗。项目生活污水排放执行《污水综合排放标准》（</w:t>
      </w:r>
      <w:r>
        <w:rPr>
          <w:rFonts w:hint="eastAsia" w:ascii="Times New Roman" w:hAnsi="Times New Roman" w:eastAsia="仿宋_GB2312" w:cs="Times New Roman"/>
          <w:color w:val="auto"/>
          <w:w w:val="100"/>
          <w:sz w:val="32"/>
          <w:szCs w:val="32"/>
          <w:lang w:val="en-US" w:eastAsia="zh-CN"/>
        </w:rPr>
        <w:t>GB8978-1996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）表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中三级标准及叶集经济开发区污水处理厂接管要求。</w:t>
      </w:r>
    </w:p>
    <w:p w14:paraId="6BE4D8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w w:val="100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严格落实《报告表》中提出的废气防治方案。</w:t>
      </w:r>
      <w:r>
        <w:rPr>
          <w:rFonts w:hint="eastAsia" w:ascii="仿宋_GB2312" w:hAnsi="仿宋_GB2312" w:eastAsia="仿宋_GB2312" w:cs="仿宋_GB2312"/>
          <w:color w:val="auto"/>
          <w:w w:val="100"/>
          <w:sz w:val="32"/>
          <w:szCs w:val="32"/>
          <w:lang w:val="en-US" w:eastAsia="zh-CN"/>
        </w:rPr>
        <w:t>项目禁止使用含胶的原材料。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切片、粉碎工序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废气采用顶部集气罩收集后，经“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旋风除尘器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+脉冲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布袋除尘器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（TA001）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装置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处理后，通过</w:t>
      </w:r>
      <w:r>
        <w:rPr>
          <w:rFonts w:hint="eastAsia" w:ascii="Times New Roman" w:hAnsi="Times New Roman" w:eastAsia="仿宋_GB2312" w:cs="Times New Roman"/>
          <w:color w:val="auto"/>
          <w:w w:val="100"/>
          <w:sz w:val="32"/>
          <w:szCs w:val="32"/>
          <w:lang w:val="en-US" w:eastAsia="zh-CN"/>
        </w:rPr>
        <w:t>15m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高排气筒（</w:t>
      </w:r>
      <w:r>
        <w:rPr>
          <w:rFonts w:hint="eastAsia" w:ascii="Times New Roman" w:hAnsi="Times New Roman" w:eastAsia="仿宋_GB2312" w:cs="Times New Roman"/>
          <w:color w:val="auto"/>
          <w:w w:val="100"/>
          <w:sz w:val="32"/>
          <w:szCs w:val="32"/>
          <w:lang w:val="en-US" w:eastAsia="zh-CN"/>
        </w:rPr>
        <w:t>DA001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）排放；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筛分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造粒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工序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废气采用集气罩收集后，经“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旋风除尘器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+脉冲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布袋除尘器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（TA00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装置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处理后，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通过</w:t>
      </w:r>
      <w:r>
        <w:rPr>
          <w:rFonts w:hint="default" w:ascii="Times New Roman" w:hAnsi="Times New Roman" w:eastAsia="仿宋_GB2312" w:cs="Times New Roman"/>
          <w:color w:val="auto"/>
          <w:w w:val="100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m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高排气筒（</w:t>
      </w:r>
      <w:r>
        <w:rPr>
          <w:rFonts w:hint="eastAsia" w:ascii="Times New Roman" w:hAnsi="Times New Roman" w:eastAsia="仿宋_GB2312" w:cs="Times New Roman"/>
          <w:color w:val="auto"/>
          <w:w w:val="100"/>
          <w:sz w:val="32"/>
          <w:szCs w:val="32"/>
          <w:lang w:val="en-US" w:eastAsia="zh-CN"/>
        </w:rPr>
        <w:t>DA002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）排放。加强运输车辆管理，运输须采用帆布覆盖，原料卸料须在原料仓库内进行，不得露天卸料。原料转移过程中严禁物料超出铲斗箱板，同时对转移路线、车间内落地粉尘定期进行打扫清理，保持地面清洁。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切片、粉碎、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造粒等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工序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间物料运输采用封闭式输送带输送转运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。项目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颗粒物废气排放执行《大气污染物综合排放标准》（</w:t>
      </w:r>
      <w:r>
        <w:rPr>
          <w:rFonts w:hint="eastAsia" w:ascii="Times New Roman" w:hAnsi="Times New Roman" w:eastAsia="仿宋_GB2312" w:cs="Times New Roman"/>
          <w:color w:val="auto"/>
          <w:w w:val="100"/>
          <w:sz w:val="32"/>
          <w:szCs w:val="32"/>
          <w:lang w:val="en-US" w:eastAsia="zh-CN"/>
        </w:rPr>
        <w:t>GB16297-1996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）表</w:t>
      </w:r>
      <w:r>
        <w:rPr>
          <w:rFonts w:hint="eastAsia" w:ascii="Times New Roman" w:hAnsi="Times New Roman" w:eastAsia="仿宋_GB2312" w:cs="Times New Roman"/>
          <w:color w:val="auto"/>
          <w:w w:val="10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二级排放标准要求。</w:t>
      </w:r>
    </w:p>
    <w:p w14:paraId="0811606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w w:val="100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优化布局，选用低噪设备，采取减振、隔声、消声等措施减小噪声污染。项目西侧、北侧厂界噪声排放执行《工业企业厂界环境噪声排放标准》</w:t>
      </w:r>
      <w:r>
        <w:rPr>
          <w:rFonts w:hint="eastAsia" w:ascii="Times New Roman" w:hAnsi="Times New Roman" w:eastAsia="仿宋_GB2312" w:cs="Times New Roman"/>
          <w:color w:val="auto"/>
          <w:w w:val="100"/>
          <w:sz w:val="32"/>
          <w:szCs w:val="32"/>
          <w:lang w:val="en-US" w:eastAsia="zh-CN"/>
        </w:rPr>
        <w:t>（GB12348-2008）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类标准；东侧、南侧厂界噪声执行工业企业厂界噪声环境排放标准》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（GB12348-2008）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4a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类标准。</w:t>
      </w:r>
    </w:p>
    <w:p w14:paraId="025852F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w w:val="100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做好固体废物的分类暂存、转运、无害化处置工作。项目运营后产生的生活垃圾由环卫部门统一清运处理；废铁等一般工业固体废物分类收集后暂存于一般工业固废暂存区，外售综合利用或厂家回收；废机油等危险废物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应按照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eastAsia="zh-CN"/>
        </w:rPr>
        <w:t>《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危险废物贮存污染控制标准》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eastAsia="zh-CN"/>
        </w:rPr>
        <w:t>（</w:t>
      </w:r>
      <w:r>
        <w:rPr>
          <w:rFonts w:hint="eastAsia" w:ascii="Times New Roman" w:hAnsi="Times New Roman" w:eastAsia="仿宋_GB2312" w:cs="Times New Roman"/>
          <w:color w:val="auto"/>
          <w:w w:val="100"/>
          <w:sz w:val="32"/>
          <w:szCs w:val="32"/>
          <w:lang w:val="en-US" w:eastAsia="zh-CN"/>
        </w:rPr>
        <w:t>GB18597-2023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）、《危险废物识别标志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val="en-US" w:eastAsia="zh-CN"/>
        </w:rPr>
        <w:t>设置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技术规范》（</w:t>
      </w:r>
      <w:r>
        <w:rPr>
          <w:rFonts w:hint="eastAsia" w:ascii="Times New Roman" w:hAnsi="Times New Roman" w:eastAsia="仿宋_GB2312" w:cs="Times New Roman"/>
          <w:color w:val="auto"/>
          <w:w w:val="100"/>
          <w:sz w:val="32"/>
          <w:szCs w:val="32"/>
          <w:lang w:val="en-US" w:eastAsia="zh-CN"/>
        </w:rPr>
        <w:t>HJ1276-2022）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和《危险废物转移管理办法》中规定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eastAsia="zh-CN"/>
        </w:rPr>
        <w:t>，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分类分区规范暂存于危废暂存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1"/>
          <w:szCs w:val="31"/>
          <w:lang w:val="en-US" w:eastAsia="zh-CN"/>
        </w:rPr>
        <w:t>间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31"/>
          <w:szCs w:val="31"/>
        </w:rPr>
        <w:t>，并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定期委托有资质单位合法处置。</w:t>
      </w:r>
    </w:p>
    <w:p w14:paraId="3E1764B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w w:val="100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落实《报告表》中提出的土壤、地下水防治措施，落实分区防渗要求。</w:t>
      </w:r>
    </w:p>
    <w:p w14:paraId="76C8E44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、项目建设必须严格执行环境保护“三同时”管理要求。工程竣工后，应及时履行环境保护竣工验收手续，并将相关信息对社会公开。项目建成运营前，应按照法律规定和生态环境部门要求，及时履行排污许可手续。</w:t>
      </w:r>
    </w:p>
    <w:p w14:paraId="6813D2A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、建设单位在项目建设、运营过程中须严格遵守规划、安全生产等相关法律法规规定，不得产生破坏生态环境等违法行为，加强风险防控，编制突发环境事件应急预案并定期演练，避免风险事故对周边环境造成不利影响。</w:t>
      </w:r>
    </w:p>
    <w:p w14:paraId="791B6CD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五、建设项目的环境影响评价文件经批准后，建设项目的性质、规模、地点、工艺或者环境保护措施发生重大变动时，建设单位应当重新报批建设项目的环境影响评价文件。                     </w:t>
      </w:r>
    </w:p>
    <w:p w14:paraId="28B4515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799C3C5">
      <w:pPr>
        <w:pStyle w:val="4"/>
        <w:rPr>
          <w:rFonts w:hint="eastAsia"/>
          <w:lang w:val="en-US" w:eastAsia="zh-CN"/>
        </w:rPr>
      </w:pPr>
    </w:p>
    <w:p w14:paraId="3355773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六安市叶集区生态环境分局</w:t>
      </w:r>
    </w:p>
    <w:p w14:paraId="004C9FD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</w:t>
      </w:r>
      <w:r>
        <w:rPr>
          <w:rFonts w:hint="eastAsia" w:ascii="Times New Roman" w:hAnsi="Times New Roman" w:eastAsia="仿宋_GB2312" w:cs="Times New Roman"/>
          <w:color w:val="auto"/>
          <w:w w:val="100"/>
          <w:sz w:val="32"/>
          <w:szCs w:val="32"/>
          <w:lang w:val="en-US" w:eastAsia="zh-CN"/>
        </w:rPr>
        <w:t xml:space="preserve"> 2025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color w:val="000000"/>
          <w:w w:val="10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</w:t>
      </w:r>
    </w:p>
    <w:p w14:paraId="52A589B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textAlignment w:val="auto"/>
        <w:rPr>
          <w:rFonts w:hint="eastAsia" w:ascii="仿宋_GB2312" w:hAnsi="仿宋_GB2312" w:eastAsia="仿宋_GB2312" w:cs="仿宋_GB2312"/>
          <w:color w:val="000000"/>
          <w:sz w:val="30"/>
          <w:szCs w:val="30"/>
          <w:lang w:val="en-US" w:eastAsia="zh-CN"/>
        </w:rPr>
      </w:pPr>
    </w:p>
    <w:p w14:paraId="3A4648F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76" w:lineRule="exact"/>
        <w:textAlignment w:val="auto"/>
        <w:rPr>
          <w:rFonts w:hint="eastAsia" w:ascii="仿宋_GB2312" w:hAnsi="仿宋_GB2312" w:eastAsia="仿宋_GB2312" w:cs="仿宋_GB2312"/>
          <w:color w:val="000000"/>
          <w:sz w:val="30"/>
          <w:szCs w:val="30"/>
          <w:lang w:val="en-US" w:eastAsia="zh-CN"/>
        </w:rPr>
      </w:pPr>
    </w:p>
    <w:p w14:paraId="77DA39D5">
      <w:pPr>
        <w:rPr>
          <w:rFonts w:hint="eastAsia"/>
          <w:lang w:val="en-US" w:eastAsia="zh-CN"/>
        </w:rPr>
      </w:pPr>
    </w:p>
    <w:p w14:paraId="2A5362C6">
      <w:pPr>
        <w:rPr>
          <w:rFonts w:hint="eastAsia"/>
          <w:lang w:val="en-US" w:eastAsia="zh-CN"/>
        </w:rPr>
      </w:pPr>
    </w:p>
    <w:p w14:paraId="0B876293">
      <w:pPr>
        <w:rPr>
          <w:rFonts w:hint="eastAsia"/>
          <w:lang w:val="en-US" w:eastAsia="zh-CN"/>
        </w:rPr>
      </w:pPr>
    </w:p>
    <w:p w14:paraId="05AB06A0">
      <w:pPr>
        <w:pStyle w:val="4"/>
        <w:ind w:left="0" w:leftChars="0" w:firstLine="0" w:firstLineChars="0"/>
        <w:rPr>
          <w:rFonts w:hint="eastAsia"/>
          <w:lang w:val="en-US" w:eastAsia="zh-CN"/>
        </w:rPr>
      </w:pPr>
    </w:p>
    <w:p w14:paraId="0EEA31B5">
      <w:pPr>
        <w:rPr>
          <w:rFonts w:hint="eastAsia"/>
          <w:lang w:val="en-US" w:eastAsia="zh-CN"/>
        </w:rPr>
      </w:pPr>
    </w:p>
    <w:p w14:paraId="23C52C49">
      <w:pPr>
        <w:rPr>
          <w:rFonts w:hint="eastAsia"/>
          <w:lang w:val="en-US" w:eastAsia="zh-CN"/>
        </w:rPr>
      </w:pPr>
    </w:p>
    <w:p w14:paraId="2FD18449">
      <w:pPr>
        <w:rPr>
          <w:rFonts w:hint="eastAsia"/>
          <w:lang w:val="en-US" w:eastAsia="zh-CN"/>
        </w:rPr>
      </w:pPr>
    </w:p>
    <w:p w14:paraId="068C2CA8">
      <w:pPr>
        <w:rPr>
          <w:rFonts w:hint="eastAsia"/>
          <w:lang w:val="en-US" w:eastAsia="zh-CN"/>
        </w:rPr>
      </w:pPr>
    </w:p>
    <w:p w14:paraId="171486BC">
      <w:pPr>
        <w:rPr>
          <w:rFonts w:hint="eastAsia"/>
          <w:lang w:val="en-US" w:eastAsia="zh-CN"/>
        </w:rPr>
      </w:pPr>
    </w:p>
    <w:p w14:paraId="450E101D">
      <w:pPr>
        <w:rPr>
          <w:rFonts w:hint="eastAsia"/>
          <w:lang w:val="en-US" w:eastAsia="zh-CN"/>
        </w:rPr>
      </w:pPr>
    </w:p>
    <w:p w14:paraId="11FBC71B">
      <w:pPr>
        <w:rPr>
          <w:rFonts w:hint="eastAsia"/>
          <w:lang w:val="en-US" w:eastAsia="zh-CN"/>
        </w:rPr>
      </w:pPr>
    </w:p>
    <w:p w14:paraId="4A6DDDD2">
      <w:pPr>
        <w:rPr>
          <w:rFonts w:hint="eastAsia"/>
          <w:lang w:val="en-US" w:eastAsia="zh-CN"/>
        </w:rPr>
      </w:pPr>
    </w:p>
    <w:p w14:paraId="5E4C8DC7">
      <w:pPr>
        <w:rPr>
          <w:rFonts w:hint="eastAsia"/>
          <w:lang w:val="en-US" w:eastAsia="zh-CN"/>
        </w:rPr>
      </w:pPr>
    </w:p>
    <w:p w14:paraId="19EC1E29">
      <w:pPr>
        <w:rPr>
          <w:rFonts w:hint="eastAsia"/>
          <w:lang w:val="en-US" w:eastAsia="zh-CN"/>
        </w:rPr>
      </w:pPr>
    </w:p>
    <w:p w14:paraId="3BD5D0BD">
      <w:pPr>
        <w:pStyle w:val="4"/>
        <w:ind w:left="0" w:leftChars="0" w:firstLine="0" w:firstLineChars="0"/>
        <w:rPr>
          <w:rFonts w:hint="eastAsia"/>
          <w:lang w:val="en-US" w:eastAsia="zh-CN"/>
        </w:rPr>
      </w:pPr>
    </w:p>
    <w:p w14:paraId="612C2B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left="420" w:leftChars="200" w:firstLine="0" w:firstLineChars="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抄送：叶集经济开发区管理委员会、六安市生态环境保护综合行政执法支队叶集区大队、叶集经济开发区生态环境工作站、安徽焓谷工程技术有限公司</w:t>
      </w:r>
    </w:p>
    <w:sectPr>
      <w:footerReference r:id="rId5" w:type="first"/>
      <w:footerReference r:id="rId3" w:type="default"/>
      <w:footerReference r:id="rId4" w:type="even"/>
      <w:pgSz w:w="11906" w:h="16838"/>
      <w:pgMar w:top="2098" w:right="1531" w:bottom="1984" w:left="1531" w:header="851" w:footer="1361" w:gutter="0"/>
      <w:pgNumType w:fmt="decimal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9F9731">
    <w:pPr>
      <w:pStyle w:val="5"/>
      <w:ind w:left="315" w:leftChars="150" w:right="315" w:rightChars="150"/>
      <w:jc w:val="right"/>
      <w:rPr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2328CBFF">
                          <w:pPr>
                            <w:pStyle w:val="5"/>
                            <w:ind w:left="315" w:leftChars="150" w:right="315" w:rightChars="150"/>
                            <w:jc w:val="right"/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5dblS0AAAAAUBAAAPAAAAAAAAAAEAIAAAACIAAABkcnMv&#10;ZG93bnJldi54bWxQSwECFAAUAAAACACHTuJATJJX/tIBAACeAwAADgAAAAAAAAABACAAAAAf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328CBFF">
                    <w:pPr>
                      <w:pStyle w:val="5"/>
                      <w:ind w:left="315" w:leftChars="150" w:right="315" w:rightChars="150"/>
                      <w:jc w:val="right"/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3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3FFB4D">
    <w:pPr>
      <w:pStyle w:val="5"/>
      <w:ind w:left="315" w:leftChars="150" w:right="315" w:rightChars="150"/>
    </w:pPr>
    <w:r>
      <w:rPr>
        <w:rFonts w:hint="eastAsia"/>
        <w:sz w:val="28"/>
        <w:szCs w:val="28"/>
      </w:rPr>
      <w:t xml:space="preserve">— </w:t>
    </w: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PAGE   \* MERGEFORMAT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</w:rPr>
      <w:t>2</w:t>
    </w:r>
    <w:r>
      <w:rPr>
        <w:rFonts w:ascii="Times New Roman" w:hAnsi="Times New Roman"/>
        <w:sz w:val="28"/>
        <w:szCs w:val="28"/>
      </w:rPr>
      <w:fldChar w:fldCharType="end"/>
    </w:r>
    <w:r>
      <w:rPr>
        <w:rFonts w:hint="eastAsia"/>
        <w:sz w:val="28"/>
        <w:szCs w:val="28"/>
      </w:rPr>
      <w:t xml:space="preserve"> 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C3EFC6">
    <w:pPr>
      <w:pStyle w:val="5"/>
    </w:pPr>
    <w:r>
      <w:rPr>
        <w:sz w:val="1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8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248605B8"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l1uVLQAAAABQEAAA8AAAAAAAAAAQAgAAAAIgAAAGRycy9k&#10;b3ducmV2LnhtbFBLAQIUABQAAAAIAIdO4kBY5VNZ0QEAAJ4DAAAOAAAAAAAAAAEAIAAAAB8BAABk&#10;cnMvZTJvRG9jLnhtbFBLBQYAAAAABgAGAFkBAABi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48605B8"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6DB56DB"/>
    <w:multiLevelType w:val="singleLevel"/>
    <w:tmpl w:val="66DB56D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lYmY2NDBlNjUxOWE4ODk1N2VjYjk4OTVjOTRiNGEifQ=="/>
  </w:docVars>
  <w:rsids>
    <w:rsidRoot w:val="00000000"/>
    <w:rsid w:val="00B1117D"/>
    <w:rsid w:val="01343A7F"/>
    <w:rsid w:val="025A782D"/>
    <w:rsid w:val="033B240C"/>
    <w:rsid w:val="04B9310D"/>
    <w:rsid w:val="05AC4EF2"/>
    <w:rsid w:val="0729326F"/>
    <w:rsid w:val="08D43138"/>
    <w:rsid w:val="0A132C02"/>
    <w:rsid w:val="0A566D79"/>
    <w:rsid w:val="0BC24FD0"/>
    <w:rsid w:val="0C0046C9"/>
    <w:rsid w:val="0C0A26F5"/>
    <w:rsid w:val="0C295CBE"/>
    <w:rsid w:val="0D9178C8"/>
    <w:rsid w:val="10972567"/>
    <w:rsid w:val="11111C04"/>
    <w:rsid w:val="116A5FD8"/>
    <w:rsid w:val="11A07ED7"/>
    <w:rsid w:val="1285374D"/>
    <w:rsid w:val="128C2F7A"/>
    <w:rsid w:val="12B80FCE"/>
    <w:rsid w:val="13781BDD"/>
    <w:rsid w:val="13C2574A"/>
    <w:rsid w:val="150C68CB"/>
    <w:rsid w:val="161B669A"/>
    <w:rsid w:val="16BB1E0A"/>
    <w:rsid w:val="171D4AB1"/>
    <w:rsid w:val="182F341E"/>
    <w:rsid w:val="18C07105"/>
    <w:rsid w:val="1996608F"/>
    <w:rsid w:val="19DF3E6A"/>
    <w:rsid w:val="1A4513B4"/>
    <w:rsid w:val="1AFA6AEC"/>
    <w:rsid w:val="1C9415B7"/>
    <w:rsid w:val="1CDC4DD5"/>
    <w:rsid w:val="1D3C3FEF"/>
    <w:rsid w:val="1D7A639C"/>
    <w:rsid w:val="1E570B35"/>
    <w:rsid w:val="1F39255A"/>
    <w:rsid w:val="1F6251F7"/>
    <w:rsid w:val="1F8467FA"/>
    <w:rsid w:val="1FFFE119"/>
    <w:rsid w:val="200D2C24"/>
    <w:rsid w:val="21714460"/>
    <w:rsid w:val="22C84860"/>
    <w:rsid w:val="2318468D"/>
    <w:rsid w:val="23BB11CE"/>
    <w:rsid w:val="24A130CA"/>
    <w:rsid w:val="26F2796A"/>
    <w:rsid w:val="277A1333"/>
    <w:rsid w:val="287844DA"/>
    <w:rsid w:val="290C6A42"/>
    <w:rsid w:val="29D03B05"/>
    <w:rsid w:val="2A004A26"/>
    <w:rsid w:val="2A8C0D0B"/>
    <w:rsid w:val="2B1716CE"/>
    <w:rsid w:val="2C9044BF"/>
    <w:rsid w:val="2E311BD0"/>
    <w:rsid w:val="2E4A590F"/>
    <w:rsid w:val="2E9F45B0"/>
    <w:rsid w:val="2EE82182"/>
    <w:rsid w:val="2F2B0F7C"/>
    <w:rsid w:val="2F2F7C22"/>
    <w:rsid w:val="311A380A"/>
    <w:rsid w:val="315372CC"/>
    <w:rsid w:val="32207918"/>
    <w:rsid w:val="325D3A78"/>
    <w:rsid w:val="32637295"/>
    <w:rsid w:val="32BF3B8D"/>
    <w:rsid w:val="32F36EA7"/>
    <w:rsid w:val="337C76E9"/>
    <w:rsid w:val="33AF1889"/>
    <w:rsid w:val="34427FA5"/>
    <w:rsid w:val="346E2CE3"/>
    <w:rsid w:val="35651098"/>
    <w:rsid w:val="36FD79CA"/>
    <w:rsid w:val="38137C9C"/>
    <w:rsid w:val="38163A8F"/>
    <w:rsid w:val="396143E0"/>
    <w:rsid w:val="3A02191F"/>
    <w:rsid w:val="3AFF61A3"/>
    <w:rsid w:val="3B785C82"/>
    <w:rsid w:val="3D973563"/>
    <w:rsid w:val="3E9305E9"/>
    <w:rsid w:val="3F933635"/>
    <w:rsid w:val="416D05CB"/>
    <w:rsid w:val="43264553"/>
    <w:rsid w:val="43285775"/>
    <w:rsid w:val="43C34E50"/>
    <w:rsid w:val="44786A70"/>
    <w:rsid w:val="45BF6989"/>
    <w:rsid w:val="45C12C53"/>
    <w:rsid w:val="45EF2759"/>
    <w:rsid w:val="46F6118F"/>
    <w:rsid w:val="47083327"/>
    <w:rsid w:val="47234594"/>
    <w:rsid w:val="496C5191"/>
    <w:rsid w:val="496E43BA"/>
    <w:rsid w:val="499D71E3"/>
    <w:rsid w:val="49FF4443"/>
    <w:rsid w:val="4A761B16"/>
    <w:rsid w:val="4ABB1DE6"/>
    <w:rsid w:val="4AF71F82"/>
    <w:rsid w:val="4CB63384"/>
    <w:rsid w:val="4D302450"/>
    <w:rsid w:val="4DA16EA9"/>
    <w:rsid w:val="4DF76AE3"/>
    <w:rsid w:val="4E06542A"/>
    <w:rsid w:val="4FDB6156"/>
    <w:rsid w:val="51C9057C"/>
    <w:rsid w:val="5291745F"/>
    <w:rsid w:val="533455C2"/>
    <w:rsid w:val="54146A42"/>
    <w:rsid w:val="5461298C"/>
    <w:rsid w:val="54947768"/>
    <w:rsid w:val="55B6370E"/>
    <w:rsid w:val="56497633"/>
    <w:rsid w:val="56636BBD"/>
    <w:rsid w:val="56B05707"/>
    <w:rsid w:val="57415259"/>
    <w:rsid w:val="57FEA6A8"/>
    <w:rsid w:val="5A984D1F"/>
    <w:rsid w:val="5BA43FB8"/>
    <w:rsid w:val="5BD06B9D"/>
    <w:rsid w:val="5BF569AE"/>
    <w:rsid w:val="5CE10298"/>
    <w:rsid w:val="5D2D47A4"/>
    <w:rsid w:val="5D8D11F8"/>
    <w:rsid w:val="5DAF4C1B"/>
    <w:rsid w:val="5F7F1950"/>
    <w:rsid w:val="5FF62FE3"/>
    <w:rsid w:val="60033C5A"/>
    <w:rsid w:val="60EA02FE"/>
    <w:rsid w:val="60F43F81"/>
    <w:rsid w:val="610076CF"/>
    <w:rsid w:val="61695AD8"/>
    <w:rsid w:val="61C2556D"/>
    <w:rsid w:val="61EC1054"/>
    <w:rsid w:val="6229476C"/>
    <w:rsid w:val="62D86700"/>
    <w:rsid w:val="63232A71"/>
    <w:rsid w:val="64724482"/>
    <w:rsid w:val="654A1A2B"/>
    <w:rsid w:val="6608004F"/>
    <w:rsid w:val="664A237C"/>
    <w:rsid w:val="66937ABF"/>
    <w:rsid w:val="68003928"/>
    <w:rsid w:val="69C65855"/>
    <w:rsid w:val="6A0D6AD9"/>
    <w:rsid w:val="6AB31398"/>
    <w:rsid w:val="6BDA58FF"/>
    <w:rsid w:val="6CC5505F"/>
    <w:rsid w:val="6D7813AB"/>
    <w:rsid w:val="6DA106B5"/>
    <w:rsid w:val="6F341871"/>
    <w:rsid w:val="6F7BB260"/>
    <w:rsid w:val="6F865AA7"/>
    <w:rsid w:val="704C7C5C"/>
    <w:rsid w:val="71E317EE"/>
    <w:rsid w:val="720A54C5"/>
    <w:rsid w:val="729F4C22"/>
    <w:rsid w:val="738F33AD"/>
    <w:rsid w:val="73F76F74"/>
    <w:rsid w:val="779D7C27"/>
    <w:rsid w:val="796F7C88"/>
    <w:rsid w:val="7A461991"/>
    <w:rsid w:val="7AD021D9"/>
    <w:rsid w:val="7AF47901"/>
    <w:rsid w:val="7B477B38"/>
    <w:rsid w:val="7BBD6CF5"/>
    <w:rsid w:val="7C0A1723"/>
    <w:rsid w:val="7C1437E1"/>
    <w:rsid w:val="7C461C86"/>
    <w:rsid w:val="7C5D6993"/>
    <w:rsid w:val="7CA6352C"/>
    <w:rsid w:val="7CC86220"/>
    <w:rsid w:val="7CF820C9"/>
    <w:rsid w:val="7D162BE6"/>
    <w:rsid w:val="7DDB0AD0"/>
    <w:rsid w:val="7E282B4B"/>
    <w:rsid w:val="7EFA236D"/>
    <w:rsid w:val="7FAFFBC2"/>
    <w:rsid w:val="B43A8602"/>
    <w:rsid w:val="B9CF5655"/>
    <w:rsid w:val="CE7B384D"/>
    <w:rsid w:val="EF5EEE5F"/>
    <w:rsid w:val="F6C7AE7D"/>
    <w:rsid w:val="FFF72A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qFormat/>
    <w:uiPriority w:val="0"/>
  </w:style>
  <w:style w:type="table" w:default="1" w:styleId="8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  <w:snapToGrid w:val="0"/>
      <w:spacing w:before="60" w:after="160" w:line="259" w:lineRule="auto"/>
      <w:ind w:right="113"/>
    </w:pPr>
    <w:rPr>
      <w:kern w:val="0"/>
      <w:sz w:val="18"/>
      <w:szCs w:val="20"/>
    </w:rPr>
  </w:style>
  <w:style w:type="paragraph" w:styleId="3">
    <w:name w:val="Plain Text"/>
    <w:basedOn w:val="1"/>
    <w:autoRedefine/>
    <w:qFormat/>
    <w:uiPriority w:val="0"/>
    <w:rPr>
      <w:rFonts w:ascii="宋体" w:hAnsi="Courier New"/>
      <w:kern w:val="0"/>
      <w:sz w:val="20"/>
      <w:szCs w:val="21"/>
    </w:rPr>
  </w:style>
  <w:style w:type="paragraph" w:styleId="4">
    <w:name w:val="Body Text Indent 2"/>
    <w:basedOn w:val="1"/>
    <w:next w:val="1"/>
    <w:unhideWhenUsed/>
    <w:qFormat/>
    <w:uiPriority w:val="0"/>
    <w:pPr>
      <w:spacing w:after="120" w:line="480" w:lineRule="auto"/>
      <w:ind w:left="420" w:leftChars="200"/>
      <w:jc w:val="left"/>
    </w:pPr>
    <w:rPr>
      <w:rFonts w:ascii="Calibri" w:hAnsi="Calibri" w:eastAsia="宋体" w:cs="Times New Roman"/>
      <w:sz w:val="22"/>
      <w:lang w:eastAsia="en-US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9">
    <w:name w:val="Table Grid"/>
    <w:basedOn w:val="8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表格文字-书"/>
    <w:autoRedefine/>
    <w:qFormat/>
    <w:uiPriority w:val="0"/>
    <w:pPr>
      <w:jc w:val="both"/>
    </w:pPr>
    <w:rPr>
      <w:rFonts w:ascii="Times New Roman" w:hAnsi="Times New Roman" w:eastAsia="宋体" w:cs="宋体"/>
      <w:kern w:val="0"/>
      <w:sz w:val="21"/>
      <w:szCs w:val="22"/>
      <w:lang w:val="en-US" w:eastAsia="zh-CN" w:bidi="ar-SA"/>
    </w:rPr>
  </w:style>
  <w:style w:type="paragraph" w:customStyle="1" w:styleId="12">
    <w:name w:val="报告正文"/>
    <w:basedOn w:val="1"/>
    <w:qFormat/>
    <w:uiPriority w:val="0"/>
    <w:pPr>
      <w:spacing w:line="360" w:lineRule="auto"/>
      <w:ind w:firstLine="200" w:firstLineChars="200"/>
    </w:pPr>
    <w:rPr>
      <w:rFonts w:ascii="Times New Roman" w:hAnsi="Times New Roman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1575</Words>
  <Characters>1713</Characters>
  <Paragraphs>41</Paragraphs>
  <TotalTime>89</TotalTime>
  <ScaleCrop>false</ScaleCrop>
  <LinksUpToDate>false</LinksUpToDate>
  <CharactersWithSpaces>1789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2021-11-09T09:27:00Z</dcterms:created>
  <dc:creator>青山绿水</dc:creator>
  <cp:lastModifiedBy>姽婳</cp:lastModifiedBy>
  <cp:lastPrinted>2025-07-15T08:14:10Z</cp:lastPrinted>
  <dcterms:modified xsi:type="dcterms:W3CDTF">2025-07-15T08:27:10Z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1C22391DDA3B4007B41FEC2E9F51D72D_13</vt:lpwstr>
  </property>
  <property fmtid="{D5CDD505-2E9C-101B-9397-08002B2CF9AE}" pid="4" name="KSOTemplateDocerSaveRecord">
    <vt:lpwstr>eyJoZGlkIjoiMzNlYmY2NDBlNjUxOWE4ODk1N2VjYjk4OTVjOTRiNGEiLCJ1c2VySWQiOiIyNDM4NzU4NDcifQ==</vt:lpwstr>
  </property>
</Properties>
</file>