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609B2">
      <w:pPr>
        <w:pStyle w:val="2"/>
        <w:spacing w:line="576" w:lineRule="exac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附件一</w:t>
      </w:r>
    </w:p>
    <w:p w14:paraId="1D8087BF"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网上书面审查操作指南</w:t>
      </w:r>
    </w:p>
    <w:p w14:paraId="427B3161">
      <w:pPr>
        <w:ind w:firstLine="640" w:firstLineChars="200"/>
        <w:rPr>
          <w:rFonts w:hint="eastAsia"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t>一、打开安徽省人力资源和社会保障厅 网上办事大厅</w:t>
      </w:r>
    </w:p>
    <w:p w14:paraId="2A8784B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在浏览器地址栏输入网址：</w:t>
      </w:r>
    </w:p>
    <w:p w14:paraId="47FF3D7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sz w:val="32"/>
          <w:szCs w:val="32"/>
        </w:rPr>
        <w:instrText xml:space="preserve"> HYPERLINK "http://61.190.31.166:10001/ggfwwt/home/index" </w:instrText>
      </w:r>
      <w:r>
        <w:rPr>
          <w:rFonts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5"/>
          <w:rFonts w:ascii="仿宋_GB2312" w:hAnsi="仿宋_GB2312" w:eastAsia="仿宋_GB2312" w:cs="仿宋_GB2312"/>
          <w:sz w:val="32"/>
          <w:szCs w:val="32"/>
        </w:rPr>
        <w:t>http://61.190.31.166:10001/ggfwwt/home/index</w:t>
      </w:r>
      <w:r>
        <w:rPr>
          <w:rFonts w:ascii="仿宋_GB2312" w:hAnsi="仿宋_GB2312" w:eastAsia="仿宋_GB2312" w:cs="仿宋_GB2312"/>
          <w:sz w:val="32"/>
          <w:szCs w:val="32"/>
        </w:rPr>
        <w:fldChar w:fldCharType="end"/>
      </w:r>
    </w:p>
    <w:p w14:paraId="7776D8D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也可以在浏览器地址栏中粘贴此链接，打开如下图所示页面，找到“劳动保障书面审查”模块，并点击。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打开“安徽政务服务网　统一认证中心”，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进行注册或者登录。</w:t>
      </w:r>
    </w:p>
    <w:p w14:paraId="04E37FF0">
      <w:pPr>
        <w:ind w:firstLine="640" w:firstLineChars="200"/>
        <w:jc w:val="center"/>
        <w:rPr>
          <w:rFonts w:hint="eastAsia"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drawing>
          <wp:inline distT="0" distB="0" distL="114300" distR="114300">
            <wp:extent cx="5657215" cy="3500755"/>
            <wp:effectExtent l="0" t="0" r="63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9DAF">
      <w:pPr>
        <w:ind w:firstLine="640" w:firstLineChars="200"/>
        <w:rPr>
          <w:rFonts w:hint="eastAsia" w:ascii="方正小标宋简体" w:hAnsi="仿宋_GB2312" w:eastAsia="方正小标宋简体" w:cs="仿宋_GB2312"/>
          <w:sz w:val="32"/>
          <w:szCs w:val="32"/>
        </w:rPr>
      </w:pPr>
    </w:p>
    <w:p w14:paraId="75E4C014">
      <w:pPr>
        <w:ind w:firstLine="640" w:firstLineChars="200"/>
        <w:rPr>
          <w:rFonts w:hint="eastAsia"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drawing>
          <wp:inline distT="0" distB="0" distL="114300" distR="114300">
            <wp:extent cx="5680075" cy="3056255"/>
            <wp:effectExtent l="0" t="0" r="1587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7176">
      <w:pPr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t>二、进入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“安徽政务服务网　统一认证中心”</w:t>
      </w:r>
    </w:p>
    <w:p w14:paraId="345AB40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如下图所示页面:</w:t>
      </w:r>
    </w:p>
    <w:p w14:paraId="4B48F52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85155" cy="2977515"/>
            <wp:effectExtent l="0" t="0" r="1079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A85E">
      <w:pPr>
        <w:spacing w:before="156" w:beforeLines="50"/>
        <w:ind w:firstLine="643" w:firstLineChars="200"/>
        <w:rPr>
          <w:rFonts w:hint="eastAsia" w:ascii="黑体" w:hAnsi="黑体" w:eastAsia="黑体" w:cs="仿宋_GB2312"/>
          <w:b/>
          <w:sz w:val="32"/>
          <w:szCs w:val="32"/>
          <w:em w:val="dot"/>
        </w:rPr>
      </w:pPr>
      <w:r>
        <w:rPr>
          <w:rFonts w:hint="eastAsia" w:ascii="黑体" w:hAnsi="黑体" w:eastAsia="黑体" w:cs="仿宋_GB2312"/>
          <w:b/>
          <w:sz w:val="32"/>
          <w:szCs w:val="32"/>
          <w:em w:val="dot"/>
        </w:rPr>
        <w:t>点击注册按钮注册账号</w:t>
      </w:r>
    </w:p>
    <w:p w14:paraId="015CE16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注意：若已经在</w:t>
      </w:r>
      <w:r>
        <w:rPr>
          <w:rFonts w:hint="eastAsia" w:ascii="仿宋_GB2312" w:hAnsi="仿宋_GB2312" w:eastAsia="仿宋_GB2312" w:cs="仿宋_GB2312"/>
          <w:sz w:val="32"/>
          <w:szCs w:val="32"/>
        </w:rPr>
        <w:t>安徽省政务服务网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注册了账号，请直接查看下面的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第三项后面的内容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，首先点击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法人用户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，再输入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用户名和密码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后，最后点击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按钮进行登录。</w:t>
      </w:r>
    </w:p>
    <w:p w14:paraId="5B369E3A">
      <w:pPr>
        <w:ind w:left="64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1、点击“法人注册” 注册按钮</w:t>
      </w:r>
    </w:p>
    <w:p w14:paraId="7D00DAF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注意：一定要选择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法人注册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，如下图。</w:t>
      </w:r>
    </w:p>
    <w:p w14:paraId="22CCDCC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80710" cy="3101340"/>
            <wp:effectExtent l="0" t="0" r="15240" b="381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331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阅读说明，提前准备好材料，包括营业执照、法定代表人的有效证件等。</w:t>
      </w:r>
    </w:p>
    <w:p w14:paraId="0EAC670C">
      <w:pPr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2、填写法人信息，如图所示：</w:t>
      </w:r>
    </w:p>
    <w:p w14:paraId="5AAE279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75336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E7B8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3、填写账号信息，如下图所示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。请各单位一定要留记本单位的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用户名、密码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，方便以后登录。</w:t>
      </w:r>
    </w:p>
    <w:p w14:paraId="00152AB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86425" cy="3051175"/>
            <wp:effectExtent l="0" t="0" r="9525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ED3E">
      <w:pPr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4、点击“下一步”，根据提示上传相关证件，完成注册。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注册结果需要1至2个工作日。</w:t>
      </w:r>
    </w:p>
    <w:p w14:paraId="45066187">
      <w:pPr>
        <w:ind w:firstLine="640" w:firstLineChars="200"/>
        <w:rPr>
          <w:rFonts w:hint="eastAsia"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t>三、用人单位登录</w:t>
      </w:r>
    </w:p>
    <w:p w14:paraId="28DD663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安徽政务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服务网 统一认证中心”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页面，如图：</w:t>
      </w:r>
    </w:p>
    <w:p w14:paraId="03F31407">
      <w:pP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687695" cy="2802255"/>
            <wp:effectExtent l="0" t="0" r="8255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C577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注意：一定要先点击选择“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法人用户”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按钮，再输入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用户名和密码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，最后点击“登录”按钮进行单位用户登录，如下图：</w:t>
      </w:r>
    </w:p>
    <w:p w14:paraId="64601503">
      <w:pPr>
        <w:ind w:firstLine="420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begin"/>
      </w:r>
      <w:r>
        <w:instrText xml:space="preserve"> INCLUDEPICTURE "../../../../Soul_/AppData/Roaming/Tencent/Users/840316532/TIM/WinTemp/RichOle/6S@SC8GJVQY3PW2X$@%60N83H.png" \* MERGEFORMAT \d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drawing>
          <wp:inline distT="0" distB="0" distL="114300" distR="114300">
            <wp:extent cx="4354830" cy="3268345"/>
            <wp:effectExtent l="0" t="0" r="7620" b="8255"/>
            <wp:docPr id="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4242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end"/>
      </w:r>
    </w:p>
    <w:p w14:paraId="731604B1">
      <w:pPr>
        <w:ind w:firstLine="640" w:firstLineChars="200"/>
        <w:rPr>
          <w:rFonts w:hint="eastAsia"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t>四、劳动保障书面审查</w:t>
      </w:r>
    </w:p>
    <w:p w14:paraId="54944932">
      <w:pPr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1、打开“安徽省劳动保障监察网上书面审查”界面</w:t>
      </w:r>
    </w:p>
    <w:p w14:paraId="03F249BB"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登录成功后，系统自动进入到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“安徽省劳动保障监察网上书面审查”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页面，点击“确定”。如下图：</w:t>
      </w:r>
    </w:p>
    <w:p w14:paraId="170AF29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85790" cy="3018790"/>
            <wp:effectExtent l="0" t="0" r="1016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39F3">
      <w:pPr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2、进入“安徽省劳动保障监察网上书面审查”</w:t>
      </w:r>
    </w:p>
    <w:p w14:paraId="541D85EC"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如下图：按图中所示，依次点击第一步到第五步，完成每一步填报。</w:t>
      </w:r>
    </w:p>
    <w:p w14:paraId="41E66C1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87060" cy="2929255"/>
            <wp:effectExtent l="0" t="0" r="889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E9EB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注意：如果申报年审前无法一次性准备所有材料，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务必在填写资料后点击“保存”按钮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58F0FD3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所有“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</w:rPr>
        <w:t>”项均为必填项。各用人单位在填报信息时，应仔细阅读页面中提示信息，弄清楚后再进行操作。</w:t>
      </w:r>
    </w:p>
    <w:p w14:paraId="57DA5CB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0B8B83C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80710" cy="3050540"/>
            <wp:effectExtent l="0" t="0" r="15240" b="1651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397F9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em w:val="dot"/>
        </w:rPr>
        <w:t>第二步 用工情况自查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页面，上传附件，如上图。其中每一项只能上传一个文本，</w:t>
      </w:r>
      <w:r>
        <w:rPr>
          <w:rFonts w:hint="eastAsia" w:ascii="仿宋_GB2312" w:hAnsi="微软雅黑" w:eastAsia="仿宋_GB2312"/>
          <w:sz w:val="32"/>
          <w:szCs w:val="32"/>
        </w:rPr>
        <w:t>多个附件可以压缩文件形式，</w:t>
      </w:r>
      <w:r>
        <w:rPr>
          <w:rFonts w:hint="eastAsia" w:ascii="仿宋_GB2312" w:hAnsi="仿宋_GB2312" w:eastAsia="仿宋_GB2312" w:cs="仿宋_GB2312"/>
          <w:sz w:val="32"/>
          <w:szCs w:val="32"/>
        </w:rPr>
        <w:t>打包上传。</w:t>
      </w:r>
    </w:p>
    <w:p w14:paraId="6247EB86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81980" cy="2941320"/>
            <wp:effectExtent l="0" t="0" r="13970" b="1143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3254F7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em w:val="dot"/>
        </w:rPr>
        <w:t>第五步 数据申报</w:t>
      </w:r>
      <w:r>
        <w:rPr>
          <w:rFonts w:hint="eastAsia" w:ascii="仿宋_GB2312" w:hAnsi="仿宋_GB2312" w:eastAsia="仿宋_GB2312" w:cs="仿宋_GB2312"/>
          <w:sz w:val="32"/>
          <w:szCs w:val="32"/>
          <w:em w:val="dot"/>
        </w:rPr>
        <w:t>页面中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em w:val="dot"/>
        </w:rPr>
        <w:t>一定要</w:t>
      </w:r>
      <w:r>
        <w:rPr>
          <w:rFonts w:hint="eastAsia" w:ascii="仿宋_GB2312" w:hAnsi="仿宋_GB2312" w:eastAsia="仿宋_GB2312" w:cs="仿宋_GB2312"/>
          <w:sz w:val="32"/>
          <w:szCs w:val="32"/>
        </w:rPr>
        <w:t>先点击其右边的输入框，在展开的目录树中，找到“</w:t>
      </w:r>
      <w:r>
        <w:rPr>
          <w:rFonts w:hint="eastAsia" w:ascii="黑体" w:hAnsi="黑体" w:eastAsia="黑体" w:cs="仿宋_GB2312"/>
          <w:b/>
          <w:sz w:val="32"/>
          <w:szCs w:val="32"/>
        </w:rPr>
        <w:t>叶集区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 如上图，再点击进行选择。否则，所申报信息就进入到其他劳动保障监察机构，由此所造成的影响由单位自行承担。最后点击“提交”，完成数据申报。</w:t>
      </w:r>
    </w:p>
    <w:p w14:paraId="26535C78"/>
    <w:p w14:paraId="0F7E0529"/>
    <w:p w14:paraId="0A4E8225"/>
    <w:p w14:paraId="2D86D453"/>
    <w:p w14:paraId="723D68CB"/>
    <w:p w14:paraId="702F754D"/>
    <w:p w14:paraId="4F233E6A"/>
    <w:p w14:paraId="361D8243"/>
    <w:p w14:paraId="2B7B3609"/>
    <w:p w14:paraId="1F539984"/>
    <w:p w14:paraId="44807C92"/>
    <w:p w14:paraId="2B273894"/>
    <w:p w14:paraId="5CE5DA3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MWUxYzdlY2I3NTkxNmQxYzRiNmM0Nzc5NWU5YzYifQ=="/>
  </w:docVars>
  <w:rsids>
    <w:rsidRoot w:val="48EC26A9"/>
    <w:rsid w:val="20D32401"/>
    <w:rsid w:val="27657CF0"/>
    <w:rsid w:val="48E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850</Words>
  <Characters>893</Characters>
  <Lines>0</Lines>
  <Paragraphs>0</Paragraphs>
  <TotalTime>4</TotalTime>
  <ScaleCrop>false</ScaleCrop>
  <LinksUpToDate>false</LinksUpToDate>
  <CharactersWithSpaces>901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2024-08-21T02:32:00Z</dcterms:created>
  <dc:creator></dc:creator>
  <cp:lastModifiedBy></cp:lastModifiedBy>
  <dcterms:modified xsi:type="dcterms:W3CDTF">2025-07-17T07:16:09Z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C4CF995B75F748AAB4DCABF5C5ECC0DE_13</vt:lpwstr>
  </property>
  <property fmtid="{D5CDD505-2E9C-101B-9397-08002B2CF9AE}" pid="4" name="KSOTemplateDocerSaveRecord">
    <vt:lpwstr>eyJoZGlkIjoiM2ExMWUxYzdlY2I3NTkxNmQxYzRiNmM0Nzc5NWU5YzYiLCJ1c2VySWQiOiIzMzkwODkzODAifQ==</vt:lpwstr>
  </property>
</Properties>
</file>