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F2C81" w14:textId="77777777" w:rsidR="00B77BFA" w:rsidRDefault="00B77BFA">
      <w:pPr>
        <w:overflowPunct w:val="0"/>
        <w:spacing w:line="540" w:lineRule="exact"/>
        <w:jc w:val="center"/>
        <w:rPr>
          <w:rFonts w:eastAsia="方正仿宋简体" w:cs="方正仿宋简体"/>
          <w:szCs w:val="32"/>
        </w:rPr>
      </w:pPr>
    </w:p>
    <w:p w14:paraId="1DFB3AE4" w14:textId="77777777" w:rsidR="00B77BFA" w:rsidRDefault="00B77BFA">
      <w:pPr>
        <w:overflowPunct w:val="0"/>
        <w:spacing w:line="540" w:lineRule="exact"/>
        <w:jc w:val="center"/>
        <w:rPr>
          <w:rFonts w:eastAsia="方正仿宋简体" w:cs="方正仿宋简体"/>
          <w:szCs w:val="32"/>
        </w:rPr>
      </w:pPr>
    </w:p>
    <w:p w14:paraId="4A0EF121" w14:textId="77777777" w:rsidR="00B77BFA" w:rsidRDefault="00B77BFA">
      <w:pPr>
        <w:overflowPunct w:val="0"/>
        <w:spacing w:line="540" w:lineRule="exact"/>
        <w:jc w:val="center"/>
        <w:rPr>
          <w:rFonts w:eastAsia="方正仿宋简体" w:cs="方正仿宋简体"/>
          <w:szCs w:val="32"/>
        </w:rPr>
      </w:pPr>
    </w:p>
    <w:p w14:paraId="3A455096" w14:textId="77777777" w:rsidR="00B77BFA" w:rsidRDefault="00B77BFA">
      <w:pPr>
        <w:overflowPunct w:val="0"/>
        <w:spacing w:line="540" w:lineRule="exact"/>
        <w:jc w:val="center"/>
        <w:rPr>
          <w:rFonts w:eastAsia="方正仿宋简体" w:cs="方正仿宋简体"/>
          <w:szCs w:val="32"/>
        </w:rPr>
      </w:pPr>
    </w:p>
    <w:p w14:paraId="10315CEB" w14:textId="77777777" w:rsidR="00B77BFA" w:rsidRDefault="00B77BFA">
      <w:pPr>
        <w:overflowPunct w:val="0"/>
        <w:spacing w:line="540" w:lineRule="exact"/>
        <w:jc w:val="center"/>
        <w:rPr>
          <w:rFonts w:eastAsia="方正仿宋简体" w:cs="方正仿宋简体"/>
          <w:szCs w:val="32"/>
        </w:rPr>
      </w:pPr>
    </w:p>
    <w:p w14:paraId="50C64F5A" w14:textId="77777777" w:rsidR="00B77BFA" w:rsidRDefault="00B77BFA">
      <w:pPr>
        <w:overflowPunct w:val="0"/>
        <w:spacing w:line="540" w:lineRule="exact"/>
        <w:jc w:val="center"/>
        <w:rPr>
          <w:rFonts w:eastAsia="方正仿宋简体" w:cs="方正仿宋简体"/>
          <w:szCs w:val="32"/>
        </w:rPr>
      </w:pPr>
    </w:p>
    <w:p w14:paraId="62DF216F" w14:textId="77777777" w:rsidR="00B77BFA" w:rsidRDefault="00B77BFA">
      <w:pPr>
        <w:overflowPunct w:val="0"/>
        <w:spacing w:line="540" w:lineRule="exact"/>
        <w:jc w:val="center"/>
        <w:rPr>
          <w:rFonts w:eastAsia="方正仿宋简体" w:cs="方正仿宋简体"/>
          <w:szCs w:val="32"/>
        </w:rPr>
      </w:pPr>
    </w:p>
    <w:p w14:paraId="25129530" w14:textId="77777777" w:rsidR="00B77BFA" w:rsidRDefault="00B77BFA">
      <w:pPr>
        <w:overflowPunct w:val="0"/>
        <w:spacing w:line="540" w:lineRule="exact"/>
        <w:jc w:val="center"/>
        <w:rPr>
          <w:rFonts w:eastAsia="方正仿宋简体" w:cs="方正仿宋简体"/>
          <w:szCs w:val="32"/>
        </w:rPr>
      </w:pPr>
    </w:p>
    <w:p w14:paraId="54F22190" w14:textId="77777777" w:rsidR="00B77BFA" w:rsidRDefault="00000000">
      <w:pPr>
        <w:overflowPunct w:val="0"/>
        <w:spacing w:line="540" w:lineRule="exact"/>
        <w:ind w:leftChars="100" w:left="316" w:rightChars="100" w:right="316"/>
        <w:jc w:val="center"/>
        <w:rPr>
          <w:rFonts w:eastAsia="楷体_GB2312" w:cs="方正仿宋简体"/>
          <w:szCs w:val="32"/>
        </w:rPr>
      </w:pPr>
      <w:r>
        <w:rPr>
          <w:rFonts w:eastAsia="华文仿宋" w:cs="方正仿宋简体"/>
          <w:szCs w:val="32"/>
        </w:rPr>
        <w:t>叶</w:t>
      </w:r>
      <w:proofErr w:type="gramStart"/>
      <w:r>
        <w:rPr>
          <w:rFonts w:eastAsia="华文仿宋" w:cs="方正仿宋简体" w:hint="eastAsia"/>
          <w:szCs w:val="32"/>
        </w:rPr>
        <w:t>医</w:t>
      </w:r>
      <w:proofErr w:type="gramEnd"/>
      <w:r>
        <w:rPr>
          <w:rFonts w:eastAsia="华文仿宋" w:cs="方正仿宋简体" w:hint="eastAsia"/>
          <w:szCs w:val="32"/>
        </w:rPr>
        <w:t>保</w:t>
      </w:r>
      <w:r>
        <w:rPr>
          <w:rFonts w:eastAsia="华文仿宋" w:cs="方正仿宋简体"/>
          <w:szCs w:val="32"/>
        </w:rPr>
        <w:t>〔</w:t>
      </w:r>
      <w:r>
        <w:rPr>
          <w:rFonts w:eastAsia="华文仿宋" w:cs="方正仿宋简体"/>
          <w:szCs w:val="32"/>
        </w:rPr>
        <w:t>20</w:t>
      </w:r>
      <w:r>
        <w:rPr>
          <w:rFonts w:eastAsia="华文仿宋" w:cs="方正仿宋简体" w:hint="eastAsia"/>
          <w:szCs w:val="32"/>
        </w:rPr>
        <w:t>2</w:t>
      </w:r>
      <w:r>
        <w:rPr>
          <w:rFonts w:eastAsia="华文仿宋" w:cs="方正仿宋简体"/>
          <w:szCs w:val="32"/>
        </w:rPr>
        <w:t>5</w:t>
      </w:r>
      <w:r>
        <w:rPr>
          <w:rFonts w:eastAsia="华文仿宋" w:cs="方正仿宋简体"/>
          <w:szCs w:val="32"/>
        </w:rPr>
        <w:t>〕</w:t>
      </w:r>
      <w:r>
        <w:rPr>
          <w:rFonts w:eastAsia="华文仿宋" w:cs="方正仿宋简体" w:hint="eastAsia"/>
          <w:szCs w:val="32"/>
        </w:rPr>
        <w:t>10</w:t>
      </w:r>
      <w:r>
        <w:rPr>
          <w:rFonts w:eastAsia="华文仿宋" w:cs="方正仿宋简体"/>
          <w:szCs w:val="32"/>
        </w:rPr>
        <w:t>号</w:t>
      </w:r>
    </w:p>
    <w:p w14:paraId="67FE63F5" w14:textId="77777777" w:rsidR="00B77BFA" w:rsidRDefault="00B77BFA">
      <w:pPr>
        <w:overflowPunct w:val="0"/>
        <w:spacing w:line="540" w:lineRule="exact"/>
        <w:jc w:val="center"/>
        <w:rPr>
          <w:rFonts w:eastAsia="方正小标宋简体" w:cs="黑体"/>
          <w:sz w:val="44"/>
          <w:szCs w:val="44"/>
        </w:rPr>
      </w:pPr>
    </w:p>
    <w:p w14:paraId="254D9542" w14:textId="77777777" w:rsidR="00B77BFA" w:rsidRDefault="00B77BFA">
      <w:pPr>
        <w:overflowPunct w:val="0"/>
        <w:spacing w:line="540" w:lineRule="exact"/>
        <w:jc w:val="center"/>
        <w:rPr>
          <w:rFonts w:eastAsia="方正小标宋简体" w:cs="黑体"/>
          <w:sz w:val="44"/>
          <w:szCs w:val="44"/>
        </w:rPr>
      </w:pPr>
    </w:p>
    <w:p w14:paraId="2531EB4D" w14:textId="77777777" w:rsidR="00B77BFA" w:rsidRDefault="00000000">
      <w:pPr>
        <w:spacing w:line="640" w:lineRule="exact"/>
        <w:jc w:val="center"/>
        <w:rPr>
          <w:rFonts w:eastAsia="方正小标宋简体" w:cs="方正小标宋简体"/>
          <w:w w:val="90"/>
          <w:kern w:val="0"/>
          <w:sz w:val="44"/>
          <w:szCs w:val="44"/>
        </w:rPr>
      </w:pPr>
      <w:r>
        <w:rPr>
          <w:rFonts w:eastAsia="方正小标宋简体" w:cs="方正小标宋简体" w:hint="eastAsia"/>
          <w:w w:val="90"/>
          <w:kern w:val="0"/>
          <w:sz w:val="44"/>
          <w:szCs w:val="44"/>
        </w:rPr>
        <w:t>六安市叶集区医疗保障局关于印发</w:t>
      </w:r>
    </w:p>
    <w:p w14:paraId="1D25460E" w14:textId="77777777" w:rsidR="00B77BFA" w:rsidRDefault="00000000">
      <w:pPr>
        <w:spacing w:line="640" w:lineRule="exact"/>
        <w:jc w:val="center"/>
        <w:rPr>
          <w:rFonts w:eastAsia="方正小标宋简体" w:cs="方正小标宋简体"/>
          <w:w w:val="90"/>
          <w:kern w:val="0"/>
          <w:sz w:val="44"/>
          <w:szCs w:val="44"/>
        </w:rPr>
      </w:pPr>
      <w:r>
        <w:rPr>
          <w:rFonts w:eastAsia="方正小标宋简体" w:cs="方正小标宋简体" w:hint="eastAsia"/>
          <w:w w:val="90"/>
          <w:kern w:val="0"/>
          <w:sz w:val="44"/>
          <w:szCs w:val="44"/>
        </w:rPr>
        <w:t>《</w:t>
      </w:r>
      <w:r>
        <w:rPr>
          <w:rFonts w:eastAsia="方正小标宋_GBK" w:cs="方正小标宋_GBK" w:hint="eastAsia"/>
          <w:w w:val="90"/>
          <w:sz w:val="44"/>
          <w:szCs w:val="44"/>
        </w:rPr>
        <w:t>六安市叶集区医保局</w:t>
      </w:r>
      <w:r>
        <w:rPr>
          <w:rFonts w:eastAsia="方正小标宋_GBK" w:cs="方正小标宋_GBK" w:hint="eastAsia"/>
          <w:w w:val="90"/>
          <w:sz w:val="44"/>
          <w:szCs w:val="44"/>
        </w:rPr>
        <w:t>2025</w:t>
      </w:r>
      <w:r>
        <w:rPr>
          <w:rFonts w:eastAsia="方正小标宋_GBK" w:cs="方正小标宋_GBK" w:hint="eastAsia"/>
          <w:w w:val="90"/>
          <w:sz w:val="44"/>
          <w:szCs w:val="44"/>
        </w:rPr>
        <w:t>年度工作要点</w:t>
      </w:r>
      <w:r>
        <w:rPr>
          <w:rFonts w:eastAsia="方正小标宋简体" w:cs="方正小标宋简体" w:hint="eastAsia"/>
          <w:w w:val="90"/>
          <w:kern w:val="0"/>
          <w:sz w:val="44"/>
          <w:szCs w:val="44"/>
        </w:rPr>
        <w:t>》的通知</w:t>
      </w:r>
    </w:p>
    <w:p w14:paraId="50CAB8ED" w14:textId="77777777" w:rsidR="00B77BFA" w:rsidRDefault="00B77BFA">
      <w:pPr>
        <w:spacing w:line="640" w:lineRule="exact"/>
        <w:jc w:val="center"/>
        <w:rPr>
          <w:rFonts w:eastAsia="方正小标宋简体" w:cs="方正小标宋简体"/>
          <w:w w:val="90"/>
          <w:kern w:val="0"/>
          <w:sz w:val="44"/>
          <w:szCs w:val="44"/>
        </w:rPr>
      </w:pPr>
    </w:p>
    <w:p w14:paraId="4FBB3DAB" w14:textId="77777777" w:rsidR="00B77BFA" w:rsidRDefault="00000000">
      <w:pPr>
        <w:spacing w:line="560" w:lineRule="exact"/>
        <w:rPr>
          <w:rFonts w:eastAsia="楷体_GB2312" w:cs="楷体_GB2312"/>
          <w:kern w:val="0"/>
          <w:szCs w:val="32"/>
        </w:rPr>
      </w:pPr>
      <w:r>
        <w:rPr>
          <w:rFonts w:eastAsia="楷体_GB2312" w:cs="楷体_GB2312" w:hint="eastAsia"/>
          <w:kern w:val="0"/>
          <w:szCs w:val="32"/>
        </w:rPr>
        <w:t>机关各股室、局属各单位，各定点医疗机构：</w:t>
      </w:r>
    </w:p>
    <w:p w14:paraId="71D7B397" w14:textId="77777777" w:rsidR="00B77BFA" w:rsidRDefault="00000000">
      <w:pPr>
        <w:spacing w:line="560" w:lineRule="exact"/>
        <w:ind w:firstLineChars="200" w:firstLine="632"/>
        <w:rPr>
          <w:rFonts w:eastAsia="楷体_GB2312" w:cs="楷体_GB2312"/>
          <w:kern w:val="0"/>
          <w:szCs w:val="32"/>
        </w:rPr>
      </w:pPr>
      <w:r>
        <w:rPr>
          <w:rFonts w:eastAsia="楷体_GB2312" w:cs="楷体_GB2312" w:hint="eastAsia"/>
          <w:kern w:val="0"/>
          <w:szCs w:val="32"/>
        </w:rPr>
        <w:t>现将《六安市叶集区医保局</w:t>
      </w:r>
      <w:r>
        <w:rPr>
          <w:rFonts w:eastAsia="楷体_GB2312" w:cs="楷体_GB2312" w:hint="eastAsia"/>
          <w:kern w:val="0"/>
          <w:szCs w:val="32"/>
        </w:rPr>
        <w:t>2025</w:t>
      </w:r>
      <w:r>
        <w:rPr>
          <w:rFonts w:eastAsia="楷体_GB2312" w:cs="楷体_GB2312" w:hint="eastAsia"/>
          <w:kern w:val="0"/>
          <w:szCs w:val="32"/>
        </w:rPr>
        <w:t>年度工作要点》印发给你们，请遵照执行。</w:t>
      </w:r>
    </w:p>
    <w:p w14:paraId="63E8B2D4" w14:textId="77777777" w:rsidR="00B77BFA" w:rsidRDefault="00B77BFA">
      <w:pPr>
        <w:pStyle w:val="Style2"/>
        <w:ind w:firstLineChars="200" w:firstLine="632"/>
        <w:rPr>
          <w:rFonts w:eastAsia="楷体_GB2312" w:cs="楷体_GB2312"/>
          <w:color w:val="auto"/>
          <w:kern w:val="0"/>
          <w:sz w:val="32"/>
          <w:szCs w:val="32"/>
        </w:rPr>
      </w:pPr>
    </w:p>
    <w:p w14:paraId="262B3D44" w14:textId="77777777" w:rsidR="00B77BFA" w:rsidRDefault="00B77BFA">
      <w:pPr>
        <w:pStyle w:val="Style2"/>
        <w:ind w:firstLineChars="200" w:firstLine="632"/>
        <w:rPr>
          <w:rFonts w:eastAsia="楷体_GB2312" w:cs="楷体_GB2312"/>
          <w:color w:val="auto"/>
          <w:kern w:val="0"/>
          <w:sz w:val="32"/>
          <w:szCs w:val="32"/>
        </w:rPr>
      </w:pPr>
    </w:p>
    <w:p w14:paraId="1D13AAFD" w14:textId="77777777" w:rsidR="00B77BFA" w:rsidRDefault="00000000">
      <w:pPr>
        <w:pStyle w:val="Style2"/>
        <w:ind w:rightChars="250" w:right="790" w:firstLineChars="200" w:firstLine="632"/>
        <w:jc w:val="right"/>
        <w:rPr>
          <w:rFonts w:eastAsia="楷体_GB2312" w:cs="楷体_GB2312"/>
          <w:color w:val="auto"/>
          <w:kern w:val="0"/>
          <w:sz w:val="32"/>
          <w:szCs w:val="32"/>
        </w:rPr>
      </w:pPr>
      <w:r>
        <w:rPr>
          <w:rFonts w:eastAsia="楷体_GB2312" w:cs="楷体_GB2312" w:hint="eastAsia"/>
          <w:color w:val="auto"/>
          <w:kern w:val="0"/>
          <w:sz w:val="32"/>
          <w:szCs w:val="32"/>
        </w:rPr>
        <w:t>六安市叶集区医疗保障局</w:t>
      </w:r>
    </w:p>
    <w:p w14:paraId="4F9134CC" w14:textId="77777777" w:rsidR="00B77BFA" w:rsidRDefault="00000000">
      <w:pPr>
        <w:pStyle w:val="Style2"/>
        <w:ind w:rightChars="400" w:right="1264" w:firstLineChars="200" w:firstLine="632"/>
        <w:jc w:val="right"/>
        <w:rPr>
          <w:rFonts w:eastAsia="楷体_GB2312" w:cs="楷体_GB2312"/>
          <w:color w:val="auto"/>
          <w:kern w:val="0"/>
          <w:sz w:val="32"/>
          <w:szCs w:val="32"/>
        </w:rPr>
      </w:pPr>
      <w:r>
        <w:rPr>
          <w:rFonts w:eastAsia="楷体_GB2312" w:cs="楷体_GB2312" w:hint="eastAsia"/>
          <w:color w:val="auto"/>
          <w:kern w:val="0"/>
          <w:sz w:val="32"/>
          <w:szCs w:val="32"/>
        </w:rPr>
        <w:t>2025</w:t>
      </w:r>
      <w:r>
        <w:rPr>
          <w:rFonts w:eastAsia="楷体_GB2312" w:cs="楷体_GB2312" w:hint="eastAsia"/>
          <w:color w:val="auto"/>
          <w:kern w:val="0"/>
          <w:sz w:val="32"/>
          <w:szCs w:val="32"/>
        </w:rPr>
        <w:t>年</w:t>
      </w:r>
      <w:r>
        <w:rPr>
          <w:rFonts w:eastAsia="楷体_GB2312" w:cs="楷体_GB2312" w:hint="eastAsia"/>
          <w:color w:val="auto"/>
          <w:kern w:val="0"/>
          <w:sz w:val="32"/>
          <w:szCs w:val="32"/>
        </w:rPr>
        <w:t>4</w:t>
      </w:r>
      <w:r>
        <w:rPr>
          <w:rFonts w:eastAsia="楷体_GB2312" w:cs="楷体_GB2312" w:hint="eastAsia"/>
          <w:color w:val="auto"/>
          <w:kern w:val="0"/>
          <w:sz w:val="32"/>
          <w:szCs w:val="32"/>
        </w:rPr>
        <w:t>月</w:t>
      </w:r>
      <w:r>
        <w:rPr>
          <w:rFonts w:eastAsia="楷体_GB2312" w:cs="楷体_GB2312" w:hint="eastAsia"/>
          <w:color w:val="auto"/>
          <w:kern w:val="0"/>
          <w:sz w:val="32"/>
          <w:szCs w:val="32"/>
        </w:rPr>
        <w:t>8</w:t>
      </w:r>
      <w:r>
        <w:rPr>
          <w:rFonts w:eastAsia="楷体_GB2312" w:cs="楷体_GB2312" w:hint="eastAsia"/>
          <w:color w:val="auto"/>
          <w:kern w:val="0"/>
          <w:sz w:val="32"/>
          <w:szCs w:val="32"/>
        </w:rPr>
        <w:t>日</w:t>
      </w:r>
      <w:r>
        <w:rPr>
          <w:rFonts w:eastAsia="楷体_GB2312" w:cs="楷体_GB2312"/>
          <w:color w:val="auto"/>
          <w:kern w:val="0"/>
          <w:sz w:val="32"/>
          <w:szCs w:val="32"/>
        </w:rPr>
        <w:br w:type="page"/>
      </w:r>
    </w:p>
    <w:p w14:paraId="0EB62189" w14:textId="77777777" w:rsidR="00B77BFA" w:rsidRDefault="00000000">
      <w:pPr>
        <w:jc w:val="center"/>
        <w:rPr>
          <w:rFonts w:eastAsia="方正小标宋_GBK"/>
          <w:sz w:val="44"/>
          <w:szCs w:val="44"/>
        </w:rPr>
      </w:pPr>
      <w:r>
        <w:rPr>
          <w:rFonts w:eastAsia="方正小标宋_GBK"/>
          <w:sz w:val="44"/>
          <w:szCs w:val="44"/>
        </w:rPr>
        <w:lastRenderedPageBreak/>
        <w:t>六安市叶集区</w:t>
      </w:r>
      <w:proofErr w:type="gramStart"/>
      <w:r>
        <w:rPr>
          <w:rFonts w:eastAsia="方正小标宋_GBK"/>
          <w:sz w:val="44"/>
          <w:szCs w:val="44"/>
        </w:rPr>
        <w:t>医</w:t>
      </w:r>
      <w:proofErr w:type="gramEnd"/>
      <w:r>
        <w:rPr>
          <w:rFonts w:eastAsia="方正小标宋_GBK"/>
          <w:sz w:val="44"/>
          <w:szCs w:val="44"/>
        </w:rPr>
        <w:t>保局</w:t>
      </w:r>
      <w:r>
        <w:rPr>
          <w:rFonts w:eastAsia="方正小标宋_GBK"/>
          <w:sz w:val="44"/>
          <w:szCs w:val="44"/>
        </w:rPr>
        <w:t>2025</w:t>
      </w:r>
      <w:r>
        <w:rPr>
          <w:rFonts w:eastAsia="方正小标宋_GBK"/>
          <w:sz w:val="44"/>
          <w:szCs w:val="44"/>
        </w:rPr>
        <w:t>年度工作要点</w:t>
      </w:r>
    </w:p>
    <w:p w14:paraId="45B3BC3B" w14:textId="77777777" w:rsidR="00B77BFA" w:rsidRDefault="00B77BFA">
      <w:pPr>
        <w:jc w:val="center"/>
        <w:rPr>
          <w:rFonts w:eastAsia="方正小标宋_GBK"/>
          <w:sz w:val="44"/>
          <w:szCs w:val="44"/>
        </w:rPr>
      </w:pPr>
    </w:p>
    <w:p w14:paraId="52ED7931" w14:textId="77777777" w:rsidR="00B77BFA" w:rsidRDefault="00000000">
      <w:pPr>
        <w:spacing w:line="576" w:lineRule="exact"/>
        <w:ind w:firstLineChars="200" w:firstLine="632"/>
        <w:rPr>
          <w:rFonts w:eastAsia="黑体"/>
          <w:szCs w:val="32"/>
        </w:rPr>
      </w:pPr>
      <w:r>
        <w:rPr>
          <w:rFonts w:eastAsia="黑体"/>
          <w:szCs w:val="32"/>
        </w:rPr>
        <w:t>一、强化党建引领，</w:t>
      </w:r>
      <w:r>
        <w:rPr>
          <w:rFonts w:eastAsia="黑体" w:hint="eastAsia"/>
          <w:szCs w:val="32"/>
        </w:rPr>
        <w:t>锻造</w:t>
      </w:r>
      <w:r>
        <w:rPr>
          <w:rFonts w:eastAsia="黑体"/>
          <w:szCs w:val="32"/>
        </w:rPr>
        <w:t>过硬</w:t>
      </w:r>
      <w:proofErr w:type="gramStart"/>
      <w:r>
        <w:rPr>
          <w:rFonts w:eastAsia="黑体"/>
          <w:szCs w:val="32"/>
        </w:rPr>
        <w:t>医</w:t>
      </w:r>
      <w:proofErr w:type="gramEnd"/>
      <w:r>
        <w:rPr>
          <w:rFonts w:eastAsia="黑体"/>
          <w:szCs w:val="32"/>
        </w:rPr>
        <w:t>保</w:t>
      </w:r>
      <w:r>
        <w:rPr>
          <w:rFonts w:eastAsia="黑体" w:hint="eastAsia"/>
          <w:szCs w:val="32"/>
        </w:rPr>
        <w:t>队伍</w:t>
      </w:r>
    </w:p>
    <w:p w14:paraId="33E4ABAF" w14:textId="77777777" w:rsidR="00B77BFA" w:rsidRDefault="00000000">
      <w:pPr>
        <w:spacing w:line="576" w:lineRule="exact"/>
        <w:ind w:firstLineChars="200" w:firstLine="632"/>
        <w:rPr>
          <w:rFonts w:eastAsia="仿宋_GB2312"/>
          <w:szCs w:val="32"/>
        </w:rPr>
      </w:pPr>
      <w:r>
        <w:rPr>
          <w:rFonts w:eastAsia="楷体_GB2312"/>
          <w:szCs w:val="32"/>
        </w:rPr>
        <w:t>1</w:t>
      </w:r>
      <w:r>
        <w:rPr>
          <w:rFonts w:eastAsia="楷体_GB2312"/>
          <w:szCs w:val="32"/>
        </w:rPr>
        <w:t>．加强党性学习教育。</w:t>
      </w:r>
      <w:r>
        <w:rPr>
          <w:rFonts w:eastAsia="仿宋_GB2312"/>
          <w:szCs w:val="32"/>
        </w:rPr>
        <w:t>深入推动党史学习教育、党纪学习教育常态化长效化，持续巩固拓展、</w:t>
      </w:r>
      <w:r>
        <w:rPr>
          <w:rFonts w:eastAsia="仿宋_GB2312" w:hint="eastAsia"/>
          <w:szCs w:val="32"/>
        </w:rPr>
        <w:t>不断</w:t>
      </w:r>
      <w:r>
        <w:rPr>
          <w:rFonts w:eastAsia="仿宋_GB2312"/>
          <w:szCs w:val="32"/>
        </w:rPr>
        <w:t>增强</w:t>
      </w:r>
      <w:r>
        <w:rPr>
          <w:rFonts w:eastAsia="仿宋_GB2312" w:hint="eastAsia"/>
          <w:szCs w:val="32"/>
        </w:rPr>
        <w:t>转化</w:t>
      </w:r>
      <w:r>
        <w:rPr>
          <w:rFonts w:eastAsia="仿宋_GB2312"/>
          <w:szCs w:val="32"/>
        </w:rPr>
        <w:t>以</w:t>
      </w:r>
      <w:proofErr w:type="gramStart"/>
      <w:r>
        <w:rPr>
          <w:rFonts w:eastAsia="仿宋_GB2312"/>
          <w:szCs w:val="32"/>
        </w:rPr>
        <w:t>学铸魂</w:t>
      </w:r>
      <w:proofErr w:type="gramEnd"/>
      <w:r>
        <w:rPr>
          <w:rFonts w:eastAsia="仿宋_GB2312"/>
          <w:szCs w:val="32"/>
        </w:rPr>
        <w:t>、以学增智、以学正风、以学促</w:t>
      </w:r>
      <w:proofErr w:type="gramStart"/>
      <w:r>
        <w:rPr>
          <w:rFonts w:eastAsia="仿宋_GB2312"/>
          <w:szCs w:val="32"/>
        </w:rPr>
        <w:t>干学习</w:t>
      </w:r>
      <w:proofErr w:type="gramEnd"/>
      <w:r>
        <w:rPr>
          <w:rFonts w:eastAsia="仿宋_GB2312"/>
          <w:szCs w:val="32"/>
        </w:rPr>
        <w:t>教育成果。</w:t>
      </w:r>
    </w:p>
    <w:p w14:paraId="32E3FD7C" w14:textId="77777777" w:rsidR="00B77BFA" w:rsidRDefault="00000000">
      <w:pPr>
        <w:spacing w:line="576" w:lineRule="exact"/>
        <w:ind w:firstLineChars="200" w:firstLine="632"/>
        <w:rPr>
          <w:rFonts w:eastAsia="仿宋_GB2312"/>
          <w:szCs w:val="32"/>
        </w:rPr>
      </w:pPr>
      <w:r>
        <w:rPr>
          <w:rFonts w:eastAsia="楷体_GB2312"/>
          <w:szCs w:val="32"/>
        </w:rPr>
        <w:t>2</w:t>
      </w:r>
      <w:r>
        <w:rPr>
          <w:rFonts w:eastAsia="楷体_GB2312"/>
          <w:szCs w:val="32"/>
        </w:rPr>
        <w:t>．</w:t>
      </w:r>
      <w:r>
        <w:rPr>
          <w:rFonts w:eastAsia="楷体_GB2312" w:hint="eastAsia"/>
          <w:szCs w:val="32"/>
        </w:rPr>
        <w:t>扎实</w:t>
      </w:r>
      <w:r>
        <w:rPr>
          <w:rFonts w:eastAsia="楷体_GB2312"/>
          <w:szCs w:val="32"/>
        </w:rPr>
        <w:t>开展</w:t>
      </w:r>
      <w:r>
        <w:rPr>
          <w:rFonts w:eastAsia="楷体_GB2312" w:hint="eastAsia"/>
          <w:szCs w:val="32"/>
        </w:rPr>
        <w:t>深入贯彻中央八项规定精神学习教育</w:t>
      </w:r>
      <w:r>
        <w:rPr>
          <w:rFonts w:eastAsia="楷体_GB2312"/>
          <w:szCs w:val="32"/>
        </w:rPr>
        <w:t>。</w:t>
      </w:r>
      <w:r>
        <w:rPr>
          <w:rFonts w:eastAsia="仿宋_GB2312"/>
          <w:szCs w:val="32"/>
        </w:rPr>
        <w:t>按照中央统一部署及省委、市委、区委</w:t>
      </w:r>
      <w:r>
        <w:rPr>
          <w:rFonts w:eastAsia="仿宋_GB2312" w:hint="eastAsia"/>
          <w:szCs w:val="32"/>
        </w:rPr>
        <w:t>相关要求</w:t>
      </w:r>
      <w:r>
        <w:rPr>
          <w:rFonts w:eastAsia="仿宋_GB2312"/>
          <w:szCs w:val="32"/>
        </w:rPr>
        <w:t>，扎实开展深入贯彻中央八项规定精神学习教育</w:t>
      </w:r>
      <w:r>
        <w:rPr>
          <w:rFonts w:eastAsia="仿宋_GB2312" w:hint="eastAsia"/>
          <w:szCs w:val="32"/>
        </w:rPr>
        <w:t>，一体</w:t>
      </w:r>
      <w:proofErr w:type="gramStart"/>
      <w:r>
        <w:rPr>
          <w:rFonts w:eastAsia="仿宋_GB2312" w:hint="eastAsia"/>
          <w:szCs w:val="32"/>
        </w:rPr>
        <w:t>推进学查改</w:t>
      </w:r>
      <w:proofErr w:type="gramEnd"/>
      <w:r>
        <w:rPr>
          <w:rFonts w:eastAsia="仿宋_GB2312" w:hint="eastAsia"/>
          <w:szCs w:val="32"/>
        </w:rPr>
        <w:t>，全面改进工作作风</w:t>
      </w:r>
      <w:r>
        <w:rPr>
          <w:rFonts w:eastAsia="仿宋_GB2312"/>
          <w:szCs w:val="32"/>
        </w:rPr>
        <w:t>。</w:t>
      </w:r>
    </w:p>
    <w:p w14:paraId="49DC65D5" w14:textId="77777777" w:rsidR="00B77BFA" w:rsidRDefault="00000000">
      <w:pPr>
        <w:spacing w:line="576" w:lineRule="exact"/>
        <w:ind w:firstLineChars="200" w:firstLine="632"/>
        <w:rPr>
          <w:rFonts w:eastAsia="仿宋_GB2312"/>
          <w:szCs w:val="32"/>
        </w:rPr>
      </w:pPr>
      <w:r>
        <w:rPr>
          <w:rFonts w:eastAsia="楷体_GB2312"/>
          <w:szCs w:val="32"/>
        </w:rPr>
        <w:t>3</w:t>
      </w:r>
      <w:r>
        <w:rPr>
          <w:rFonts w:eastAsia="楷体_GB2312"/>
          <w:szCs w:val="32"/>
        </w:rPr>
        <w:t>．强化基层组织建设。</w:t>
      </w:r>
      <w:proofErr w:type="gramStart"/>
      <w:r>
        <w:rPr>
          <w:rFonts w:eastAsia="仿宋_GB2312"/>
          <w:szCs w:val="32"/>
        </w:rPr>
        <w:t>推深做实</w:t>
      </w:r>
      <w:proofErr w:type="gramEnd"/>
      <w:r>
        <w:rPr>
          <w:rFonts w:eastAsia="仿宋_GB2312" w:hint="eastAsia"/>
          <w:szCs w:val="32"/>
        </w:rPr>
        <w:t>“</w:t>
      </w:r>
      <w:proofErr w:type="gramStart"/>
      <w:r>
        <w:rPr>
          <w:rFonts w:eastAsia="仿宋_GB2312"/>
          <w:szCs w:val="32"/>
        </w:rPr>
        <w:t>医</w:t>
      </w:r>
      <w:proofErr w:type="gramEnd"/>
      <w:r>
        <w:rPr>
          <w:rFonts w:eastAsia="仿宋_GB2312"/>
          <w:szCs w:val="32"/>
        </w:rPr>
        <w:t>保在身边</w:t>
      </w:r>
      <w:r>
        <w:rPr>
          <w:rFonts w:eastAsia="仿宋_GB2312" w:hint="eastAsia"/>
          <w:szCs w:val="32"/>
        </w:rPr>
        <w:t>”</w:t>
      </w:r>
      <w:r>
        <w:rPr>
          <w:rFonts w:eastAsia="仿宋_GB2312"/>
          <w:szCs w:val="32"/>
        </w:rPr>
        <w:t>党建品牌创建工作，着力提升党支部标准化规范化水平，切实增强基层党组织凝聚力、战斗力。</w:t>
      </w:r>
    </w:p>
    <w:p w14:paraId="5D395E7F" w14:textId="77777777" w:rsidR="00B77BFA" w:rsidRDefault="00000000">
      <w:pPr>
        <w:spacing w:line="576" w:lineRule="exact"/>
        <w:ind w:firstLineChars="200" w:firstLine="632"/>
        <w:rPr>
          <w:rFonts w:eastAsia="仿宋_GB2312"/>
          <w:szCs w:val="32"/>
        </w:rPr>
      </w:pPr>
      <w:r>
        <w:rPr>
          <w:rFonts w:eastAsia="楷体_GB2312"/>
          <w:szCs w:val="32"/>
        </w:rPr>
        <w:t>4</w:t>
      </w:r>
      <w:r>
        <w:rPr>
          <w:rFonts w:eastAsia="楷体_GB2312"/>
          <w:szCs w:val="32"/>
        </w:rPr>
        <w:t>．</w:t>
      </w:r>
      <w:proofErr w:type="gramStart"/>
      <w:r>
        <w:rPr>
          <w:rFonts w:eastAsia="楷体_GB2312"/>
          <w:szCs w:val="32"/>
        </w:rPr>
        <w:t>深化党风</w:t>
      </w:r>
      <w:proofErr w:type="gramEnd"/>
      <w:r>
        <w:rPr>
          <w:rFonts w:eastAsia="楷体_GB2312"/>
          <w:szCs w:val="32"/>
        </w:rPr>
        <w:t>廉政建设。</w:t>
      </w:r>
      <w:r>
        <w:rPr>
          <w:rFonts w:eastAsia="仿宋_GB2312"/>
          <w:szCs w:val="32"/>
        </w:rPr>
        <w:t>深入排查</w:t>
      </w:r>
      <w:r>
        <w:rPr>
          <w:rFonts w:eastAsia="仿宋_GB2312" w:hint="eastAsia"/>
          <w:szCs w:val="32"/>
        </w:rPr>
        <w:t>整治</w:t>
      </w:r>
      <w:proofErr w:type="gramStart"/>
      <w:r>
        <w:rPr>
          <w:rFonts w:eastAsia="仿宋_GB2312"/>
          <w:szCs w:val="32"/>
        </w:rPr>
        <w:t>医</w:t>
      </w:r>
      <w:proofErr w:type="gramEnd"/>
      <w:r>
        <w:rPr>
          <w:rFonts w:eastAsia="仿宋_GB2312"/>
          <w:szCs w:val="32"/>
        </w:rPr>
        <w:t>保系统廉政风险问题、隐患，建立</w:t>
      </w:r>
      <w:proofErr w:type="gramStart"/>
      <w:r>
        <w:rPr>
          <w:rFonts w:eastAsia="仿宋_GB2312"/>
          <w:szCs w:val="32"/>
        </w:rPr>
        <w:t>医</w:t>
      </w:r>
      <w:proofErr w:type="gramEnd"/>
      <w:r>
        <w:rPr>
          <w:rFonts w:eastAsia="仿宋_GB2312"/>
          <w:szCs w:val="32"/>
        </w:rPr>
        <w:t>保基金监管、药品采购等重点领域廉政风险</w:t>
      </w:r>
      <w:r>
        <w:rPr>
          <w:rFonts w:eastAsia="仿宋_GB2312" w:hint="eastAsia"/>
          <w:szCs w:val="32"/>
        </w:rPr>
        <w:t>事项</w:t>
      </w:r>
      <w:r>
        <w:rPr>
          <w:rFonts w:eastAsia="仿宋_GB2312"/>
          <w:szCs w:val="32"/>
        </w:rPr>
        <w:t>清单，</w:t>
      </w:r>
      <w:r>
        <w:rPr>
          <w:rFonts w:eastAsia="仿宋_GB2312" w:hint="eastAsia"/>
          <w:szCs w:val="32"/>
        </w:rPr>
        <w:t>完善监管机制，堵塞制度漏洞，压实管行业管廉政监管责任</w:t>
      </w:r>
      <w:r>
        <w:rPr>
          <w:rFonts w:eastAsia="仿宋_GB2312"/>
          <w:szCs w:val="32"/>
        </w:rPr>
        <w:t>。</w:t>
      </w:r>
    </w:p>
    <w:p w14:paraId="03EF2E96" w14:textId="77777777" w:rsidR="00B77BFA" w:rsidRDefault="00000000">
      <w:pPr>
        <w:spacing w:line="576" w:lineRule="exact"/>
        <w:ind w:firstLineChars="200" w:firstLine="632"/>
        <w:rPr>
          <w:rFonts w:eastAsia="黑体"/>
          <w:szCs w:val="32"/>
        </w:rPr>
      </w:pPr>
      <w:r>
        <w:rPr>
          <w:rFonts w:eastAsia="黑体"/>
          <w:szCs w:val="32"/>
        </w:rPr>
        <w:t>二、强化政策落实，完善医疗保障体系</w:t>
      </w:r>
    </w:p>
    <w:p w14:paraId="6C0E4EDA" w14:textId="77777777" w:rsidR="00B77BFA" w:rsidRDefault="00000000">
      <w:pPr>
        <w:spacing w:line="576" w:lineRule="exact"/>
        <w:ind w:firstLineChars="200" w:firstLine="632"/>
        <w:rPr>
          <w:rFonts w:eastAsia="仿宋_GB2312"/>
          <w:szCs w:val="32"/>
        </w:rPr>
      </w:pPr>
      <w:r>
        <w:rPr>
          <w:rFonts w:eastAsia="楷体_GB2312"/>
          <w:szCs w:val="32"/>
        </w:rPr>
        <w:t>5</w:t>
      </w:r>
      <w:r>
        <w:rPr>
          <w:rFonts w:eastAsia="楷体_GB2312"/>
          <w:szCs w:val="32"/>
        </w:rPr>
        <w:t>．推进</w:t>
      </w:r>
      <w:proofErr w:type="gramStart"/>
      <w:r>
        <w:rPr>
          <w:rFonts w:eastAsia="楷体_GB2312"/>
          <w:szCs w:val="32"/>
        </w:rPr>
        <w:t>医</w:t>
      </w:r>
      <w:proofErr w:type="gramEnd"/>
      <w:r>
        <w:rPr>
          <w:rFonts w:eastAsia="楷体_GB2312"/>
          <w:szCs w:val="32"/>
        </w:rPr>
        <w:t>保政策精准落地。</w:t>
      </w:r>
      <w:r>
        <w:rPr>
          <w:rFonts w:eastAsia="仿宋_GB2312"/>
          <w:szCs w:val="32"/>
        </w:rPr>
        <w:t>严格落实国家、省、市</w:t>
      </w:r>
      <w:proofErr w:type="gramStart"/>
      <w:r>
        <w:rPr>
          <w:rFonts w:eastAsia="仿宋_GB2312"/>
          <w:szCs w:val="32"/>
        </w:rPr>
        <w:t>医</w:t>
      </w:r>
      <w:proofErr w:type="gramEnd"/>
      <w:r>
        <w:rPr>
          <w:rFonts w:eastAsia="仿宋_GB2312"/>
          <w:szCs w:val="32"/>
        </w:rPr>
        <w:t>保待遇调整政策，动态监测政策执行效果。做好困难群众参保资助、医疗救助</w:t>
      </w:r>
      <w:r>
        <w:rPr>
          <w:rFonts w:eastAsia="仿宋_GB2312" w:hint="eastAsia"/>
          <w:szCs w:val="32"/>
        </w:rPr>
        <w:t>“</w:t>
      </w:r>
      <w:r>
        <w:rPr>
          <w:rFonts w:eastAsia="仿宋_GB2312"/>
          <w:szCs w:val="32"/>
        </w:rPr>
        <w:t>一站式</w:t>
      </w:r>
      <w:r>
        <w:rPr>
          <w:rFonts w:eastAsia="仿宋_GB2312" w:hint="eastAsia"/>
          <w:szCs w:val="32"/>
        </w:rPr>
        <w:t>”</w:t>
      </w:r>
      <w:r>
        <w:rPr>
          <w:rFonts w:eastAsia="仿宋_GB2312"/>
          <w:szCs w:val="32"/>
        </w:rPr>
        <w:t>结算，兜牢民生底线。</w:t>
      </w:r>
    </w:p>
    <w:p w14:paraId="4C11DB63" w14:textId="77777777" w:rsidR="00B77BFA" w:rsidRDefault="00000000">
      <w:pPr>
        <w:spacing w:line="576" w:lineRule="exact"/>
        <w:ind w:firstLineChars="200" w:firstLine="632"/>
        <w:rPr>
          <w:rFonts w:eastAsia="仿宋_GB2312"/>
          <w:szCs w:val="32"/>
        </w:rPr>
      </w:pPr>
      <w:r>
        <w:rPr>
          <w:rFonts w:eastAsia="楷体_GB2312"/>
          <w:szCs w:val="32"/>
        </w:rPr>
        <w:t>6</w:t>
      </w:r>
      <w:r>
        <w:rPr>
          <w:rFonts w:eastAsia="楷体_GB2312"/>
          <w:szCs w:val="32"/>
        </w:rPr>
        <w:t>．扎实推进城乡居民</w:t>
      </w:r>
      <w:proofErr w:type="gramStart"/>
      <w:r>
        <w:rPr>
          <w:rFonts w:eastAsia="楷体_GB2312"/>
          <w:szCs w:val="32"/>
        </w:rPr>
        <w:t>医</w:t>
      </w:r>
      <w:proofErr w:type="gramEnd"/>
      <w:r>
        <w:rPr>
          <w:rFonts w:eastAsia="楷体_GB2312"/>
          <w:szCs w:val="32"/>
        </w:rPr>
        <w:t>保省级政策实施。</w:t>
      </w:r>
      <w:r>
        <w:rPr>
          <w:rFonts w:eastAsia="仿宋_GB2312"/>
          <w:szCs w:val="32"/>
        </w:rPr>
        <w:t>做好省级统一基金支付范围和城乡居民待遇调整文件的政策宣传和贯彻落实工作，</w:t>
      </w:r>
      <w:r>
        <w:rPr>
          <w:rFonts w:eastAsia="仿宋_GB2312"/>
          <w:szCs w:val="32"/>
        </w:rPr>
        <w:lastRenderedPageBreak/>
        <w:t>及时跟踪掌握异常动态，顺应城乡居民</w:t>
      </w:r>
      <w:proofErr w:type="gramStart"/>
      <w:r>
        <w:rPr>
          <w:rFonts w:eastAsia="仿宋_GB2312"/>
          <w:szCs w:val="32"/>
        </w:rPr>
        <w:t>医</w:t>
      </w:r>
      <w:proofErr w:type="gramEnd"/>
      <w:r>
        <w:rPr>
          <w:rFonts w:eastAsia="仿宋_GB2312"/>
          <w:szCs w:val="32"/>
        </w:rPr>
        <w:t>保省级统筹新要求。</w:t>
      </w:r>
    </w:p>
    <w:p w14:paraId="6DF387A2" w14:textId="77777777" w:rsidR="00B77BFA" w:rsidRDefault="00000000">
      <w:pPr>
        <w:spacing w:line="576" w:lineRule="exact"/>
        <w:ind w:firstLineChars="200" w:firstLine="632"/>
        <w:rPr>
          <w:rFonts w:eastAsia="仿宋_GB2312"/>
          <w:szCs w:val="32"/>
        </w:rPr>
      </w:pPr>
      <w:r>
        <w:rPr>
          <w:rFonts w:eastAsia="楷体_GB2312"/>
          <w:szCs w:val="32"/>
        </w:rPr>
        <w:t>7</w:t>
      </w:r>
      <w:r>
        <w:rPr>
          <w:rFonts w:eastAsia="楷体_GB2312"/>
          <w:szCs w:val="32"/>
        </w:rPr>
        <w:t>．推动长期护理保险制度建设。</w:t>
      </w:r>
      <w:r>
        <w:rPr>
          <w:rFonts w:eastAsia="仿宋_GB2312"/>
          <w:szCs w:val="32"/>
        </w:rPr>
        <w:t>根据省市统一部署，</w:t>
      </w:r>
      <w:r>
        <w:rPr>
          <w:rFonts w:eastAsia="仿宋_GB2312" w:hint="eastAsia"/>
          <w:szCs w:val="32"/>
        </w:rPr>
        <w:t>探索推进</w:t>
      </w:r>
      <w:r>
        <w:rPr>
          <w:rFonts w:eastAsia="仿宋_GB2312"/>
          <w:szCs w:val="32"/>
        </w:rPr>
        <w:t>长期护理保险制度，有序推进基金管理、经办服务、系统建设等配套政策措施落地见效，顺应老龄化社会健康养老新需求。</w:t>
      </w:r>
    </w:p>
    <w:p w14:paraId="040C32E7" w14:textId="77777777" w:rsidR="00B77BFA" w:rsidRDefault="00000000">
      <w:pPr>
        <w:spacing w:line="576" w:lineRule="exact"/>
        <w:ind w:firstLineChars="200" w:firstLine="632"/>
        <w:rPr>
          <w:rFonts w:eastAsia="黑体"/>
          <w:szCs w:val="32"/>
        </w:rPr>
      </w:pPr>
      <w:r>
        <w:rPr>
          <w:rFonts w:eastAsia="黑体"/>
          <w:szCs w:val="32"/>
        </w:rPr>
        <w:t>三、加强基金监管，守好群众</w:t>
      </w:r>
      <w:r>
        <w:rPr>
          <w:rFonts w:eastAsia="黑体"/>
          <w:szCs w:val="32"/>
        </w:rPr>
        <w:t>“</w:t>
      </w:r>
      <w:r>
        <w:rPr>
          <w:rFonts w:eastAsia="黑体"/>
          <w:szCs w:val="32"/>
        </w:rPr>
        <w:t>救命钱</w:t>
      </w:r>
      <w:r>
        <w:rPr>
          <w:rFonts w:eastAsia="黑体"/>
          <w:szCs w:val="32"/>
        </w:rPr>
        <w:t>”</w:t>
      </w:r>
    </w:p>
    <w:p w14:paraId="06E0AB01" w14:textId="77777777" w:rsidR="00B77BFA" w:rsidRDefault="00000000">
      <w:pPr>
        <w:spacing w:line="576" w:lineRule="exact"/>
        <w:ind w:firstLineChars="200" w:firstLine="632"/>
        <w:rPr>
          <w:rFonts w:eastAsia="仿宋_GB2312"/>
          <w:szCs w:val="32"/>
        </w:rPr>
      </w:pPr>
      <w:r>
        <w:rPr>
          <w:rFonts w:eastAsia="楷体_GB2312"/>
          <w:szCs w:val="32"/>
        </w:rPr>
        <w:t>8</w:t>
      </w:r>
      <w:r>
        <w:rPr>
          <w:rFonts w:eastAsia="楷体_GB2312"/>
          <w:szCs w:val="32"/>
        </w:rPr>
        <w:t>．</w:t>
      </w:r>
      <w:r>
        <w:rPr>
          <w:rFonts w:eastAsia="楷体_GB2312" w:hint="eastAsia"/>
          <w:szCs w:val="32"/>
        </w:rPr>
        <w:t>扎实</w:t>
      </w:r>
      <w:r>
        <w:rPr>
          <w:rFonts w:eastAsia="楷体_GB2312"/>
          <w:szCs w:val="32"/>
        </w:rPr>
        <w:t>开展</w:t>
      </w:r>
      <w:proofErr w:type="gramStart"/>
      <w:r>
        <w:rPr>
          <w:rFonts w:eastAsia="楷体_GB2312"/>
          <w:szCs w:val="32"/>
        </w:rPr>
        <w:t>医</w:t>
      </w:r>
      <w:proofErr w:type="gramEnd"/>
      <w:r>
        <w:rPr>
          <w:rFonts w:eastAsia="楷体_GB2312"/>
          <w:szCs w:val="32"/>
        </w:rPr>
        <w:t>保基金管理突出问题专项整治。</w:t>
      </w:r>
      <w:r>
        <w:rPr>
          <w:rFonts w:eastAsia="仿宋_GB2312"/>
          <w:szCs w:val="32"/>
        </w:rPr>
        <w:t>结合区委</w:t>
      </w:r>
      <w:proofErr w:type="gramStart"/>
      <w:r>
        <w:rPr>
          <w:rFonts w:eastAsia="仿宋_GB2312"/>
          <w:szCs w:val="32"/>
        </w:rPr>
        <w:t>医</w:t>
      </w:r>
      <w:proofErr w:type="gramEnd"/>
      <w:r>
        <w:rPr>
          <w:rFonts w:eastAsia="仿宋_GB2312"/>
          <w:szCs w:val="32"/>
        </w:rPr>
        <w:t>保基金管理专项巡察，坚定不移抓好中央纪委部署的</w:t>
      </w:r>
      <w:proofErr w:type="gramStart"/>
      <w:r>
        <w:rPr>
          <w:rFonts w:eastAsia="仿宋_GB2312"/>
          <w:szCs w:val="32"/>
        </w:rPr>
        <w:t>医</w:t>
      </w:r>
      <w:proofErr w:type="gramEnd"/>
      <w:r>
        <w:rPr>
          <w:rFonts w:eastAsia="仿宋_GB2312"/>
          <w:szCs w:val="32"/>
        </w:rPr>
        <w:t>保基金管理突出问题专项整治，紧盯定点医疗机构和零售药店，严查虚假诊疗、超限用药、冒刷</w:t>
      </w:r>
      <w:proofErr w:type="gramStart"/>
      <w:r>
        <w:rPr>
          <w:rFonts w:eastAsia="仿宋_GB2312"/>
          <w:szCs w:val="32"/>
        </w:rPr>
        <w:t>医</w:t>
      </w:r>
      <w:proofErr w:type="gramEnd"/>
      <w:r>
        <w:rPr>
          <w:rFonts w:eastAsia="仿宋_GB2312"/>
          <w:szCs w:val="32"/>
        </w:rPr>
        <w:t>保卡等欺诈骗保行为。</w:t>
      </w:r>
    </w:p>
    <w:p w14:paraId="2330D913" w14:textId="77777777" w:rsidR="00B77BFA" w:rsidRDefault="00000000">
      <w:pPr>
        <w:spacing w:line="576" w:lineRule="exact"/>
        <w:ind w:firstLineChars="200" w:firstLine="632"/>
        <w:rPr>
          <w:rFonts w:eastAsia="仿宋_GB2312"/>
          <w:szCs w:val="32"/>
        </w:rPr>
      </w:pPr>
      <w:r>
        <w:rPr>
          <w:rFonts w:eastAsia="楷体_GB2312"/>
          <w:szCs w:val="32"/>
        </w:rPr>
        <w:t>9</w:t>
      </w:r>
      <w:r>
        <w:rPr>
          <w:rFonts w:eastAsia="楷体_GB2312"/>
          <w:szCs w:val="32"/>
        </w:rPr>
        <w:t>．提升智能监管水平。</w:t>
      </w:r>
      <w:r>
        <w:rPr>
          <w:rFonts w:eastAsia="仿宋_GB2312"/>
          <w:szCs w:val="32"/>
        </w:rPr>
        <w:t>深化智能监管系统应用，做好区内医疗机构智能</w:t>
      </w:r>
      <w:proofErr w:type="gramStart"/>
      <w:r>
        <w:rPr>
          <w:rFonts w:eastAsia="仿宋_GB2312"/>
          <w:szCs w:val="32"/>
        </w:rPr>
        <w:t>监管全</w:t>
      </w:r>
      <w:proofErr w:type="gramEnd"/>
      <w:r>
        <w:rPr>
          <w:rFonts w:eastAsia="仿宋_GB2312"/>
          <w:szCs w:val="32"/>
        </w:rPr>
        <w:t>量审核工作，实现</w:t>
      </w:r>
      <w:r>
        <w:rPr>
          <w:rFonts w:eastAsia="仿宋_GB2312" w:hint="eastAsia"/>
          <w:szCs w:val="32"/>
        </w:rPr>
        <w:t>“</w:t>
      </w:r>
      <w:r>
        <w:rPr>
          <w:rFonts w:eastAsia="仿宋_GB2312"/>
          <w:szCs w:val="32"/>
        </w:rPr>
        <w:t>事前预警、事中监控、事后追溯</w:t>
      </w:r>
      <w:r>
        <w:rPr>
          <w:rFonts w:eastAsia="仿宋_GB2312" w:hint="eastAsia"/>
          <w:szCs w:val="32"/>
        </w:rPr>
        <w:t>”</w:t>
      </w:r>
      <w:r>
        <w:rPr>
          <w:rFonts w:eastAsia="仿宋_GB2312"/>
          <w:szCs w:val="32"/>
        </w:rPr>
        <w:t>闭环管理。落实国家和省市关于药品追溯</w:t>
      </w:r>
      <w:proofErr w:type="gramStart"/>
      <w:r>
        <w:rPr>
          <w:rFonts w:eastAsia="仿宋_GB2312"/>
          <w:szCs w:val="32"/>
        </w:rPr>
        <w:t>码应用</w:t>
      </w:r>
      <w:proofErr w:type="gramEnd"/>
      <w:r>
        <w:rPr>
          <w:rFonts w:eastAsia="仿宋_GB2312"/>
          <w:szCs w:val="32"/>
        </w:rPr>
        <w:t>工作要求，做到区内医药机构销售药品</w:t>
      </w:r>
      <w:r>
        <w:rPr>
          <w:rFonts w:eastAsia="仿宋_GB2312" w:hint="eastAsia"/>
          <w:szCs w:val="32"/>
        </w:rPr>
        <w:t>“</w:t>
      </w:r>
      <w:r>
        <w:rPr>
          <w:rFonts w:eastAsia="仿宋_GB2312"/>
          <w:szCs w:val="32"/>
        </w:rPr>
        <w:t>应采尽采、依码结算、无码不付</w:t>
      </w:r>
      <w:r>
        <w:rPr>
          <w:rFonts w:eastAsia="仿宋_GB2312" w:hint="eastAsia"/>
          <w:szCs w:val="32"/>
        </w:rPr>
        <w:t>”</w:t>
      </w:r>
      <w:r>
        <w:rPr>
          <w:rFonts w:eastAsia="仿宋_GB2312"/>
          <w:szCs w:val="32"/>
        </w:rPr>
        <w:t>的目标，</w:t>
      </w:r>
      <w:r>
        <w:rPr>
          <w:rFonts w:eastAsia="仿宋_GB2312" w:hint="eastAsia"/>
          <w:szCs w:val="32"/>
        </w:rPr>
        <w:t>严厉打击、</w:t>
      </w:r>
      <w:r>
        <w:rPr>
          <w:rFonts w:eastAsia="仿宋_GB2312"/>
          <w:szCs w:val="32"/>
        </w:rPr>
        <w:t>有效解决倒卖</w:t>
      </w:r>
      <w:r>
        <w:rPr>
          <w:rFonts w:eastAsia="仿宋_GB2312" w:hint="eastAsia"/>
          <w:szCs w:val="32"/>
        </w:rPr>
        <w:t>“</w:t>
      </w:r>
      <w:r>
        <w:rPr>
          <w:rFonts w:eastAsia="仿宋_GB2312"/>
          <w:szCs w:val="32"/>
        </w:rPr>
        <w:t>回流药</w:t>
      </w:r>
      <w:r>
        <w:rPr>
          <w:rFonts w:eastAsia="仿宋_GB2312" w:hint="eastAsia"/>
          <w:szCs w:val="32"/>
        </w:rPr>
        <w:t>”</w:t>
      </w:r>
      <w:r>
        <w:rPr>
          <w:rFonts w:eastAsia="仿宋_GB2312"/>
          <w:szCs w:val="32"/>
        </w:rPr>
        <w:t>、假（劣）药等欺诈骗保问题，保护群众用药安全。</w:t>
      </w:r>
    </w:p>
    <w:p w14:paraId="2ABCBCA7" w14:textId="77777777" w:rsidR="00B77BFA" w:rsidRDefault="00000000">
      <w:pPr>
        <w:pStyle w:val="Style2"/>
        <w:spacing w:line="576" w:lineRule="exact"/>
        <w:ind w:firstLineChars="200" w:firstLine="632"/>
        <w:rPr>
          <w:sz w:val="32"/>
          <w:szCs w:val="32"/>
        </w:rPr>
      </w:pPr>
      <w:r>
        <w:rPr>
          <w:rFonts w:eastAsia="楷体_GB2312"/>
          <w:color w:val="auto"/>
          <w:sz w:val="32"/>
          <w:szCs w:val="32"/>
        </w:rPr>
        <w:t>10</w:t>
      </w:r>
      <w:r>
        <w:rPr>
          <w:rFonts w:eastAsia="楷体_GB2312"/>
          <w:color w:val="auto"/>
          <w:sz w:val="32"/>
          <w:szCs w:val="32"/>
        </w:rPr>
        <w:t>．强化信用体系建设。</w:t>
      </w:r>
      <w:r>
        <w:rPr>
          <w:sz w:val="32"/>
          <w:szCs w:val="32"/>
        </w:rPr>
        <w:t>认真落实《安徽省医疗保障信用管理办法（试行）》等</w:t>
      </w:r>
      <w:r>
        <w:rPr>
          <w:rFonts w:hint="eastAsia"/>
          <w:sz w:val="32"/>
          <w:szCs w:val="32"/>
        </w:rPr>
        <w:t>相关</w:t>
      </w:r>
      <w:r>
        <w:rPr>
          <w:sz w:val="32"/>
          <w:szCs w:val="32"/>
        </w:rPr>
        <w:t>规定，严格定点医药机构信用评价，以信用为基础实施分级分类监管，</w:t>
      </w:r>
      <w:r>
        <w:rPr>
          <w:rFonts w:hint="eastAsia"/>
          <w:sz w:val="32"/>
          <w:szCs w:val="32"/>
        </w:rPr>
        <w:t>充分运用好评价结果</w:t>
      </w:r>
      <w:r>
        <w:rPr>
          <w:sz w:val="32"/>
          <w:szCs w:val="32"/>
        </w:rPr>
        <w:t>。建立</w:t>
      </w:r>
      <w:proofErr w:type="gramStart"/>
      <w:r>
        <w:rPr>
          <w:sz w:val="32"/>
          <w:szCs w:val="32"/>
        </w:rPr>
        <w:t>医</w:t>
      </w:r>
      <w:proofErr w:type="gramEnd"/>
      <w:r>
        <w:rPr>
          <w:sz w:val="32"/>
          <w:szCs w:val="32"/>
        </w:rPr>
        <w:t>保信用</w:t>
      </w:r>
      <w:r>
        <w:rPr>
          <w:rFonts w:hint="eastAsia"/>
          <w:sz w:val="32"/>
          <w:szCs w:val="32"/>
        </w:rPr>
        <w:t>“</w:t>
      </w:r>
      <w:r>
        <w:rPr>
          <w:sz w:val="32"/>
          <w:szCs w:val="32"/>
        </w:rPr>
        <w:t>黑名单</w:t>
      </w:r>
      <w:r>
        <w:rPr>
          <w:rFonts w:hint="eastAsia"/>
          <w:sz w:val="32"/>
          <w:szCs w:val="32"/>
        </w:rPr>
        <w:t>”</w:t>
      </w:r>
      <w:r>
        <w:rPr>
          <w:sz w:val="32"/>
          <w:szCs w:val="32"/>
        </w:rPr>
        <w:t>制度，曝光</w:t>
      </w:r>
      <w:r>
        <w:rPr>
          <w:rFonts w:hint="eastAsia"/>
          <w:sz w:val="32"/>
          <w:szCs w:val="32"/>
        </w:rPr>
        <w:t>反面</w:t>
      </w:r>
      <w:r>
        <w:rPr>
          <w:sz w:val="32"/>
          <w:szCs w:val="32"/>
        </w:rPr>
        <w:t>典型案例，形成</w:t>
      </w:r>
      <w:r>
        <w:rPr>
          <w:rFonts w:hint="eastAsia"/>
          <w:sz w:val="32"/>
          <w:szCs w:val="32"/>
        </w:rPr>
        <w:t>打击</w:t>
      </w:r>
      <w:r>
        <w:rPr>
          <w:sz w:val="32"/>
          <w:szCs w:val="32"/>
        </w:rPr>
        <w:t>震慑效应。</w:t>
      </w:r>
    </w:p>
    <w:p w14:paraId="1CD2C882" w14:textId="77777777" w:rsidR="00B77BFA" w:rsidRDefault="00000000">
      <w:pPr>
        <w:pStyle w:val="Style2"/>
        <w:spacing w:line="576" w:lineRule="exact"/>
        <w:ind w:firstLineChars="200" w:firstLine="632"/>
        <w:rPr>
          <w:sz w:val="32"/>
          <w:szCs w:val="32"/>
        </w:rPr>
      </w:pPr>
      <w:r>
        <w:rPr>
          <w:rFonts w:eastAsia="楷体_GB2312"/>
          <w:color w:val="auto"/>
          <w:sz w:val="32"/>
          <w:szCs w:val="32"/>
        </w:rPr>
        <w:t>11</w:t>
      </w:r>
      <w:r>
        <w:rPr>
          <w:rFonts w:eastAsia="楷体_GB2312"/>
          <w:color w:val="auto"/>
          <w:sz w:val="32"/>
          <w:szCs w:val="32"/>
        </w:rPr>
        <w:t>．实行支付资格管理。</w:t>
      </w:r>
      <w:r>
        <w:rPr>
          <w:sz w:val="32"/>
          <w:szCs w:val="32"/>
        </w:rPr>
        <w:t>认真落实《安徽省定点医药机构相关人员医保支付资格管理实施细则（试行）》，做好对定点医药机构相关人员</w:t>
      </w:r>
      <w:proofErr w:type="gramStart"/>
      <w:r>
        <w:rPr>
          <w:sz w:val="32"/>
          <w:szCs w:val="32"/>
        </w:rPr>
        <w:t>医</w:t>
      </w:r>
      <w:proofErr w:type="gramEnd"/>
      <w:r>
        <w:rPr>
          <w:sz w:val="32"/>
          <w:szCs w:val="32"/>
        </w:rPr>
        <w:t>保支付资格管理</w:t>
      </w:r>
      <w:r>
        <w:rPr>
          <w:rFonts w:hint="eastAsia"/>
          <w:sz w:val="32"/>
          <w:szCs w:val="32"/>
        </w:rPr>
        <w:t>等</w:t>
      </w:r>
      <w:r>
        <w:rPr>
          <w:sz w:val="32"/>
          <w:szCs w:val="32"/>
        </w:rPr>
        <w:t>工作，规范</w:t>
      </w:r>
      <w:proofErr w:type="gramStart"/>
      <w:r>
        <w:rPr>
          <w:sz w:val="32"/>
          <w:szCs w:val="32"/>
        </w:rPr>
        <w:t>医</w:t>
      </w:r>
      <w:proofErr w:type="gramEnd"/>
      <w:r>
        <w:rPr>
          <w:sz w:val="32"/>
          <w:szCs w:val="32"/>
        </w:rPr>
        <w:t>保定点医药机构</w:t>
      </w:r>
      <w:r>
        <w:rPr>
          <w:sz w:val="32"/>
          <w:szCs w:val="32"/>
        </w:rPr>
        <w:lastRenderedPageBreak/>
        <w:t>日常行为。</w:t>
      </w:r>
    </w:p>
    <w:p w14:paraId="4EA92325" w14:textId="77777777" w:rsidR="00B77BFA" w:rsidRDefault="00000000">
      <w:pPr>
        <w:spacing w:line="576" w:lineRule="exact"/>
        <w:ind w:firstLineChars="200" w:firstLine="632"/>
        <w:rPr>
          <w:rFonts w:eastAsia="黑体"/>
          <w:szCs w:val="32"/>
        </w:rPr>
      </w:pPr>
      <w:r>
        <w:rPr>
          <w:rFonts w:eastAsia="黑体"/>
          <w:szCs w:val="32"/>
        </w:rPr>
        <w:t>四、</w:t>
      </w:r>
      <w:proofErr w:type="gramStart"/>
      <w:r>
        <w:rPr>
          <w:rFonts w:eastAsia="黑体"/>
          <w:szCs w:val="32"/>
        </w:rPr>
        <w:t>扩面提</w:t>
      </w:r>
      <w:proofErr w:type="gramEnd"/>
      <w:r>
        <w:rPr>
          <w:rFonts w:eastAsia="黑体"/>
          <w:szCs w:val="32"/>
        </w:rPr>
        <w:t>质增效，提升参保覆盖率</w:t>
      </w:r>
    </w:p>
    <w:p w14:paraId="1F3B2894" w14:textId="77777777" w:rsidR="00B77BFA" w:rsidRDefault="00000000">
      <w:pPr>
        <w:spacing w:line="576" w:lineRule="exact"/>
        <w:ind w:firstLineChars="200" w:firstLine="632"/>
        <w:rPr>
          <w:rFonts w:eastAsia="仿宋_GB2312"/>
          <w:szCs w:val="32"/>
        </w:rPr>
      </w:pPr>
      <w:r>
        <w:rPr>
          <w:rFonts w:eastAsia="楷体_GB2312"/>
          <w:szCs w:val="32"/>
        </w:rPr>
        <w:t>12</w:t>
      </w:r>
      <w:r>
        <w:rPr>
          <w:rFonts w:eastAsia="楷体_GB2312"/>
          <w:szCs w:val="32"/>
        </w:rPr>
        <w:t>．建立</w:t>
      </w:r>
      <w:proofErr w:type="gramStart"/>
      <w:r>
        <w:rPr>
          <w:rFonts w:eastAsia="楷体_GB2312"/>
          <w:szCs w:val="32"/>
        </w:rPr>
        <w:t>医</w:t>
      </w:r>
      <w:proofErr w:type="gramEnd"/>
      <w:r>
        <w:rPr>
          <w:rFonts w:eastAsia="楷体_GB2312"/>
          <w:szCs w:val="32"/>
        </w:rPr>
        <w:t>保档案。</w:t>
      </w:r>
      <w:r>
        <w:rPr>
          <w:rFonts w:eastAsia="仿宋_GB2312"/>
          <w:szCs w:val="32"/>
        </w:rPr>
        <w:t>建立参保信息</w:t>
      </w:r>
      <w:r>
        <w:rPr>
          <w:rFonts w:eastAsia="仿宋_GB2312" w:hint="eastAsia"/>
          <w:szCs w:val="32"/>
        </w:rPr>
        <w:t>“</w:t>
      </w:r>
      <w:r>
        <w:rPr>
          <w:rFonts w:eastAsia="仿宋_GB2312"/>
          <w:szCs w:val="32"/>
        </w:rPr>
        <w:t>一人一档</w:t>
      </w:r>
      <w:r>
        <w:rPr>
          <w:rFonts w:eastAsia="仿宋_GB2312" w:hint="eastAsia"/>
          <w:szCs w:val="32"/>
        </w:rPr>
        <w:t>”</w:t>
      </w:r>
      <w:r>
        <w:rPr>
          <w:rFonts w:eastAsia="仿宋_GB2312"/>
          <w:szCs w:val="32"/>
        </w:rPr>
        <w:t>，以乡镇</w:t>
      </w:r>
      <w:r>
        <w:rPr>
          <w:rFonts w:eastAsia="仿宋_GB2312" w:hint="eastAsia"/>
          <w:szCs w:val="32"/>
        </w:rPr>
        <w:t>街</w:t>
      </w:r>
      <w:r>
        <w:rPr>
          <w:rFonts w:eastAsia="仿宋_GB2312"/>
          <w:szCs w:val="32"/>
        </w:rPr>
        <w:t>、村社为单位实现</w:t>
      </w:r>
      <w:r>
        <w:rPr>
          <w:rFonts w:eastAsia="仿宋_GB2312" w:hint="eastAsia"/>
          <w:szCs w:val="32"/>
        </w:rPr>
        <w:t>“</w:t>
      </w:r>
      <w:r>
        <w:rPr>
          <w:rFonts w:eastAsia="仿宋_GB2312"/>
          <w:szCs w:val="32"/>
        </w:rPr>
        <w:t>一村一档</w:t>
      </w:r>
      <w:r>
        <w:rPr>
          <w:rFonts w:eastAsia="仿宋_GB2312" w:hint="eastAsia"/>
          <w:szCs w:val="32"/>
        </w:rPr>
        <w:t>”</w:t>
      </w:r>
      <w:r>
        <w:rPr>
          <w:rFonts w:eastAsia="仿宋_GB2312"/>
          <w:szCs w:val="32"/>
        </w:rPr>
        <w:t>，精准掌握</w:t>
      </w:r>
      <w:r>
        <w:rPr>
          <w:rFonts w:eastAsia="仿宋_GB2312" w:hint="eastAsia"/>
          <w:szCs w:val="32"/>
        </w:rPr>
        <w:t>居民</w:t>
      </w:r>
      <w:r>
        <w:rPr>
          <w:rFonts w:eastAsia="仿宋_GB2312"/>
          <w:szCs w:val="32"/>
        </w:rPr>
        <w:t>参保动态，适</w:t>
      </w:r>
      <w:r>
        <w:rPr>
          <w:rFonts w:eastAsia="仿宋_GB2312" w:hint="eastAsia"/>
          <w:szCs w:val="32"/>
        </w:rPr>
        <w:t>度</w:t>
      </w:r>
      <w:r>
        <w:rPr>
          <w:rFonts w:eastAsia="仿宋_GB2312"/>
          <w:szCs w:val="32"/>
        </w:rPr>
        <w:t>扩展参保信息</w:t>
      </w:r>
      <w:r>
        <w:rPr>
          <w:rFonts w:eastAsia="仿宋_GB2312" w:hint="eastAsia"/>
          <w:szCs w:val="32"/>
        </w:rPr>
        <w:t>“</w:t>
      </w:r>
      <w:r>
        <w:rPr>
          <w:rFonts w:eastAsia="仿宋_GB2312"/>
          <w:szCs w:val="32"/>
        </w:rPr>
        <w:t>一人一档</w:t>
      </w:r>
      <w:r>
        <w:rPr>
          <w:rFonts w:eastAsia="仿宋_GB2312" w:hint="eastAsia"/>
          <w:szCs w:val="32"/>
        </w:rPr>
        <w:t>”</w:t>
      </w:r>
      <w:r>
        <w:rPr>
          <w:rFonts w:eastAsia="仿宋_GB2312"/>
          <w:szCs w:val="32"/>
        </w:rPr>
        <w:t>内涵，</w:t>
      </w:r>
      <w:r>
        <w:rPr>
          <w:rFonts w:eastAsia="仿宋_GB2312" w:hint="eastAsia"/>
          <w:szCs w:val="32"/>
        </w:rPr>
        <w:t>实时掌握居民</w:t>
      </w:r>
      <w:r>
        <w:rPr>
          <w:rFonts w:eastAsia="仿宋_GB2312"/>
          <w:szCs w:val="32"/>
        </w:rPr>
        <w:t>参保、就医等信息</w:t>
      </w:r>
      <w:r>
        <w:rPr>
          <w:rFonts w:eastAsia="仿宋_GB2312" w:hint="eastAsia"/>
          <w:szCs w:val="32"/>
        </w:rPr>
        <w:t>变化</w:t>
      </w:r>
      <w:r>
        <w:rPr>
          <w:rFonts w:eastAsia="仿宋_GB2312"/>
          <w:szCs w:val="32"/>
        </w:rPr>
        <w:t>情况</w:t>
      </w:r>
      <w:r>
        <w:rPr>
          <w:rFonts w:eastAsia="仿宋_GB2312" w:hint="eastAsia"/>
          <w:szCs w:val="32"/>
        </w:rPr>
        <w:t>，提高监管实效</w:t>
      </w:r>
      <w:r>
        <w:rPr>
          <w:rFonts w:eastAsia="仿宋_GB2312"/>
          <w:szCs w:val="32"/>
        </w:rPr>
        <w:t>。</w:t>
      </w:r>
    </w:p>
    <w:p w14:paraId="7B420502" w14:textId="77777777" w:rsidR="00B77BFA" w:rsidRDefault="00000000">
      <w:pPr>
        <w:spacing w:line="576" w:lineRule="exact"/>
        <w:ind w:firstLineChars="200" w:firstLine="632"/>
        <w:rPr>
          <w:rFonts w:eastAsia="仿宋_GB2312"/>
          <w:szCs w:val="32"/>
        </w:rPr>
      </w:pPr>
      <w:r>
        <w:rPr>
          <w:rFonts w:eastAsia="仿宋_GB2312"/>
          <w:szCs w:val="32"/>
        </w:rPr>
        <w:t>13</w:t>
      </w:r>
      <w:r>
        <w:rPr>
          <w:rFonts w:eastAsia="楷体_GB2312"/>
          <w:szCs w:val="32"/>
        </w:rPr>
        <w:t>．精准推进全民参保。</w:t>
      </w:r>
      <w:r>
        <w:rPr>
          <w:rFonts w:eastAsia="仿宋_GB2312"/>
          <w:szCs w:val="32"/>
        </w:rPr>
        <w:t>认真总结参保经验做法，深入分析未参保人群特征，有针对性开展宣传动员。依托乡镇</w:t>
      </w:r>
      <w:proofErr w:type="gramStart"/>
      <w:r>
        <w:rPr>
          <w:rFonts w:eastAsia="仿宋_GB2312"/>
          <w:szCs w:val="32"/>
        </w:rPr>
        <w:t>医</w:t>
      </w:r>
      <w:proofErr w:type="gramEnd"/>
      <w:r>
        <w:rPr>
          <w:rFonts w:eastAsia="仿宋_GB2312"/>
          <w:szCs w:val="32"/>
        </w:rPr>
        <w:t>保服务站、村社</w:t>
      </w:r>
      <w:proofErr w:type="gramStart"/>
      <w:r>
        <w:rPr>
          <w:rFonts w:eastAsia="仿宋_GB2312"/>
          <w:szCs w:val="32"/>
        </w:rPr>
        <w:t>医</w:t>
      </w:r>
      <w:proofErr w:type="gramEnd"/>
      <w:r>
        <w:rPr>
          <w:rFonts w:eastAsia="仿宋_GB2312"/>
          <w:szCs w:val="32"/>
        </w:rPr>
        <w:t>保服务点等经办机构，</w:t>
      </w:r>
      <w:proofErr w:type="gramStart"/>
      <w:r>
        <w:rPr>
          <w:rFonts w:eastAsia="仿宋_GB2312" w:hint="eastAsia"/>
          <w:szCs w:val="32"/>
        </w:rPr>
        <w:t>推深做实</w:t>
      </w:r>
      <w:r>
        <w:rPr>
          <w:rFonts w:eastAsia="仿宋_GB2312"/>
          <w:szCs w:val="32"/>
        </w:rPr>
        <w:t>参保登记</w:t>
      </w:r>
      <w:proofErr w:type="gramEnd"/>
      <w:r>
        <w:rPr>
          <w:rFonts w:eastAsia="仿宋_GB2312" w:hint="eastAsia"/>
          <w:szCs w:val="32"/>
        </w:rPr>
        <w:t>“</w:t>
      </w:r>
      <w:r>
        <w:rPr>
          <w:rFonts w:eastAsia="仿宋_GB2312"/>
          <w:szCs w:val="32"/>
        </w:rPr>
        <w:t>就近办</w:t>
      </w:r>
      <w:r>
        <w:rPr>
          <w:rFonts w:eastAsia="仿宋_GB2312" w:hint="eastAsia"/>
          <w:szCs w:val="32"/>
        </w:rPr>
        <w:t>”“</w:t>
      </w:r>
      <w:r>
        <w:rPr>
          <w:rFonts w:eastAsia="仿宋_GB2312"/>
          <w:szCs w:val="32"/>
        </w:rPr>
        <w:t>自助办</w:t>
      </w:r>
      <w:r>
        <w:rPr>
          <w:rFonts w:eastAsia="仿宋_GB2312" w:hint="eastAsia"/>
          <w:szCs w:val="32"/>
        </w:rPr>
        <w:t>”“</w:t>
      </w:r>
      <w:r>
        <w:rPr>
          <w:rFonts w:eastAsia="仿宋_GB2312"/>
          <w:szCs w:val="32"/>
        </w:rPr>
        <w:t>掌上办</w:t>
      </w:r>
      <w:r>
        <w:rPr>
          <w:rFonts w:eastAsia="仿宋_GB2312" w:hint="eastAsia"/>
          <w:szCs w:val="32"/>
        </w:rPr>
        <w:t>”</w:t>
      </w:r>
      <w:r>
        <w:rPr>
          <w:rFonts w:eastAsia="仿宋_GB2312"/>
          <w:szCs w:val="32"/>
        </w:rPr>
        <w:t>，确保城乡居民参保率稳定在</w:t>
      </w:r>
      <w:r>
        <w:rPr>
          <w:rFonts w:eastAsia="仿宋_GB2312"/>
          <w:szCs w:val="32"/>
        </w:rPr>
        <w:t>95%</w:t>
      </w:r>
      <w:r>
        <w:rPr>
          <w:rFonts w:eastAsia="仿宋_GB2312"/>
          <w:szCs w:val="32"/>
        </w:rPr>
        <w:t>以上。</w:t>
      </w:r>
    </w:p>
    <w:p w14:paraId="17D0DA77" w14:textId="77777777" w:rsidR="00B77BFA" w:rsidRDefault="00000000">
      <w:pPr>
        <w:pStyle w:val="Style2"/>
        <w:spacing w:line="576" w:lineRule="exact"/>
        <w:ind w:firstLineChars="200" w:firstLine="632"/>
      </w:pPr>
      <w:r>
        <w:rPr>
          <w:rFonts w:eastAsia="楷体_GB2312"/>
          <w:color w:val="auto"/>
          <w:sz w:val="32"/>
          <w:szCs w:val="32"/>
        </w:rPr>
        <w:t>14</w:t>
      </w:r>
      <w:r>
        <w:rPr>
          <w:rFonts w:eastAsia="楷体_GB2312"/>
          <w:color w:val="auto"/>
          <w:sz w:val="32"/>
          <w:szCs w:val="32"/>
        </w:rPr>
        <w:t>．强化参保筹资保障。</w:t>
      </w:r>
      <w:r>
        <w:rPr>
          <w:szCs w:val="32"/>
        </w:rPr>
        <w:t>加强与税务、财政、民政等部门密切协作，提前谋划部署，优化缴费服务，强化资金保障，确保困难群众</w:t>
      </w:r>
      <w:r>
        <w:rPr>
          <w:szCs w:val="32"/>
        </w:rPr>
        <w:t>100%</w:t>
      </w:r>
      <w:r>
        <w:rPr>
          <w:szCs w:val="32"/>
        </w:rPr>
        <w:t>参保，待遇应享尽享。</w:t>
      </w:r>
    </w:p>
    <w:p w14:paraId="5FF0EF0E" w14:textId="77777777" w:rsidR="00B77BFA" w:rsidRDefault="00000000">
      <w:pPr>
        <w:spacing w:line="576" w:lineRule="exact"/>
        <w:ind w:firstLineChars="200" w:firstLine="632"/>
        <w:rPr>
          <w:rFonts w:eastAsia="仿宋_GB2312"/>
          <w:szCs w:val="32"/>
        </w:rPr>
      </w:pPr>
      <w:r>
        <w:rPr>
          <w:rFonts w:eastAsia="楷体_GB2312"/>
          <w:szCs w:val="32"/>
        </w:rPr>
        <w:t>15</w:t>
      </w:r>
      <w:r>
        <w:rPr>
          <w:rFonts w:eastAsia="楷体_GB2312"/>
          <w:szCs w:val="32"/>
        </w:rPr>
        <w:t>．落实基本医疗保险参保长效机制。</w:t>
      </w:r>
      <w:r>
        <w:rPr>
          <w:rFonts w:eastAsia="仿宋_GB2312"/>
          <w:szCs w:val="32"/>
        </w:rPr>
        <w:t>贯彻落实国务院《关于健全基本医疗保险参保长效机制的指导意见》和省实施意见，积极引导群众持续参保，巩固拓展全民参保成果。</w:t>
      </w:r>
    </w:p>
    <w:p w14:paraId="2DB7920C" w14:textId="77777777" w:rsidR="00B77BFA" w:rsidRDefault="00000000">
      <w:pPr>
        <w:spacing w:line="576" w:lineRule="exact"/>
        <w:ind w:firstLineChars="200" w:firstLine="632"/>
        <w:rPr>
          <w:rFonts w:eastAsia="黑体"/>
          <w:szCs w:val="32"/>
        </w:rPr>
      </w:pPr>
      <w:r>
        <w:rPr>
          <w:rFonts w:eastAsia="黑体"/>
          <w:szCs w:val="32"/>
        </w:rPr>
        <w:t>五、优化服务供给，增强群众获得感</w:t>
      </w:r>
    </w:p>
    <w:p w14:paraId="32493459" w14:textId="77777777" w:rsidR="00B77BFA" w:rsidRDefault="00000000">
      <w:pPr>
        <w:spacing w:line="576" w:lineRule="exact"/>
        <w:ind w:firstLineChars="200" w:firstLine="632"/>
        <w:rPr>
          <w:rFonts w:eastAsia="仿宋_GB2312"/>
          <w:szCs w:val="32"/>
        </w:rPr>
      </w:pPr>
      <w:r>
        <w:rPr>
          <w:rFonts w:eastAsia="楷体_GB2312"/>
          <w:szCs w:val="32"/>
        </w:rPr>
        <w:t>16</w:t>
      </w:r>
      <w:r>
        <w:rPr>
          <w:rFonts w:eastAsia="楷体_GB2312"/>
          <w:szCs w:val="32"/>
        </w:rPr>
        <w:t>．推进经办服务标准化。</w:t>
      </w:r>
      <w:r>
        <w:rPr>
          <w:rFonts w:eastAsia="仿宋_GB2312"/>
          <w:szCs w:val="32"/>
        </w:rPr>
        <w:t>在</w:t>
      </w:r>
      <w:r>
        <w:rPr>
          <w:rFonts w:eastAsia="仿宋_GB2312" w:hint="eastAsia"/>
          <w:szCs w:val="32"/>
        </w:rPr>
        <w:t>“</w:t>
      </w:r>
      <w:r>
        <w:rPr>
          <w:rFonts w:eastAsia="仿宋_GB2312"/>
          <w:szCs w:val="32"/>
        </w:rPr>
        <w:t>15</w:t>
      </w:r>
      <w:r>
        <w:rPr>
          <w:rFonts w:eastAsia="仿宋_GB2312"/>
          <w:szCs w:val="32"/>
        </w:rPr>
        <w:t>分钟</w:t>
      </w:r>
      <w:proofErr w:type="gramStart"/>
      <w:r>
        <w:rPr>
          <w:rFonts w:eastAsia="仿宋_GB2312"/>
          <w:szCs w:val="32"/>
        </w:rPr>
        <w:t>医</w:t>
      </w:r>
      <w:proofErr w:type="gramEnd"/>
      <w:r>
        <w:rPr>
          <w:rFonts w:eastAsia="仿宋_GB2312"/>
          <w:szCs w:val="32"/>
        </w:rPr>
        <w:t>保服务圈</w:t>
      </w:r>
      <w:r>
        <w:rPr>
          <w:rFonts w:eastAsia="仿宋_GB2312" w:hint="eastAsia"/>
          <w:szCs w:val="32"/>
        </w:rPr>
        <w:t>”</w:t>
      </w:r>
      <w:r>
        <w:rPr>
          <w:rFonts w:eastAsia="仿宋_GB2312"/>
          <w:szCs w:val="32"/>
        </w:rPr>
        <w:t>建设的基础上，继续推动高频事项下沉乡镇、村社，筑牢</w:t>
      </w:r>
      <w:r>
        <w:rPr>
          <w:rFonts w:eastAsia="仿宋_GB2312" w:hint="eastAsia"/>
          <w:szCs w:val="32"/>
        </w:rPr>
        <w:t>“</w:t>
      </w:r>
      <w:r>
        <w:rPr>
          <w:rFonts w:eastAsia="仿宋_GB2312"/>
          <w:szCs w:val="32"/>
        </w:rPr>
        <w:t>区</w:t>
      </w:r>
      <w:r>
        <w:rPr>
          <w:rFonts w:eastAsia="仿宋_GB2312" w:hint="eastAsia"/>
          <w:szCs w:val="32"/>
        </w:rPr>
        <w:t>-</w:t>
      </w:r>
      <w:r>
        <w:rPr>
          <w:rFonts w:eastAsia="仿宋_GB2312"/>
          <w:szCs w:val="32"/>
        </w:rPr>
        <w:t>乡</w:t>
      </w:r>
      <w:r>
        <w:rPr>
          <w:rFonts w:eastAsia="仿宋_GB2312" w:hint="eastAsia"/>
          <w:szCs w:val="32"/>
        </w:rPr>
        <w:t>-</w:t>
      </w:r>
      <w:r>
        <w:rPr>
          <w:rFonts w:eastAsia="仿宋_GB2312"/>
          <w:szCs w:val="32"/>
        </w:rPr>
        <w:t>村</w:t>
      </w:r>
      <w:r>
        <w:rPr>
          <w:rFonts w:eastAsia="仿宋_GB2312" w:hint="eastAsia"/>
          <w:szCs w:val="32"/>
        </w:rPr>
        <w:t>”</w:t>
      </w:r>
      <w:r>
        <w:rPr>
          <w:rFonts w:eastAsia="仿宋_GB2312"/>
          <w:szCs w:val="32"/>
        </w:rPr>
        <w:t>三级经办网络</w:t>
      </w:r>
      <w:r>
        <w:rPr>
          <w:rFonts w:eastAsia="仿宋_GB2312" w:hint="eastAsia"/>
          <w:szCs w:val="32"/>
        </w:rPr>
        <w:t>体系</w:t>
      </w:r>
      <w:r>
        <w:rPr>
          <w:rFonts w:eastAsia="仿宋_GB2312"/>
          <w:szCs w:val="32"/>
        </w:rPr>
        <w:t>，推广</w:t>
      </w:r>
      <w:r>
        <w:rPr>
          <w:rFonts w:eastAsia="仿宋_GB2312" w:hint="eastAsia"/>
          <w:szCs w:val="32"/>
        </w:rPr>
        <w:t>“</w:t>
      </w:r>
      <w:r>
        <w:rPr>
          <w:rFonts w:eastAsia="仿宋_GB2312"/>
          <w:szCs w:val="32"/>
        </w:rPr>
        <w:t>跨区域通办</w:t>
      </w:r>
      <w:r>
        <w:rPr>
          <w:rFonts w:eastAsia="仿宋_GB2312" w:hint="eastAsia"/>
          <w:szCs w:val="32"/>
        </w:rPr>
        <w:t>”“</w:t>
      </w:r>
      <w:r>
        <w:rPr>
          <w:rFonts w:eastAsia="仿宋_GB2312"/>
          <w:szCs w:val="32"/>
        </w:rPr>
        <w:t>一窗通办</w:t>
      </w:r>
      <w:r>
        <w:rPr>
          <w:rFonts w:eastAsia="仿宋_GB2312" w:hint="eastAsia"/>
          <w:szCs w:val="32"/>
        </w:rPr>
        <w:t>”</w:t>
      </w:r>
      <w:r>
        <w:rPr>
          <w:rFonts w:eastAsia="仿宋_GB2312"/>
          <w:szCs w:val="32"/>
        </w:rPr>
        <w:t>，让数据多跑路群众少跑腿。</w:t>
      </w:r>
    </w:p>
    <w:p w14:paraId="17F4B85C" w14:textId="77777777" w:rsidR="00B77BFA" w:rsidRDefault="00000000">
      <w:pPr>
        <w:spacing w:line="576" w:lineRule="exact"/>
        <w:ind w:firstLineChars="200" w:firstLine="632"/>
        <w:rPr>
          <w:rFonts w:eastAsia="仿宋_GB2312"/>
          <w:color w:val="000000" w:themeColor="text1"/>
          <w:szCs w:val="32"/>
        </w:rPr>
      </w:pPr>
      <w:r>
        <w:rPr>
          <w:rFonts w:eastAsia="楷体_GB2312"/>
          <w:szCs w:val="32"/>
        </w:rPr>
        <w:t>17</w:t>
      </w:r>
      <w:r>
        <w:rPr>
          <w:rFonts w:eastAsia="楷体_GB2312"/>
          <w:szCs w:val="32"/>
        </w:rPr>
        <w:t>．提升信息化服务水平。</w:t>
      </w:r>
      <w:r>
        <w:rPr>
          <w:rFonts w:eastAsia="仿宋_GB2312"/>
          <w:color w:val="000000" w:themeColor="text1"/>
          <w:szCs w:val="32"/>
        </w:rPr>
        <w:t>进一步提升</w:t>
      </w:r>
      <w:proofErr w:type="gramStart"/>
      <w:r>
        <w:rPr>
          <w:rFonts w:eastAsia="仿宋_GB2312"/>
          <w:color w:val="000000" w:themeColor="text1"/>
          <w:szCs w:val="32"/>
        </w:rPr>
        <w:t>医保码</w:t>
      </w:r>
      <w:proofErr w:type="gramEnd"/>
      <w:r>
        <w:rPr>
          <w:rFonts w:eastAsia="仿宋_GB2312"/>
          <w:color w:val="000000" w:themeColor="text1"/>
          <w:szCs w:val="32"/>
        </w:rPr>
        <w:t>激活率，扩大</w:t>
      </w:r>
      <w:proofErr w:type="gramStart"/>
      <w:r>
        <w:rPr>
          <w:rFonts w:eastAsia="仿宋_GB2312"/>
          <w:color w:val="000000" w:themeColor="text1"/>
          <w:szCs w:val="32"/>
        </w:rPr>
        <w:lastRenderedPageBreak/>
        <w:t>医保码应用</w:t>
      </w:r>
      <w:proofErr w:type="gramEnd"/>
      <w:r>
        <w:rPr>
          <w:rFonts w:eastAsia="仿宋_GB2312"/>
          <w:color w:val="000000" w:themeColor="text1"/>
          <w:szCs w:val="32"/>
        </w:rPr>
        <w:t>场景，支持医疗机构扩大</w:t>
      </w:r>
      <w:r>
        <w:rPr>
          <w:rFonts w:eastAsia="仿宋_GB2312" w:hint="eastAsia"/>
          <w:color w:val="000000" w:themeColor="text1"/>
          <w:szCs w:val="32"/>
        </w:rPr>
        <w:t>“</w:t>
      </w:r>
      <w:r>
        <w:rPr>
          <w:rFonts w:eastAsia="仿宋_GB2312"/>
          <w:color w:val="000000" w:themeColor="text1"/>
          <w:szCs w:val="32"/>
        </w:rPr>
        <w:t>床边结算</w:t>
      </w:r>
      <w:r>
        <w:rPr>
          <w:rFonts w:eastAsia="仿宋_GB2312" w:hint="eastAsia"/>
          <w:color w:val="000000" w:themeColor="text1"/>
          <w:szCs w:val="32"/>
        </w:rPr>
        <w:t>”</w:t>
      </w:r>
      <w:r>
        <w:rPr>
          <w:rFonts w:eastAsia="仿宋_GB2312"/>
          <w:color w:val="000000" w:themeColor="text1"/>
          <w:szCs w:val="32"/>
        </w:rPr>
        <w:t>范围，让更多的参保群众享受便捷的</w:t>
      </w:r>
      <w:proofErr w:type="gramStart"/>
      <w:r>
        <w:rPr>
          <w:rFonts w:eastAsia="仿宋_GB2312"/>
          <w:color w:val="000000" w:themeColor="text1"/>
          <w:szCs w:val="32"/>
        </w:rPr>
        <w:t>医</w:t>
      </w:r>
      <w:proofErr w:type="gramEnd"/>
      <w:r>
        <w:rPr>
          <w:rFonts w:eastAsia="仿宋_GB2312"/>
          <w:color w:val="000000" w:themeColor="text1"/>
          <w:szCs w:val="32"/>
        </w:rPr>
        <w:t>保结算服务。继续扩大手工报销</w:t>
      </w:r>
      <w:r>
        <w:rPr>
          <w:rFonts w:eastAsia="仿宋_GB2312"/>
          <w:color w:val="000000" w:themeColor="text1"/>
          <w:szCs w:val="32"/>
        </w:rPr>
        <w:t>OCR</w:t>
      </w:r>
      <w:r>
        <w:rPr>
          <w:rFonts w:eastAsia="仿宋_GB2312"/>
          <w:color w:val="000000" w:themeColor="text1"/>
          <w:szCs w:val="32"/>
        </w:rPr>
        <w:t>智能审核范围，为有条件的中心村社配备相应设备，实现参保群众手工报销就近受理、就近办理，</w:t>
      </w:r>
      <w:r>
        <w:rPr>
          <w:rFonts w:eastAsia="仿宋_GB2312" w:hint="eastAsia"/>
          <w:color w:val="000000" w:themeColor="text1"/>
          <w:szCs w:val="32"/>
        </w:rPr>
        <w:t>压缩</w:t>
      </w:r>
      <w:r>
        <w:rPr>
          <w:rFonts w:eastAsia="仿宋_GB2312"/>
          <w:color w:val="000000" w:themeColor="text1"/>
          <w:szCs w:val="32"/>
        </w:rPr>
        <w:t>报销费用支付时限。</w:t>
      </w:r>
    </w:p>
    <w:p w14:paraId="169644EB" w14:textId="77777777" w:rsidR="00B77BFA" w:rsidRDefault="00000000">
      <w:pPr>
        <w:spacing w:line="576" w:lineRule="exact"/>
        <w:ind w:firstLineChars="200" w:firstLine="632"/>
        <w:rPr>
          <w:rFonts w:eastAsia="仿宋_GB2312"/>
          <w:szCs w:val="32"/>
        </w:rPr>
      </w:pPr>
      <w:r>
        <w:rPr>
          <w:rFonts w:eastAsia="楷体_GB2312"/>
          <w:szCs w:val="32"/>
        </w:rPr>
        <w:t>18</w:t>
      </w:r>
      <w:r>
        <w:rPr>
          <w:rFonts w:eastAsia="楷体_GB2312"/>
          <w:szCs w:val="32"/>
        </w:rPr>
        <w:t>．升级改造基层服务能力。</w:t>
      </w:r>
      <w:r>
        <w:rPr>
          <w:rFonts w:eastAsia="仿宋_GB2312" w:hint="eastAsia"/>
          <w:szCs w:val="32"/>
        </w:rPr>
        <w:t>强化硬件设施投入，</w:t>
      </w:r>
      <w:r>
        <w:rPr>
          <w:rFonts w:eastAsia="仿宋_GB2312"/>
          <w:szCs w:val="32"/>
        </w:rPr>
        <w:t>每个乡镇</w:t>
      </w:r>
      <w:proofErr w:type="gramStart"/>
      <w:r>
        <w:rPr>
          <w:rFonts w:eastAsia="仿宋_GB2312"/>
          <w:szCs w:val="32"/>
        </w:rPr>
        <w:t>街选择</w:t>
      </w:r>
      <w:proofErr w:type="gramEnd"/>
      <w:r>
        <w:rPr>
          <w:rFonts w:eastAsia="仿宋_GB2312"/>
          <w:szCs w:val="32"/>
        </w:rPr>
        <w:t>1-2</w:t>
      </w:r>
      <w:r>
        <w:rPr>
          <w:rFonts w:eastAsia="仿宋_GB2312"/>
          <w:szCs w:val="32"/>
        </w:rPr>
        <w:t>个基础条件好、辐射范围大的村社，支持建设相对独立的</w:t>
      </w:r>
      <w:proofErr w:type="gramStart"/>
      <w:r>
        <w:rPr>
          <w:rFonts w:eastAsia="仿宋_GB2312"/>
          <w:szCs w:val="32"/>
        </w:rPr>
        <w:t>医</w:t>
      </w:r>
      <w:proofErr w:type="gramEnd"/>
      <w:r>
        <w:rPr>
          <w:rFonts w:eastAsia="仿宋_GB2312"/>
          <w:szCs w:val="32"/>
        </w:rPr>
        <w:t>保服务场所，配备查询一体机等</w:t>
      </w:r>
      <w:proofErr w:type="gramStart"/>
      <w:r>
        <w:rPr>
          <w:rFonts w:eastAsia="仿宋_GB2312"/>
          <w:szCs w:val="32"/>
        </w:rPr>
        <w:t>医</w:t>
      </w:r>
      <w:proofErr w:type="gramEnd"/>
      <w:r>
        <w:rPr>
          <w:rFonts w:eastAsia="仿宋_GB2312"/>
          <w:szCs w:val="32"/>
        </w:rPr>
        <w:t>保设施。组织开展乡村医保经办人员政策业务培训，提升基层干部服务能力。</w:t>
      </w:r>
    </w:p>
    <w:p w14:paraId="62A9413A" w14:textId="77777777" w:rsidR="00B77BFA" w:rsidRDefault="00000000">
      <w:pPr>
        <w:spacing w:line="576" w:lineRule="exact"/>
        <w:ind w:firstLineChars="200" w:firstLine="632"/>
        <w:rPr>
          <w:rFonts w:eastAsia="仿宋_GB2312"/>
          <w:szCs w:val="32"/>
        </w:rPr>
      </w:pPr>
      <w:r>
        <w:rPr>
          <w:rFonts w:eastAsia="楷体_GB2312"/>
          <w:szCs w:val="32"/>
        </w:rPr>
        <w:t>19</w:t>
      </w:r>
      <w:r>
        <w:rPr>
          <w:rFonts w:eastAsia="楷体_GB2312"/>
          <w:szCs w:val="32"/>
        </w:rPr>
        <w:t>．加大慢性病证办理力度。</w:t>
      </w:r>
      <w:r>
        <w:rPr>
          <w:rFonts w:eastAsia="仿宋_GB2312"/>
          <w:szCs w:val="32"/>
        </w:rPr>
        <w:t>强化慢性病精细化管理政策落实和宣传工作，认真收集梳理患者诉求，积极对接上级部门，</w:t>
      </w:r>
      <w:r>
        <w:rPr>
          <w:rFonts w:eastAsia="仿宋_GB2312" w:hint="eastAsia"/>
          <w:szCs w:val="32"/>
        </w:rPr>
        <w:t>加大</w:t>
      </w:r>
      <w:r>
        <w:rPr>
          <w:rFonts w:eastAsia="仿宋_GB2312"/>
          <w:szCs w:val="32"/>
        </w:rPr>
        <w:t>慢性病证办理审核力度、频度，提升办证效率，保障慢性病患者及时享受政策红利。</w:t>
      </w:r>
    </w:p>
    <w:p w14:paraId="5B304CB8" w14:textId="2EB89A2C" w:rsidR="00B77BFA" w:rsidRDefault="00000000">
      <w:pPr>
        <w:pStyle w:val="Style2"/>
        <w:spacing w:line="576" w:lineRule="exact"/>
        <w:ind w:firstLineChars="200" w:firstLine="632"/>
      </w:pPr>
      <w:r>
        <w:rPr>
          <w:rFonts w:eastAsia="楷体_GB2312"/>
          <w:color w:val="auto"/>
          <w:sz w:val="32"/>
          <w:szCs w:val="32"/>
        </w:rPr>
        <w:t>20</w:t>
      </w:r>
      <w:r>
        <w:rPr>
          <w:rFonts w:eastAsia="楷体_GB2312"/>
          <w:color w:val="auto"/>
          <w:sz w:val="32"/>
          <w:szCs w:val="32"/>
        </w:rPr>
        <w:t>．持续巩固拓展</w:t>
      </w:r>
      <w:proofErr w:type="gramStart"/>
      <w:r>
        <w:rPr>
          <w:rFonts w:eastAsia="楷体_GB2312"/>
          <w:color w:val="auto"/>
          <w:sz w:val="32"/>
          <w:szCs w:val="32"/>
        </w:rPr>
        <w:t>医</w:t>
      </w:r>
      <w:proofErr w:type="gramEnd"/>
      <w:r>
        <w:rPr>
          <w:rFonts w:eastAsia="楷体_GB2312"/>
          <w:color w:val="auto"/>
          <w:sz w:val="32"/>
          <w:szCs w:val="32"/>
        </w:rPr>
        <w:t>保脱贫成果。</w:t>
      </w:r>
      <w:r>
        <w:rPr>
          <w:szCs w:val="32"/>
        </w:rPr>
        <w:t>加大对脱贫群众、监测对象及低收入人口医保定点管理，建立完善区直部门防返贫</w:t>
      </w:r>
      <w:r w:rsidR="00756A2C">
        <w:rPr>
          <w:rFonts w:hint="eastAsia"/>
          <w:szCs w:val="32"/>
        </w:rPr>
        <w:t>监</w:t>
      </w:r>
      <w:r>
        <w:rPr>
          <w:szCs w:val="32"/>
        </w:rPr>
        <w:t>测帮扶会商机制，每月将自付超过</w:t>
      </w:r>
      <w:r>
        <w:rPr>
          <w:szCs w:val="32"/>
        </w:rPr>
        <w:t>1.5</w:t>
      </w:r>
      <w:r>
        <w:rPr>
          <w:szCs w:val="32"/>
        </w:rPr>
        <w:t>万元的大额费用患者信息向</w:t>
      </w:r>
      <w:r>
        <w:rPr>
          <w:rFonts w:hint="eastAsia"/>
          <w:szCs w:val="32"/>
        </w:rPr>
        <w:t>区</w:t>
      </w:r>
      <w:r>
        <w:rPr>
          <w:szCs w:val="32"/>
        </w:rPr>
        <w:t>农业农村</w:t>
      </w:r>
      <w:r>
        <w:rPr>
          <w:rFonts w:hint="eastAsia"/>
          <w:szCs w:val="32"/>
        </w:rPr>
        <w:t>主管部门</w:t>
      </w:r>
      <w:r>
        <w:rPr>
          <w:szCs w:val="32"/>
        </w:rPr>
        <w:t>及乡镇街推送，确保病患困难家庭及时得到帮扶救助。</w:t>
      </w:r>
    </w:p>
    <w:p w14:paraId="57B1D1AE" w14:textId="77777777" w:rsidR="00B77BFA" w:rsidRDefault="00000000">
      <w:pPr>
        <w:spacing w:line="576" w:lineRule="exact"/>
        <w:ind w:firstLineChars="200" w:firstLine="632"/>
        <w:rPr>
          <w:rFonts w:eastAsia="仿宋_GB2312"/>
          <w:szCs w:val="32"/>
        </w:rPr>
      </w:pPr>
      <w:r>
        <w:rPr>
          <w:rFonts w:eastAsia="楷体_GB2312"/>
          <w:szCs w:val="32"/>
        </w:rPr>
        <w:t>21</w:t>
      </w:r>
      <w:r>
        <w:rPr>
          <w:rFonts w:eastAsia="楷体_GB2312"/>
          <w:szCs w:val="32"/>
        </w:rPr>
        <w:t>．推动</w:t>
      </w:r>
      <w:proofErr w:type="gramStart"/>
      <w:r>
        <w:rPr>
          <w:rFonts w:eastAsia="楷体_GB2312"/>
          <w:szCs w:val="32"/>
        </w:rPr>
        <w:t>医</w:t>
      </w:r>
      <w:proofErr w:type="gramEnd"/>
      <w:r>
        <w:rPr>
          <w:rFonts w:eastAsia="楷体_GB2312"/>
          <w:szCs w:val="32"/>
        </w:rPr>
        <w:t>保待遇同城化互认扩面。</w:t>
      </w:r>
      <w:r>
        <w:rPr>
          <w:rFonts w:eastAsia="仿宋_GB2312"/>
          <w:szCs w:val="32"/>
        </w:rPr>
        <w:t>继续与固始县</w:t>
      </w:r>
      <w:proofErr w:type="gramStart"/>
      <w:r>
        <w:rPr>
          <w:rFonts w:eastAsia="仿宋_GB2312"/>
          <w:szCs w:val="32"/>
        </w:rPr>
        <w:t>医</w:t>
      </w:r>
      <w:proofErr w:type="gramEnd"/>
      <w:r>
        <w:rPr>
          <w:rFonts w:eastAsia="仿宋_GB2312"/>
          <w:szCs w:val="32"/>
        </w:rPr>
        <w:t>保局对接，积极协调姚李镇、洪集镇、三元镇、孙岗乡、平岗街道</w:t>
      </w:r>
      <w:r>
        <w:rPr>
          <w:rFonts w:eastAsia="仿宋_GB2312"/>
          <w:szCs w:val="32"/>
        </w:rPr>
        <w:t>5</w:t>
      </w:r>
      <w:r>
        <w:rPr>
          <w:rFonts w:eastAsia="仿宋_GB2312"/>
          <w:szCs w:val="32"/>
        </w:rPr>
        <w:t>家乡镇卫生院纳入固始县定点，方便群众跨省就医</w:t>
      </w:r>
      <w:r>
        <w:rPr>
          <w:rFonts w:eastAsia="仿宋_GB2312" w:hint="eastAsia"/>
          <w:szCs w:val="32"/>
        </w:rPr>
        <w:t>、结算</w:t>
      </w:r>
      <w:r>
        <w:rPr>
          <w:rFonts w:eastAsia="仿宋_GB2312"/>
          <w:szCs w:val="32"/>
        </w:rPr>
        <w:t>。</w:t>
      </w:r>
    </w:p>
    <w:p w14:paraId="624F604D" w14:textId="77777777" w:rsidR="00B77BFA" w:rsidRDefault="00000000">
      <w:pPr>
        <w:spacing w:line="576" w:lineRule="exact"/>
        <w:ind w:firstLineChars="200" w:firstLine="632"/>
        <w:rPr>
          <w:rFonts w:eastAsia="黑体"/>
          <w:szCs w:val="32"/>
        </w:rPr>
      </w:pPr>
      <w:r>
        <w:rPr>
          <w:rFonts w:eastAsia="黑体"/>
          <w:szCs w:val="32"/>
        </w:rPr>
        <w:t>六、深化医药改革，减轻群众就医负担</w:t>
      </w:r>
    </w:p>
    <w:p w14:paraId="0C6D0D40" w14:textId="77777777" w:rsidR="00B77BFA" w:rsidRDefault="00000000">
      <w:pPr>
        <w:spacing w:line="576" w:lineRule="exact"/>
        <w:ind w:firstLineChars="200" w:firstLine="632"/>
        <w:rPr>
          <w:rFonts w:eastAsia="仿宋_GB2312"/>
          <w:szCs w:val="32"/>
        </w:rPr>
      </w:pPr>
      <w:r>
        <w:rPr>
          <w:rFonts w:eastAsia="楷体_GB2312"/>
          <w:szCs w:val="32"/>
        </w:rPr>
        <w:t>22</w:t>
      </w:r>
      <w:r>
        <w:rPr>
          <w:rFonts w:eastAsia="楷体_GB2312"/>
          <w:szCs w:val="32"/>
        </w:rPr>
        <w:t>．落实药品耗材集采政策。</w:t>
      </w:r>
      <w:r>
        <w:rPr>
          <w:rFonts w:eastAsia="仿宋_GB2312"/>
          <w:szCs w:val="32"/>
        </w:rPr>
        <w:t>监督医疗机构完成带量采购任务，确保医疗机构优先使用中选产品。加强集</w:t>
      </w:r>
      <w:proofErr w:type="gramStart"/>
      <w:r>
        <w:rPr>
          <w:rFonts w:eastAsia="仿宋_GB2312"/>
          <w:szCs w:val="32"/>
        </w:rPr>
        <w:t>采品种</w:t>
      </w:r>
      <w:proofErr w:type="gramEnd"/>
      <w:r>
        <w:rPr>
          <w:rFonts w:eastAsia="仿宋_GB2312"/>
          <w:szCs w:val="32"/>
        </w:rPr>
        <w:t>质量监测，</w:t>
      </w:r>
      <w:r>
        <w:rPr>
          <w:rFonts w:eastAsia="仿宋_GB2312"/>
          <w:szCs w:val="32"/>
        </w:rPr>
        <w:lastRenderedPageBreak/>
        <w:t>保障临床供应。</w:t>
      </w:r>
    </w:p>
    <w:p w14:paraId="4430806D" w14:textId="77777777" w:rsidR="00B77BFA" w:rsidRDefault="00000000">
      <w:pPr>
        <w:spacing w:line="576" w:lineRule="exact"/>
        <w:ind w:firstLineChars="200" w:firstLine="632"/>
        <w:rPr>
          <w:rFonts w:eastAsia="仿宋_GB2312"/>
          <w:szCs w:val="32"/>
        </w:rPr>
      </w:pPr>
      <w:r>
        <w:rPr>
          <w:rFonts w:eastAsia="楷体_GB2312"/>
          <w:szCs w:val="32"/>
        </w:rPr>
        <w:t>23</w:t>
      </w:r>
      <w:r>
        <w:rPr>
          <w:rFonts w:eastAsia="楷体_GB2312"/>
          <w:szCs w:val="32"/>
        </w:rPr>
        <w:t>．规范医疗服务价格管理。</w:t>
      </w:r>
      <w:r>
        <w:rPr>
          <w:rFonts w:eastAsia="仿宋_GB2312"/>
          <w:szCs w:val="32"/>
        </w:rPr>
        <w:t>落实国家和省市医疗机构诊疗项目价格动态调整机制，支持中医药服务发展。开展价格专项检查，整治重复收费、分解收费等</w:t>
      </w:r>
      <w:r>
        <w:rPr>
          <w:rFonts w:eastAsia="仿宋_GB2312" w:hint="eastAsia"/>
          <w:szCs w:val="32"/>
        </w:rPr>
        <w:t>违规</w:t>
      </w:r>
      <w:r>
        <w:rPr>
          <w:rFonts w:eastAsia="仿宋_GB2312"/>
          <w:szCs w:val="32"/>
        </w:rPr>
        <w:t>行为。</w:t>
      </w:r>
    </w:p>
    <w:p w14:paraId="460D5BAD" w14:textId="77777777" w:rsidR="00B77BFA" w:rsidRDefault="00000000">
      <w:pPr>
        <w:spacing w:line="576" w:lineRule="exact"/>
        <w:ind w:firstLineChars="200" w:firstLine="632"/>
        <w:rPr>
          <w:rFonts w:eastAsia="仿宋_GB2312"/>
          <w:szCs w:val="32"/>
        </w:rPr>
      </w:pPr>
      <w:r>
        <w:rPr>
          <w:rFonts w:eastAsia="楷体_GB2312"/>
          <w:szCs w:val="32"/>
        </w:rPr>
        <w:t>24</w:t>
      </w:r>
      <w:r>
        <w:rPr>
          <w:rFonts w:eastAsia="楷体_GB2312"/>
          <w:szCs w:val="32"/>
        </w:rPr>
        <w:t>．优化基金管理方式。</w:t>
      </w:r>
      <w:r>
        <w:rPr>
          <w:rFonts w:eastAsia="仿宋_GB2312"/>
          <w:szCs w:val="32"/>
        </w:rPr>
        <w:t>全面落实</w:t>
      </w:r>
      <w:proofErr w:type="gramStart"/>
      <w:r>
        <w:rPr>
          <w:rFonts w:eastAsia="仿宋_GB2312"/>
          <w:szCs w:val="32"/>
        </w:rPr>
        <w:t>医</w:t>
      </w:r>
      <w:proofErr w:type="gramEnd"/>
      <w:r>
        <w:rPr>
          <w:rFonts w:eastAsia="仿宋_GB2312"/>
          <w:szCs w:val="32"/>
        </w:rPr>
        <w:t>保基金总额预付制度，探索开展总额预付下的</w:t>
      </w:r>
      <w:proofErr w:type="gramStart"/>
      <w:r>
        <w:rPr>
          <w:rFonts w:eastAsia="仿宋_GB2312"/>
          <w:szCs w:val="32"/>
        </w:rPr>
        <w:t>慢特病医</w:t>
      </w:r>
      <w:proofErr w:type="gramEnd"/>
      <w:r>
        <w:rPr>
          <w:rFonts w:eastAsia="仿宋_GB2312"/>
          <w:szCs w:val="32"/>
        </w:rPr>
        <w:t>保基金包干制度，以</w:t>
      </w:r>
      <w:r>
        <w:rPr>
          <w:rFonts w:eastAsia="仿宋_GB2312" w:hint="eastAsia"/>
          <w:szCs w:val="32"/>
        </w:rPr>
        <w:t>“</w:t>
      </w:r>
      <w:r>
        <w:rPr>
          <w:rFonts w:eastAsia="仿宋_GB2312"/>
          <w:szCs w:val="32"/>
        </w:rPr>
        <w:t>大包干</w:t>
      </w:r>
      <w:r>
        <w:rPr>
          <w:rFonts w:eastAsia="仿宋_GB2312" w:hint="eastAsia"/>
          <w:szCs w:val="32"/>
        </w:rPr>
        <w:t>”</w:t>
      </w:r>
      <w:r>
        <w:rPr>
          <w:rFonts w:eastAsia="仿宋_GB2312"/>
          <w:szCs w:val="32"/>
        </w:rPr>
        <w:t>带动</w:t>
      </w:r>
      <w:r>
        <w:rPr>
          <w:rFonts w:eastAsia="仿宋_GB2312" w:hint="eastAsia"/>
          <w:szCs w:val="32"/>
        </w:rPr>
        <w:t>“</w:t>
      </w:r>
      <w:r>
        <w:rPr>
          <w:rFonts w:eastAsia="仿宋_GB2312"/>
          <w:szCs w:val="32"/>
        </w:rPr>
        <w:t>小包干</w:t>
      </w:r>
      <w:r>
        <w:rPr>
          <w:rFonts w:eastAsia="仿宋_GB2312" w:hint="eastAsia"/>
          <w:szCs w:val="32"/>
        </w:rPr>
        <w:t>”</w:t>
      </w:r>
      <w:r>
        <w:rPr>
          <w:rFonts w:eastAsia="仿宋_GB2312"/>
          <w:szCs w:val="32"/>
        </w:rPr>
        <w:t>，建立激励约束机制。继续深化以</w:t>
      </w:r>
      <w:r>
        <w:rPr>
          <w:rFonts w:eastAsia="仿宋_GB2312"/>
          <w:szCs w:val="32"/>
        </w:rPr>
        <w:t>DRG</w:t>
      </w:r>
      <w:r>
        <w:rPr>
          <w:rFonts w:eastAsia="仿宋_GB2312"/>
          <w:szCs w:val="32"/>
        </w:rPr>
        <w:t>付费为主的多元</w:t>
      </w:r>
      <w:proofErr w:type="gramStart"/>
      <w:r>
        <w:rPr>
          <w:rFonts w:eastAsia="仿宋_GB2312"/>
          <w:szCs w:val="32"/>
        </w:rPr>
        <w:t>医</w:t>
      </w:r>
      <w:proofErr w:type="gramEnd"/>
      <w:r>
        <w:rPr>
          <w:rFonts w:eastAsia="仿宋_GB2312"/>
          <w:szCs w:val="32"/>
        </w:rPr>
        <w:t>保支付方式改革，引导医疗机构规范、合理诊疗，提升</w:t>
      </w:r>
      <w:proofErr w:type="gramStart"/>
      <w:r>
        <w:rPr>
          <w:rFonts w:eastAsia="仿宋_GB2312"/>
          <w:szCs w:val="32"/>
        </w:rPr>
        <w:t>医</w:t>
      </w:r>
      <w:proofErr w:type="gramEnd"/>
      <w:r>
        <w:rPr>
          <w:rFonts w:eastAsia="仿宋_GB2312"/>
          <w:szCs w:val="32"/>
        </w:rPr>
        <w:t>保基金使用效率。落实</w:t>
      </w:r>
      <w:r>
        <w:rPr>
          <w:rFonts w:eastAsia="仿宋_GB2312" w:hint="eastAsia"/>
          <w:szCs w:val="32"/>
        </w:rPr>
        <w:t>“</w:t>
      </w:r>
      <w:proofErr w:type="gramStart"/>
      <w:r>
        <w:rPr>
          <w:rFonts w:eastAsia="仿宋_GB2312"/>
          <w:szCs w:val="32"/>
        </w:rPr>
        <w:t>医</w:t>
      </w:r>
      <w:proofErr w:type="gramEnd"/>
      <w:r>
        <w:rPr>
          <w:rFonts w:eastAsia="仿宋_GB2312"/>
          <w:szCs w:val="32"/>
        </w:rPr>
        <w:t>保与医院即时结算、</w:t>
      </w:r>
      <w:proofErr w:type="gramStart"/>
      <w:r>
        <w:rPr>
          <w:rFonts w:eastAsia="仿宋_GB2312"/>
          <w:szCs w:val="32"/>
        </w:rPr>
        <w:t>医</w:t>
      </w:r>
      <w:proofErr w:type="gramEnd"/>
      <w:r>
        <w:rPr>
          <w:rFonts w:eastAsia="仿宋_GB2312"/>
          <w:szCs w:val="32"/>
        </w:rPr>
        <w:t>保与医药企业直接结算以及</w:t>
      </w:r>
      <w:proofErr w:type="gramStart"/>
      <w:r>
        <w:rPr>
          <w:rFonts w:eastAsia="仿宋_GB2312"/>
          <w:szCs w:val="32"/>
        </w:rPr>
        <w:t>医</w:t>
      </w:r>
      <w:proofErr w:type="gramEnd"/>
      <w:r>
        <w:rPr>
          <w:rFonts w:eastAsia="仿宋_GB2312"/>
          <w:szCs w:val="32"/>
        </w:rPr>
        <w:t>保、商保、慈善等同步结算</w:t>
      </w:r>
      <w:r>
        <w:rPr>
          <w:rFonts w:eastAsia="仿宋_GB2312" w:hint="eastAsia"/>
          <w:szCs w:val="32"/>
        </w:rPr>
        <w:t>”</w:t>
      </w:r>
      <w:r>
        <w:rPr>
          <w:rFonts w:eastAsia="仿宋_GB2312"/>
          <w:szCs w:val="32"/>
        </w:rPr>
        <w:t>工作要求，发挥</w:t>
      </w:r>
      <w:proofErr w:type="gramStart"/>
      <w:r>
        <w:rPr>
          <w:rFonts w:eastAsia="仿宋_GB2312"/>
          <w:szCs w:val="32"/>
        </w:rPr>
        <w:t>医</w:t>
      </w:r>
      <w:proofErr w:type="gramEnd"/>
      <w:r>
        <w:rPr>
          <w:rFonts w:eastAsia="仿宋_GB2312"/>
          <w:szCs w:val="32"/>
        </w:rPr>
        <w:t>保基金支持医药机构发展作用。</w:t>
      </w:r>
    </w:p>
    <w:p w14:paraId="105E91D3" w14:textId="77777777" w:rsidR="00B77BFA" w:rsidRDefault="00000000">
      <w:pPr>
        <w:spacing w:line="576" w:lineRule="exact"/>
        <w:ind w:firstLineChars="200" w:firstLine="632"/>
        <w:rPr>
          <w:rFonts w:eastAsia="黑体"/>
          <w:szCs w:val="32"/>
        </w:rPr>
      </w:pPr>
      <w:r>
        <w:rPr>
          <w:rFonts w:eastAsia="黑体"/>
          <w:szCs w:val="32"/>
        </w:rPr>
        <w:t>七、优化资源配置，建设紧密</w:t>
      </w:r>
      <w:proofErr w:type="gramStart"/>
      <w:r>
        <w:rPr>
          <w:rFonts w:eastAsia="黑体"/>
          <w:szCs w:val="32"/>
        </w:rPr>
        <w:t>医</w:t>
      </w:r>
      <w:proofErr w:type="gramEnd"/>
      <w:r>
        <w:rPr>
          <w:rFonts w:eastAsia="黑体"/>
          <w:szCs w:val="32"/>
        </w:rPr>
        <w:t>共体</w:t>
      </w:r>
    </w:p>
    <w:p w14:paraId="2A08E12D" w14:textId="77777777" w:rsidR="00B77BFA" w:rsidRDefault="00000000">
      <w:pPr>
        <w:spacing w:line="576" w:lineRule="exact"/>
        <w:ind w:firstLineChars="200" w:firstLine="632"/>
        <w:rPr>
          <w:rFonts w:eastAsia="仿宋_GB2312"/>
          <w:szCs w:val="32"/>
        </w:rPr>
      </w:pPr>
      <w:r>
        <w:rPr>
          <w:rFonts w:eastAsia="楷体_GB2312"/>
          <w:szCs w:val="32"/>
        </w:rPr>
        <w:t>25</w:t>
      </w:r>
      <w:r>
        <w:rPr>
          <w:rFonts w:eastAsia="楷体_GB2312"/>
          <w:szCs w:val="32"/>
        </w:rPr>
        <w:t>．大力支持</w:t>
      </w:r>
      <w:proofErr w:type="gramStart"/>
      <w:r>
        <w:rPr>
          <w:rFonts w:eastAsia="楷体_GB2312"/>
          <w:szCs w:val="32"/>
        </w:rPr>
        <w:t>医</w:t>
      </w:r>
      <w:proofErr w:type="gramEnd"/>
      <w:r>
        <w:rPr>
          <w:rFonts w:eastAsia="楷体_GB2312"/>
          <w:szCs w:val="32"/>
        </w:rPr>
        <w:t>共体建设。</w:t>
      </w:r>
      <w:r>
        <w:rPr>
          <w:rFonts w:eastAsia="仿宋_GB2312"/>
          <w:szCs w:val="32"/>
        </w:rPr>
        <w:t>落实</w:t>
      </w:r>
      <w:proofErr w:type="gramStart"/>
      <w:r>
        <w:rPr>
          <w:rFonts w:eastAsia="仿宋_GB2312"/>
          <w:szCs w:val="32"/>
        </w:rPr>
        <w:t>医</w:t>
      </w:r>
      <w:proofErr w:type="gramEnd"/>
      <w:r>
        <w:rPr>
          <w:rFonts w:eastAsia="仿宋_GB2312"/>
          <w:szCs w:val="32"/>
        </w:rPr>
        <w:t>共体</w:t>
      </w:r>
      <w:proofErr w:type="gramStart"/>
      <w:r>
        <w:rPr>
          <w:rFonts w:eastAsia="仿宋_GB2312"/>
          <w:szCs w:val="32"/>
        </w:rPr>
        <w:t>医</w:t>
      </w:r>
      <w:proofErr w:type="gramEnd"/>
      <w:r>
        <w:rPr>
          <w:rFonts w:eastAsia="仿宋_GB2312"/>
          <w:szCs w:val="32"/>
        </w:rPr>
        <w:t>保基金总额预算制度，合理确定紧密型</w:t>
      </w:r>
      <w:proofErr w:type="gramStart"/>
      <w:r>
        <w:rPr>
          <w:rFonts w:eastAsia="仿宋_GB2312"/>
          <w:szCs w:val="32"/>
        </w:rPr>
        <w:t>医</w:t>
      </w:r>
      <w:proofErr w:type="gramEnd"/>
      <w:r>
        <w:rPr>
          <w:rFonts w:eastAsia="仿宋_GB2312"/>
          <w:szCs w:val="32"/>
        </w:rPr>
        <w:t>共体的年度总额预算指标。联合有关部门细化考核评价的指标，加强对区域内就诊率、基层就诊率等体现分级诊疗指标的考核，考核结果与年终</w:t>
      </w:r>
      <w:proofErr w:type="gramStart"/>
      <w:r>
        <w:rPr>
          <w:rFonts w:eastAsia="仿宋_GB2312"/>
          <w:szCs w:val="32"/>
        </w:rPr>
        <w:t>医</w:t>
      </w:r>
      <w:proofErr w:type="gramEnd"/>
      <w:r>
        <w:rPr>
          <w:rFonts w:eastAsia="仿宋_GB2312"/>
          <w:szCs w:val="32"/>
        </w:rPr>
        <w:t>保费用清算相挂钩。落实结余留用政策。</w:t>
      </w:r>
    </w:p>
    <w:p w14:paraId="366244E6" w14:textId="77777777" w:rsidR="00B77BFA" w:rsidRDefault="00000000">
      <w:pPr>
        <w:spacing w:line="576" w:lineRule="exact"/>
        <w:ind w:firstLineChars="200" w:firstLine="632"/>
        <w:rPr>
          <w:rFonts w:eastAsia="仿宋_GB2312"/>
          <w:szCs w:val="32"/>
        </w:rPr>
      </w:pPr>
      <w:r>
        <w:rPr>
          <w:rFonts w:eastAsia="楷体_GB2312"/>
          <w:szCs w:val="32"/>
        </w:rPr>
        <w:t>26</w:t>
      </w:r>
      <w:r>
        <w:rPr>
          <w:rFonts w:eastAsia="楷体_GB2312"/>
          <w:szCs w:val="32"/>
        </w:rPr>
        <w:t>．优化分级诊疗服务。</w:t>
      </w:r>
      <w:r>
        <w:rPr>
          <w:rFonts w:eastAsia="仿宋_GB2312"/>
          <w:szCs w:val="32"/>
        </w:rPr>
        <w:t>继续做好</w:t>
      </w:r>
      <w:r>
        <w:rPr>
          <w:rFonts w:eastAsia="仿宋_GB2312" w:hint="eastAsia"/>
          <w:szCs w:val="32"/>
        </w:rPr>
        <w:t>“</w:t>
      </w:r>
      <w:r>
        <w:rPr>
          <w:rFonts w:eastAsia="仿宋_GB2312"/>
          <w:szCs w:val="32"/>
        </w:rPr>
        <w:t>1+1+1</w:t>
      </w:r>
      <w:r>
        <w:rPr>
          <w:rFonts w:eastAsia="仿宋_GB2312" w:hint="eastAsia"/>
          <w:szCs w:val="32"/>
        </w:rPr>
        <w:t>”</w:t>
      </w:r>
      <w:r>
        <w:rPr>
          <w:rFonts w:eastAsia="仿宋_GB2312"/>
          <w:szCs w:val="32"/>
        </w:rPr>
        <w:t>包保服务工作，引导参保人员科学、合理就医。全面应用智能转诊管理平台，压实乡镇卫生院辖区患者</w:t>
      </w:r>
      <w:r>
        <w:rPr>
          <w:rFonts w:eastAsia="仿宋_GB2312"/>
          <w:szCs w:val="32"/>
        </w:rPr>
        <w:t>“</w:t>
      </w:r>
      <w:r>
        <w:rPr>
          <w:rFonts w:eastAsia="仿宋_GB2312"/>
          <w:szCs w:val="32"/>
        </w:rPr>
        <w:t>基层首诊</w:t>
      </w:r>
      <w:r>
        <w:rPr>
          <w:rFonts w:eastAsia="仿宋_GB2312"/>
          <w:szCs w:val="32"/>
        </w:rPr>
        <w:t>”</w:t>
      </w:r>
      <w:r>
        <w:rPr>
          <w:rFonts w:eastAsia="仿宋_GB2312"/>
          <w:szCs w:val="32"/>
        </w:rPr>
        <w:t>责任和区人民医院</w:t>
      </w:r>
      <w:r>
        <w:rPr>
          <w:rFonts w:eastAsia="仿宋_GB2312" w:hint="eastAsia"/>
          <w:szCs w:val="32"/>
        </w:rPr>
        <w:t>“</w:t>
      </w:r>
      <w:r>
        <w:rPr>
          <w:rFonts w:eastAsia="仿宋_GB2312"/>
          <w:szCs w:val="32"/>
        </w:rPr>
        <w:t>双向转诊</w:t>
      </w:r>
      <w:r>
        <w:rPr>
          <w:rFonts w:eastAsia="仿宋_GB2312" w:hint="eastAsia"/>
          <w:szCs w:val="32"/>
        </w:rPr>
        <w:t>”</w:t>
      </w:r>
      <w:r>
        <w:rPr>
          <w:rFonts w:eastAsia="仿宋_GB2312"/>
          <w:szCs w:val="32"/>
        </w:rPr>
        <w:t>责任，推动</w:t>
      </w:r>
      <w:proofErr w:type="gramStart"/>
      <w:r>
        <w:rPr>
          <w:rFonts w:eastAsia="仿宋_GB2312"/>
          <w:szCs w:val="32"/>
        </w:rPr>
        <w:t>医</w:t>
      </w:r>
      <w:proofErr w:type="gramEnd"/>
      <w:r>
        <w:rPr>
          <w:rFonts w:eastAsia="仿宋_GB2312"/>
          <w:szCs w:val="32"/>
        </w:rPr>
        <w:t>保基金支持双向转诊政策落地。探索开展</w:t>
      </w:r>
      <w:proofErr w:type="gramStart"/>
      <w:r>
        <w:rPr>
          <w:rFonts w:eastAsia="仿宋_GB2312"/>
          <w:szCs w:val="32"/>
        </w:rPr>
        <w:t>医</w:t>
      </w:r>
      <w:proofErr w:type="gramEnd"/>
      <w:r>
        <w:rPr>
          <w:rFonts w:eastAsia="仿宋_GB2312"/>
          <w:szCs w:val="32"/>
        </w:rPr>
        <w:t>保基金支付家庭医生签约服务费用绩效评价，充分调动签约医生积极性，</w:t>
      </w:r>
      <w:r>
        <w:rPr>
          <w:rFonts w:eastAsia="仿宋_GB2312"/>
          <w:szCs w:val="32"/>
        </w:rPr>
        <w:lastRenderedPageBreak/>
        <w:t>做实做细签约服务，促进</w:t>
      </w:r>
      <w:r>
        <w:rPr>
          <w:rFonts w:eastAsia="仿宋_GB2312" w:hint="eastAsia"/>
          <w:szCs w:val="32"/>
        </w:rPr>
        <w:t>“</w:t>
      </w:r>
      <w:r>
        <w:rPr>
          <w:rFonts w:eastAsia="仿宋_GB2312"/>
          <w:szCs w:val="32"/>
        </w:rPr>
        <w:t>医防融合</w:t>
      </w:r>
      <w:r>
        <w:rPr>
          <w:rFonts w:eastAsia="仿宋_GB2312" w:hint="eastAsia"/>
          <w:szCs w:val="32"/>
        </w:rPr>
        <w:t>”</w:t>
      </w:r>
      <w:r>
        <w:rPr>
          <w:rFonts w:eastAsia="仿宋_GB2312"/>
          <w:szCs w:val="32"/>
        </w:rPr>
        <w:t>。</w:t>
      </w:r>
    </w:p>
    <w:p w14:paraId="2D23B1D5" w14:textId="77777777" w:rsidR="00B77BFA" w:rsidRDefault="00000000">
      <w:pPr>
        <w:spacing w:line="576" w:lineRule="exact"/>
        <w:ind w:firstLineChars="200" w:firstLine="632"/>
        <w:rPr>
          <w:szCs w:val="32"/>
        </w:rPr>
      </w:pPr>
      <w:r>
        <w:rPr>
          <w:rFonts w:eastAsia="楷体_GB2312"/>
          <w:szCs w:val="32"/>
        </w:rPr>
        <w:t>27.</w:t>
      </w:r>
      <w:r>
        <w:rPr>
          <w:rFonts w:eastAsia="楷体_GB2312"/>
          <w:szCs w:val="32"/>
        </w:rPr>
        <w:t>提升信息化管理能力</w:t>
      </w:r>
      <w:r>
        <w:rPr>
          <w:szCs w:val="32"/>
        </w:rPr>
        <w:t>。建设区域医疗信息平台，整合电子健康档案、电子病历、检验检查数据，实现区域内互联互通，诊疗数据资源共享。推广视频医疗、会诊等服务，弥补基层技术短板。强化智慧健康管理，利用大数据分析群众健康需求，优化资源配置和疾病防控策略。积极推进疾病预防、治疗、康复一体化管理，提升区域医疗卫生服务整体效能。</w:t>
      </w:r>
    </w:p>
    <w:p w14:paraId="1D87254B" w14:textId="77777777" w:rsidR="00B77BFA" w:rsidRDefault="00000000">
      <w:pPr>
        <w:spacing w:line="576" w:lineRule="exact"/>
        <w:ind w:firstLineChars="200" w:firstLine="632"/>
        <w:rPr>
          <w:rFonts w:eastAsia="黑体"/>
          <w:szCs w:val="32"/>
        </w:rPr>
      </w:pPr>
      <w:r>
        <w:rPr>
          <w:rFonts w:eastAsia="黑体"/>
          <w:szCs w:val="32"/>
        </w:rPr>
        <w:t>八、创新宣传方式，提高政策知晓率</w:t>
      </w:r>
    </w:p>
    <w:p w14:paraId="71B621E2" w14:textId="77777777" w:rsidR="00B77BFA" w:rsidRDefault="00000000">
      <w:pPr>
        <w:spacing w:line="576" w:lineRule="exact"/>
        <w:ind w:firstLineChars="200" w:firstLine="632"/>
        <w:rPr>
          <w:rFonts w:eastAsia="仿宋_GB2312"/>
          <w:szCs w:val="32"/>
        </w:rPr>
      </w:pPr>
      <w:r>
        <w:rPr>
          <w:rFonts w:eastAsia="楷体_GB2312"/>
          <w:szCs w:val="32"/>
        </w:rPr>
        <w:t>28</w:t>
      </w:r>
      <w:r>
        <w:rPr>
          <w:rFonts w:eastAsia="楷体_GB2312"/>
          <w:szCs w:val="32"/>
        </w:rPr>
        <w:t>．广泛开展政策宣传。</w:t>
      </w:r>
      <w:r>
        <w:rPr>
          <w:rFonts w:eastAsia="仿宋_GB2312"/>
          <w:szCs w:val="32"/>
        </w:rPr>
        <w:t>制作短视频、典型案例动画，通过</w:t>
      </w:r>
      <w:proofErr w:type="gramStart"/>
      <w:r>
        <w:rPr>
          <w:rFonts w:eastAsia="仿宋_GB2312"/>
          <w:szCs w:val="32"/>
        </w:rPr>
        <w:t>微信公众号、抖音</w:t>
      </w:r>
      <w:proofErr w:type="gramEnd"/>
      <w:r>
        <w:rPr>
          <w:rFonts w:eastAsia="仿宋_GB2312"/>
          <w:szCs w:val="32"/>
        </w:rPr>
        <w:t>及户外大屏等新媒体</w:t>
      </w:r>
      <w:r>
        <w:rPr>
          <w:rFonts w:eastAsia="仿宋_GB2312" w:hint="eastAsia"/>
          <w:szCs w:val="32"/>
        </w:rPr>
        <w:t>广泛宣传</w:t>
      </w:r>
      <w:proofErr w:type="gramStart"/>
      <w:r>
        <w:rPr>
          <w:rFonts w:eastAsia="仿宋_GB2312" w:hint="eastAsia"/>
          <w:szCs w:val="32"/>
        </w:rPr>
        <w:t>医</w:t>
      </w:r>
      <w:proofErr w:type="gramEnd"/>
      <w:r>
        <w:rPr>
          <w:rFonts w:eastAsia="仿宋_GB2312" w:hint="eastAsia"/>
          <w:szCs w:val="32"/>
        </w:rPr>
        <w:t>保政策</w:t>
      </w:r>
      <w:r>
        <w:rPr>
          <w:rFonts w:eastAsia="仿宋_GB2312"/>
          <w:szCs w:val="32"/>
        </w:rPr>
        <w:t>。组织</w:t>
      </w:r>
      <w:r>
        <w:rPr>
          <w:rFonts w:eastAsia="仿宋_GB2312" w:hint="eastAsia"/>
          <w:szCs w:val="32"/>
        </w:rPr>
        <w:t>“</w:t>
      </w:r>
      <w:proofErr w:type="gramStart"/>
      <w:r>
        <w:rPr>
          <w:rFonts w:eastAsia="仿宋_GB2312"/>
          <w:szCs w:val="32"/>
        </w:rPr>
        <w:t>医</w:t>
      </w:r>
      <w:proofErr w:type="gramEnd"/>
      <w:r>
        <w:rPr>
          <w:rFonts w:eastAsia="仿宋_GB2312"/>
          <w:szCs w:val="32"/>
        </w:rPr>
        <w:t>保政策进社区、进企业、进病房</w:t>
      </w:r>
      <w:r>
        <w:rPr>
          <w:rFonts w:eastAsia="仿宋_GB2312" w:hint="eastAsia"/>
          <w:szCs w:val="32"/>
        </w:rPr>
        <w:t>”</w:t>
      </w:r>
      <w:r>
        <w:rPr>
          <w:rFonts w:eastAsia="仿宋_GB2312"/>
          <w:szCs w:val="32"/>
        </w:rPr>
        <w:t>宣讲活动，联合医院开展健康咨询、举办专题讲座等，提高广大群众</w:t>
      </w:r>
      <w:proofErr w:type="gramStart"/>
      <w:r>
        <w:rPr>
          <w:rFonts w:eastAsia="仿宋_GB2312"/>
          <w:szCs w:val="32"/>
        </w:rPr>
        <w:t>医</w:t>
      </w:r>
      <w:proofErr w:type="gramEnd"/>
      <w:r>
        <w:rPr>
          <w:rFonts w:eastAsia="仿宋_GB2312"/>
          <w:szCs w:val="32"/>
        </w:rPr>
        <w:t>保政策知晓度。</w:t>
      </w:r>
    </w:p>
    <w:p w14:paraId="4C2CFDC5" w14:textId="77777777" w:rsidR="00B77BFA" w:rsidRDefault="00000000">
      <w:pPr>
        <w:spacing w:line="576" w:lineRule="exact"/>
        <w:ind w:firstLineChars="200" w:firstLine="632"/>
        <w:rPr>
          <w:rFonts w:eastAsia="仿宋_GB2312"/>
          <w:szCs w:val="32"/>
        </w:rPr>
      </w:pPr>
      <w:r>
        <w:rPr>
          <w:rFonts w:eastAsia="楷体_GB2312"/>
          <w:szCs w:val="32"/>
        </w:rPr>
        <w:t>29</w:t>
      </w:r>
      <w:r>
        <w:rPr>
          <w:rFonts w:eastAsia="楷体_GB2312"/>
          <w:szCs w:val="32"/>
        </w:rPr>
        <w:t>．强化</w:t>
      </w:r>
      <w:proofErr w:type="gramStart"/>
      <w:r>
        <w:rPr>
          <w:rFonts w:eastAsia="楷体_GB2312"/>
          <w:szCs w:val="32"/>
        </w:rPr>
        <w:t>医</w:t>
      </w:r>
      <w:proofErr w:type="gramEnd"/>
      <w:r>
        <w:rPr>
          <w:rFonts w:eastAsia="楷体_GB2312"/>
          <w:szCs w:val="32"/>
        </w:rPr>
        <w:t>保互动服务。</w:t>
      </w:r>
      <w:r>
        <w:rPr>
          <w:rFonts w:eastAsia="仿宋_GB2312"/>
          <w:szCs w:val="32"/>
        </w:rPr>
        <w:t>畅通咨询渠道，开通</w:t>
      </w:r>
      <w:proofErr w:type="gramStart"/>
      <w:r>
        <w:rPr>
          <w:rFonts w:eastAsia="仿宋_GB2312"/>
          <w:szCs w:val="32"/>
        </w:rPr>
        <w:t>医</w:t>
      </w:r>
      <w:proofErr w:type="gramEnd"/>
      <w:r>
        <w:rPr>
          <w:rFonts w:eastAsia="仿宋_GB2312"/>
          <w:szCs w:val="32"/>
        </w:rPr>
        <w:t>保服务热线，提供人工咨询服务。用好医疗机构载体，在医院挂号处、缴费窗口摆放</w:t>
      </w:r>
      <w:proofErr w:type="gramStart"/>
      <w:r>
        <w:rPr>
          <w:rFonts w:eastAsia="仿宋_GB2312"/>
          <w:szCs w:val="32"/>
        </w:rPr>
        <w:t>医</w:t>
      </w:r>
      <w:proofErr w:type="gramEnd"/>
      <w:r>
        <w:rPr>
          <w:rFonts w:eastAsia="仿宋_GB2312"/>
          <w:szCs w:val="32"/>
        </w:rPr>
        <w:t>保政策展板，公示报销流程，培训医护人员，落实好就诊群众现场答疑解惑事宜，增强专业人员自主宣传意识。</w:t>
      </w:r>
    </w:p>
    <w:p w14:paraId="399E11B7" w14:textId="77777777" w:rsidR="00B77BFA" w:rsidRDefault="00000000">
      <w:pPr>
        <w:spacing w:line="576" w:lineRule="exact"/>
        <w:ind w:firstLineChars="200" w:firstLine="632"/>
        <w:rPr>
          <w:rFonts w:eastAsia="仿宋_GB2312"/>
          <w:szCs w:val="32"/>
        </w:rPr>
      </w:pPr>
      <w:r>
        <w:rPr>
          <w:rFonts w:eastAsia="楷体_GB2312"/>
          <w:szCs w:val="32"/>
        </w:rPr>
        <w:t>30</w:t>
      </w:r>
      <w:r>
        <w:rPr>
          <w:rFonts w:eastAsia="楷体_GB2312"/>
          <w:szCs w:val="32"/>
        </w:rPr>
        <w:t>．</w:t>
      </w:r>
      <w:r>
        <w:rPr>
          <w:rFonts w:eastAsia="楷体_GB2312" w:hint="eastAsia"/>
          <w:szCs w:val="32"/>
        </w:rPr>
        <w:t>完善</w:t>
      </w:r>
      <w:r>
        <w:rPr>
          <w:rFonts w:eastAsia="楷体_GB2312"/>
          <w:szCs w:val="32"/>
        </w:rPr>
        <w:t>舆情应对机制。</w:t>
      </w:r>
      <w:r>
        <w:rPr>
          <w:rFonts w:eastAsia="仿宋_GB2312"/>
          <w:szCs w:val="32"/>
        </w:rPr>
        <w:t>公开监督举报电话，强化数据监测分析，严格查处</w:t>
      </w:r>
      <w:proofErr w:type="gramStart"/>
      <w:r>
        <w:rPr>
          <w:rFonts w:eastAsia="仿宋_GB2312"/>
          <w:szCs w:val="32"/>
        </w:rPr>
        <w:t>医</w:t>
      </w:r>
      <w:proofErr w:type="gramEnd"/>
      <w:r>
        <w:rPr>
          <w:rFonts w:eastAsia="仿宋_GB2312"/>
          <w:szCs w:val="32"/>
        </w:rPr>
        <w:t>保系统非法违规行为。高度关注群众诉求，及时收集、回应群众关切的异地就医、慢性病报销等问题，加大沟通协调，避免负面舆情问题发生。</w:t>
      </w:r>
    </w:p>
    <w:p w14:paraId="03D7EC06" w14:textId="77777777" w:rsidR="00B77BFA" w:rsidRDefault="00B77BFA">
      <w:pPr>
        <w:spacing w:line="576" w:lineRule="exact"/>
        <w:ind w:firstLineChars="200" w:firstLine="632"/>
        <w:rPr>
          <w:rFonts w:eastAsia="仿宋_GB2312"/>
          <w:szCs w:val="32"/>
        </w:rPr>
      </w:pPr>
    </w:p>
    <w:p w14:paraId="55A46FD0" w14:textId="77777777" w:rsidR="00B77BFA" w:rsidRDefault="00B77BFA">
      <w:pPr>
        <w:pStyle w:val="Style2"/>
      </w:pPr>
    </w:p>
    <w:tbl>
      <w:tblPr>
        <w:tblpPr w:leftFromText="181" w:rightFromText="181" w:tblpXSpec="center" w:tblpYSpec="bottom"/>
        <w:tblOverlap w:val="never"/>
        <w:tblW w:w="8870" w:type="dxa"/>
        <w:tblBorders>
          <w:top w:val="single" w:sz="8" w:space="0" w:color="000000"/>
          <w:bottom w:val="single" w:sz="8" w:space="0" w:color="000000"/>
          <w:insideH w:val="single" w:sz="4" w:space="0" w:color="000000"/>
        </w:tblBorders>
        <w:tblLook w:val="04A0" w:firstRow="1" w:lastRow="0" w:firstColumn="1" w:lastColumn="0" w:noHBand="0" w:noVBand="1"/>
      </w:tblPr>
      <w:tblGrid>
        <w:gridCol w:w="8870"/>
      </w:tblGrid>
      <w:tr w:rsidR="00B77BFA" w14:paraId="661F22D1" w14:textId="77777777">
        <w:trPr>
          <w:trHeight w:val="680"/>
        </w:trPr>
        <w:tc>
          <w:tcPr>
            <w:tcW w:w="8870" w:type="dxa"/>
            <w:vAlign w:val="center"/>
          </w:tcPr>
          <w:p w14:paraId="651EB553" w14:textId="77777777" w:rsidR="00B77BFA" w:rsidRDefault="00000000">
            <w:pPr>
              <w:spacing w:line="300" w:lineRule="exact"/>
              <w:ind w:leftChars="100" w:left="316" w:rightChars="100" w:right="316"/>
              <w:rPr>
                <w:rFonts w:eastAsia="华文仿宋"/>
                <w:color w:val="000000"/>
                <w:sz w:val="28"/>
                <w:szCs w:val="28"/>
              </w:rPr>
            </w:pPr>
            <w:r>
              <w:rPr>
                <w:rFonts w:eastAsia="华文仿宋"/>
                <w:color w:val="000000"/>
                <w:sz w:val="28"/>
                <w:szCs w:val="28"/>
              </w:rPr>
              <w:lastRenderedPageBreak/>
              <w:t>六安市叶集区</w:t>
            </w:r>
            <w:r>
              <w:rPr>
                <w:rFonts w:eastAsia="华文仿宋" w:hint="eastAsia"/>
                <w:color w:val="000000"/>
                <w:sz w:val="28"/>
                <w:szCs w:val="28"/>
              </w:rPr>
              <w:t>医疗保障</w:t>
            </w:r>
            <w:r>
              <w:rPr>
                <w:rFonts w:eastAsia="华文仿宋"/>
                <w:color w:val="000000"/>
                <w:sz w:val="28"/>
                <w:szCs w:val="28"/>
              </w:rPr>
              <w:t>局</w:t>
            </w:r>
            <w:r>
              <w:rPr>
                <w:rFonts w:eastAsia="华文仿宋" w:hint="eastAsia"/>
                <w:color w:val="000000"/>
                <w:sz w:val="28"/>
                <w:szCs w:val="28"/>
              </w:rPr>
              <w:t xml:space="preserve"> </w:t>
            </w:r>
            <w:r>
              <w:rPr>
                <w:rFonts w:eastAsia="华文仿宋"/>
                <w:color w:val="000000"/>
                <w:sz w:val="28"/>
                <w:szCs w:val="28"/>
              </w:rPr>
              <w:t xml:space="preserve">  </w:t>
            </w:r>
            <w:r>
              <w:rPr>
                <w:rFonts w:eastAsia="华文仿宋" w:hint="eastAsia"/>
                <w:color w:val="000000"/>
                <w:sz w:val="28"/>
                <w:szCs w:val="28"/>
              </w:rPr>
              <w:t xml:space="preserve"> </w:t>
            </w:r>
            <w:r>
              <w:rPr>
                <w:rFonts w:eastAsia="华文仿宋"/>
                <w:color w:val="000000"/>
                <w:sz w:val="28"/>
                <w:szCs w:val="28"/>
              </w:rPr>
              <w:t xml:space="preserve">              202</w:t>
            </w:r>
            <w:r>
              <w:rPr>
                <w:rFonts w:eastAsia="华文仿宋" w:hint="eastAsia"/>
                <w:color w:val="000000"/>
                <w:sz w:val="28"/>
                <w:szCs w:val="28"/>
              </w:rPr>
              <w:t>5</w:t>
            </w:r>
            <w:r>
              <w:rPr>
                <w:rFonts w:eastAsia="华文仿宋"/>
                <w:color w:val="000000"/>
                <w:sz w:val="28"/>
                <w:szCs w:val="28"/>
              </w:rPr>
              <w:t>年</w:t>
            </w:r>
            <w:r>
              <w:rPr>
                <w:rFonts w:eastAsia="华文仿宋" w:hint="eastAsia"/>
                <w:color w:val="000000"/>
                <w:sz w:val="28"/>
                <w:szCs w:val="28"/>
              </w:rPr>
              <w:t>4</w:t>
            </w:r>
            <w:r>
              <w:rPr>
                <w:rFonts w:eastAsia="华文仿宋"/>
                <w:color w:val="000000"/>
                <w:sz w:val="28"/>
                <w:szCs w:val="28"/>
              </w:rPr>
              <w:t>月</w:t>
            </w:r>
            <w:r>
              <w:rPr>
                <w:rFonts w:eastAsia="华文仿宋"/>
                <w:color w:val="000000"/>
                <w:sz w:val="28"/>
                <w:szCs w:val="28"/>
              </w:rPr>
              <w:t>8</w:t>
            </w:r>
            <w:r>
              <w:rPr>
                <w:rFonts w:eastAsia="华文仿宋"/>
                <w:color w:val="000000"/>
                <w:sz w:val="28"/>
                <w:szCs w:val="28"/>
              </w:rPr>
              <w:t>日印发</w:t>
            </w:r>
          </w:p>
        </w:tc>
      </w:tr>
    </w:tbl>
    <w:p w14:paraId="793689F5" w14:textId="77777777" w:rsidR="00B77BFA" w:rsidRDefault="00B77BFA">
      <w:pPr>
        <w:pStyle w:val="Style2"/>
      </w:pPr>
    </w:p>
    <w:sectPr w:rsidR="00B77BFA">
      <w:footerReference w:type="default" r:id="rId6"/>
      <w:pgSz w:w="11906" w:h="16838"/>
      <w:pgMar w:top="2098" w:right="1474" w:bottom="1985" w:left="1588" w:header="851" w:footer="1531"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B9653" w14:textId="77777777" w:rsidR="00EC04C0" w:rsidRDefault="00EC04C0">
      <w:r>
        <w:separator/>
      </w:r>
    </w:p>
  </w:endnote>
  <w:endnote w:type="continuationSeparator" w:id="0">
    <w:p w14:paraId="16C1C65A" w14:textId="77777777" w:rsidR="00EC04C0" w:rsidRDefault="00EC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仿宋简体">
    <w:altName w:val="微软雅黑"/>
    <w:charset w:val="86"/>
    <w:family w:val="auto"/>
    <w:pitch w:val="default"/>
    <w:sig w:usb0="00000000" w:usb1="00000000" w:usb2="00000012"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9FF69" w14:textId="77777777" w:rsidR="00B77BFA" w:rsidRDefault="00000000">
    <w:pPr>
      <w:framePr w:wrap="around" w:vAnchor="text" w:hAnchor="margin" w:xAlign="outside" w:y="1"/>
      <w:tabs>
        <w:tab w:val="center" w:pos="4153"/>
        <w:tab w:val="right" w:pos="8306"/>
      </w:tabs>
      <w:snapToGrid w:val="0"/>
      <w:ind w:leftChars="100" w:left="320" w:rightChars="100" w:right="32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r>
      <w:rPr>
        <w:sz w:val="28"/>
        <w:szCs w:val="28"/>
      </w:rPr>
      <w:t xml:space="preserve"> </w:t>
    </w:r>
    <w:r>
      <w:rPr>
        <w:rFonts w:hint="eastAsia"/>
        <w:sz w:val="28"/>
        <w:szCs w:val="28"/>
      </w:rPr>
      <w:t>—</w:t>
    </w:r>
  </w:p>
  <w:p w14:paraId="0E75B4E8" w14:textId="77777777" w:rsidR="00B77BFA" w:rsidRDefault="00B77B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5DD0C" w14:textId="77777777" w:rsidR="00EC04C0" w:rsidRDefault="00EC04C0">
      <w:r>
        <w:separator/>
      </w:r>
    </w:p>
  </w:footnote>
  <w:footnote w:type="continuationSeparator" w:id="0">
    <w:p w14:paraId="62A3507F" w14:textId="77777777" w:rsidR="00EC04C0" w:rsidRDefault="00EC0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58"/>
  <w:drawingGridVerticalSpacing w:val="579"/>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NiN2U4MTVhZDdiZDY5YmRkNmZmYTk0MzZjMjg3Y2QifQ=="/>
  </w:docVars>
  <w:rsids>
    <w:rsidRoot w:val="4AF83895"/>
    <w:rsid w:val="000236CA"/>
    <w:rsid w:val="000D48A8"/>
    <w:rsid w:val="001014B8"/>
    <w:rsid w:val="00125D1B"/>
    <w:rsid w:val="001803FF"/>
    <w:rsid w:val="001B38AA"/>
    <w:rsid w:val="001D0F75"/>
    <w:rsid w:val="001D22AC"/>
    <w:rsid w:val="002E5C4F"/>
    <w:rsid w:val="00370B0F"/>
    <w:rsid w:val="003A4943"/>
    <w:rsid w:val="003F22FA"/>
    <w:rsid w:val="00410866"/>
    <w:rsid w:val="00441C0D"/>
    <w:rsid w:val="00544043"/>
    <w:rsid w:val="0055788C"/>
    <w:rsid w:val="00620533"/>
    <w:rsid w:val="00630B80"/>
    <w:rsid w:val="006671AC"/>
    <w:rsid w:val="006912DB"/>
    <w:rsid w:val="006E791E"/>
    <w:rsid w:val="00716747"/>
    <w:rsid w:val="00756A2C"/>
    <w:rsid w:val="00825F8C"/>
    <w:rsid w:val="008355A4"/>
    <w:rsid w:val="008733B1"/>
    <w:rsid w:val="00882D7D"/>
    <w:rsid w:val="008B427F"/>
    <w:rsid w:val="00AD558A"/>
    <w:rsid w:val="00B76FC5"/>
    <w:rsid w:val="00B77BFA"/>
    <w:rsid w:val="00BF122F"/>
    <w:rsid w:val="00BF443F"/>
    <w:rsid w:val="00C26BB9"/>
    <w:rsid w:val="00C50C1B"/>
    <w:rsid w:val="00D20C8B"/>
    <w:rsid w:val="00D72B78"/>
    <w:rsid w:val="00D9149D"/>
    <w:rsid w:val="00E0755A"/>
    <w:rsid w:val="00E656F9"/>
    <w:rsid w:val="00EA0049"/>
    <w:rsid w:val="00EA495F"/>
    <w:rsid w:val="00EC04C0"/>
    <w:rsid w:val="00EF407B"/>
    <w:rsid w:val="00F911B6"/>
    <w:rsid w:val="00FA4AF8"/>
    <w:rsid w:val="00FC1DD5"/>
    <w:rsid w:val="02FA082F"/>
    <w:rsid w:val="069A0AD1"/>
    <w:rsid w:val="06E93269"/>
    <w:rsid w:val="070F6035"/>
    <w:rsid w:val="07651A1D"/>
    <w:rsid w:val="07B261D0"/>
    <w:rsid w:val="0CE85798"/>
    <w:rsid w:val="0D444ABB"/>
    <w:rsid w:val="0DE604C5"/>
    <w:rsid w:val="0EF279EF"/>
    <w:rsid w:val="0EF56A7A"/>
    <w:rsid w:val="0F2551C4"/>
    <w:rsid w:val="0F630774"/>
    <w:rsid w:val="11307EC7"/>
    <w:rsid w:val="1387472C"/>
    <w:rsid w:val="14114CEF"/>
    <w:rsid w:val="143650BA"/>
    <w:rsid w:val="1491066E"/>
    <w:rsid w:val="162714E3"/>
    <w:rsid w:val="16ED53E4"/>
    <w:rsid w:val="17081314"/>
    <w:rsid w:val="174B2FAF"/>
    <w:rsid w:val="175B20F3"/>
    <w:rsid w:val="17AA3DA7"/>
    <w:rsid w:val="18014470"/>
    <w:rsid w:val="1865408D"/>
    <w:rsid w:val="188C2907"/>
    <w:rsid w:val="1A062FD4"/>
    <w:rsid w:val="1AD8086A"/>
    <w:rsid w:val="1AF23E6D"/>
    <w:rsid w:val="1B8B53CE"/>
    <w:rsid w:val="1C87121D"/>
    <w:rsid w:val="1ECE010C"/>
    <w:rsid w:val="1F330EF8"/>
    <w:rsid w:val="1FC102B2"/>
    <w:rsid w:val="1FDE7ED9"/>
    <w:rsid w:val="204D03DB"/>
    <w:rsid w:val="20AB2DB8"/>
    <w:rsid w:val="21BE4308"/>
    <w:rsid w:val="22F60973"/>
    <w:rsid w:val="231D51A8"/>
    <w:rsid w:val="23627D8C"/>
    <w:rsid w:val="23FC7DD8"/>
    <w:rsid w:val="26FD1774"/>
    <w:rsid w:val="29115E06"/>
    <w:rsid w:val="29E83878"/>
    <w:rsid w:val="2A495A74"/>
    <w:rsid w:val="2AAA25B3"/>
    <w:rsid w:val="2B0971DB"/>
    <w:rsid w:val="2B4B7150"/>
    <w:rsid w:val="2BE004F6"/>
    <w:rsid w:val="2E382087"/>
    <w:rsid w:val="2E62631B"/>
    <w:rsid w:val="30861519"/>
    <w:rsid w:val="31115516"/>
    <w:rsid w:val="32702225"/>
    <w:rsid w:val="32857DB4"/>
    <w:rsid w:val="3478726A"/>
    <w:rsid w:val="35265EB6"/>
    <w:rsid w:val="394F695D"/>
    <w:rsid w:val="3A7F4B06"/>
    <w:rsid w:val="3ADA5D07"/>
    <w:rsid w:val="3E090064"/>
    <w:rsid w:val="3EE847EC"/>
    <w:rsid w:val="3F1E0E25"/>
    <w:rsid w:val="3F5A7D75"/>
    <w:rsid w:val="4126745A"/>
    <w:rsid w:val="41320BB8"/>
    <w:rsid w:val="41614FF9"/>
    <w:rsid w:val="43B27D8E"/>
    <w:rsid w:val="46E030DC"/>
    <w:rsid w:val="489E7893"/>
    <w:rsid w:val="4AF83895"/>
    <w:rsid w:val="4C1944DF"/>
    <w:rsid w:val="4C806C7C"/>
    <w:rsid w:val="4DEE6A92"/>
    <w:rsid w:val="4F3E74EB"/>
    <w:rsid w:val="501D7F6C"/>
    <w:rsid w:val="502645C8"/>
    <w:rsid w:val="53285977"/>
    <w:rsid w:val="550F6DEF"/>
    <w:rsid w:val="5572737D"/>
    <w:rsid w:val="55C71053"/>
    <w:rsid w:val="58B60F04"/>
    <w:rsid w:val="58FD2C60"/>
    <w:rsid w:val="5AF400FB"/>
    <w:rsid w:val="5BDF1E12"/>
    <w:rsid w:val="5CBB1430"/>
    <w:rsid w:val="5DA12EF6"/>
    <w:rsid w:val="5E9B16F3"/>
    <w:rsid w:val="63732ABF"/>
    <w:rsid w:val="650B25A9"/>
    <w:rsid w:val="66952ECC"/>
    <w:rsid w:val="676220AB"/>
    <w:rsid w:val="686D3892"/>
    <w:rsid w:val="698F62F8"/>
    <w:rsid w:val="69B018C1"/>
    <w:rsid w:val="69FE161B"/>
    <w:rsid w:val="6A2C1D99"/>
    <w:rsid w:val="6A633A0D"/>
    <w:rsid w:val="6ADE7537"/>
    <w:rsid w:val="6DFF6BCB"/>
    <w:rsid w:val="6EA23316"/>
    <w:rsid w:val="6F913012"/>
    <w:rsid w:val="71D90DD1"/>
    <w:rsid w:val="737A5923"/>
    <w:rsid w:val="73CE699B"/>
    <w:rsid w:val="741E2752"/>
    <w:rsid w:val="747D0C8F"/>
    <w:rsid w:val="754526AC"/>
    <w:rsid w:val="773E1EA2"/>
    <w:rsid w:val="77757F17"/>
    <w:rsid w:val="77D26977"/>
    <w:rsid w:val="78671AE4"/>
    <w:rsid w:val="7A9419C0"/>
    <w:rsid w:val="7AC676A0"/>
    <w:rsid w:val="7B742D46"/>
    <w:rsid w:val="7BED5A6C"/>
    <w:rsid w:val="7D485E49"/>
    <w:rsid w:val="7D7112D6"/>
    <w:rsid w:val="7D8F3B04"/>
    <w:rsid w:val="7DA0067C"/>
    <w:rsid w:val="7EA541B9"/>
    <w:rsid w:val="7F33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B80A1"/>
  <w15:docId w15:val="{4A1E72C7-C623-4CCB-B1CC-BA43CA27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envelope return" w:uiPriority="99"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2"/>
    <w:qFormat/>
    <w:pPr>
      <w:widowControl w:val="0"/>
      <w:jc w:val="both"/>
    </w:pPr>
    <w:rPr>
      <w:rFonts w:eastAsia="仿宋"/>
      <w:kern w:val="2"/>
      <w:sz w:val="32"/>
      <w:szCs w:val="24"/>
    </w:rPr>
  </w:style>
  <w:style w:type="paragraph" w:styleId="2">
    <w:name w:val="heading 2"/>
    <w:next w:val="a"/>
    <w:qFormat/>
    <w:pPr>
      <w:spacing w:before="100" w:beforeAutospacing="1" w:after="100" w:afterAutospacing="1"/>
      <w:outlineLvl w:val="1"/>
    </w:pPr>
    <w:rPr>
      <w:rFonts w:ascii="宋体" w:hAnsi="宋体"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99"/>
    <w:qFormat/>
    <w:pPr>
      <w:spacing w:line="351" w:lineRule="atLeast"/>
      <w:ind w:firstLine="623"/>
      <w:textAlignment w:val="baseline"/>
    </w:pPr>
    <w:rPr>
      <w:rFonts w:eastAsia="仿宋_GB2312"/>
      <w:color w:val="000000"/>
      <w:sz w:val="31"/>
      <w:szCs w:val="31"/>
    </w:rPr>
  </w:style>
  <w:style w:type="paragraph" w:styleId="a3">
    <w:name w:val="Body Text Indent"/>
    <w:basedOn w:val="a"/>
    <w:next w:val="a4"/>
    <w:qFormat/>
    <w:pPr>
      <w:spacing w:after="120"/>
      <w:ind w:leftChars="200" w:left="420"/>
    </w:pPr>
  </w:style>
  <w:style w:type="paragraph" w:styleId="a4">
    <w:name w:val="envelope return"/>
    <w:basedOn w:val="a"/>
    <w:uiPriority w:val="99"/>
    <w:unhideWhenUsed/>
    <w:qFormat/>
    <w:pPr>
      <w:snapToGrid w:val="0"/>
    </w:pPr>
    <w:rPr>
      <w:rFonts w:ascii="Arial" w:hAnsi="Arial"/>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3"/>
    <w:qFormat/>
    <w:pPr>
      <w:ind w:firstLineChars="200" w:firstLine="420"/>
    </w:pPr>
  </w:style>
  <w:style w:type="character" w:styleId="a8">
    <w:name w:val="page number"/>
    <w:basedOn w:val="a0"/>
    <w:qFormat/>
  </w:style>
  <w:style w:type="character" w:customStyle="1" w:styleId="a7">
    <w:name w:val="页眉 字符"/>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刘振</dc:creator>
  <cp:lastModifiedBy>坤 江</cp:lastModifiedBy>
  <cp:revision>2</cp:revision>
  <cp:lastPrinted>2025-04-08T07:42:00Z</cp:lastPrinted>
  <dcterms:created xsi:type="dcterms:W3CDTF">2025-07-11T07:07:00Z</dcterms:created>
  <dcterms:modified xsi:type="dcterms:W3CDTF">2025-07-11T07:07:00Z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192165F22D294631B0A86544AF31CA2C_13</vt:lpwstr>
  </property>
  <property fmtid="{D5CDD505-2E9C-101B-9397-08002B2CF9AE}" pid="4" name="KSOTemplateDocerSaveRecord">
    <vt:lpwstr>eyJoZGlkIjoiOGFlYWIwZjRjOGRhMjgwMjM2ZTc4YzllOGMyMjQ1MGIiLCJ1c2VySWQiOiIxMDg0OTM0OTE5In0=</vt:lpwstr>
  </property>
</Properties>
</file>