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B8EDB">
      <w:pPr>
        <w:spacing w:line="600" w:lineRule="exact"/>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14:paraId="14E6C13C">
      <w:pPr>
        <w:spacing w:line="480" w:lineRule="exact"/>
        <w:jc w:val="both"/>
        <w:rPr>
          <w:rFonts w:ascii="Times New Roman" w:hAnsi="Times New Roman" w:eastAsia="华文仿宋"/>
          <w:color w:val="000000"/>
          <w:sz w:val="28"/>
          <w:szCs w:val="28"/>
        </w:rPr>
      </w:pPr>
    </w:p>
    <w:p w14:paraId="6D043E63">
      <w:pPr>
        <w:spacing w:line="59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六安市叶集区史河街道党政办公室</w:t>
      </w:r>
    </w:p>
    <w:p w14:paraId="11224EF5">
      <w:pPr>
        <w:spacing w:line="59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w:t>
      </w:r>
      <w:r>
        <w:rPr>
          <w:rFonts w:hint="eastAsia" w:ascii="Times New Roman" w:hAnsi="Times New Roman" w:eastAsia="方正小标宋_GBK" w:cs="Times New Roman"/>
          <w:sz w:val="44"/>
          <w:szCs w:val="44"/>
          <w:lang w:eastAsia="zh-CN"/>
        </w:rPr>
        <w:t>印发《叶集区史河街道</w:t>
      </w:r>
      <w:r>
        <w:rPr>
          <w:rFonts w:hint="eastAsia" w:ascii="Times New Roman" w:hAnsi="Times New Roman" w:eastAsia="方正小标宋_GBK" w:cs="Times New Roman"/>
          <w:sz w:val="44"/>
          <w:szCs w:val="44"/>
          <w:lang w:val="en-US" w:eastAsia="zh-CN"/>
        </w:rPr>
        <w:t>2023年清明节期间禁止露天焚烧工作方案</w:t>
      </w:r>
      <w:r>
        <w:rPr>
          <w:rFonts w:hint="eastAsia" w:ascii="Times New Roman" w:hAnsi="Times New Roman" w:eastAsia="方正小标宋_GBK" w:cs="Times New Roman"/>
          <w:sz w:val="44"/>
          <w:szCs w:val="44"/>
          <w:lang w:eastAsia="zh-CN"/>
        </w:rPr>
        <w:t>》</w:t>
      </w:r>
      <w:r>
        <w:rPr>
          <w:rFonts w:hint="eastAsia" w:ascii="Times New Roman" w:hAnsi="Times New Roman" w:eastAsia="方正小标宋_GBK" w:cs="Times New Roman"/>
          <w:sz w:val="44"/>
          <w:szCs w:val="44"/>
        </w:rPr>
        <w:t>的通知</w:t>
      </w:r>
    </w:p>
    <w:p w14:paraId="262CC2AD">
      <w:pPr>
        <w:spacing w:line="590" w:lineRule="exact"/>
        <w:ind w:left="210" w:leftChars="100" w:right="210" w:rightChars="100"/>
        <w:jc w:val="center"/>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史河街政办〔20</w:t>
      </w:r>
      <w:r>
        <w:rPr>
          <w:rFonts w:hint="eastAsia" w:ascii="Times New Roman" w:hAnsi="Times New Roman" w:eastAsia="方正仿宋_GBK" w:cs="Times New Roman"/>
          <w:sz w:val="32"/>
          <w:szCs w:val="32"/>
          <w:lang w:val="en-US" w:eastAsia="zh-CN"/>
        </w:rPr>
        <w:t>23</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rPr>
        <w:t>号</w:t>
      </w:r>
    </w:p>
    <w:p w14:paraId="71268E28">
      <w:pPr>
        <w:spacing w:line="59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各村社，</w:t>
      </w:r>
      <w:r>
        <w:rPr>
          <w:rFonts w:hint="eastAsia" w:ascii="Times New Roman" w:hAnsi="Times New Roman" w:eastAsia="方正仿宋_GBK" w:cs="Times New Roman"/>
          <w:sz w:val="32"/>
          <w:szCs w:val="32"/>
          <w:lang w:val="en-US" w:eastAsia="zh-CN"/>
        </w:rPr>
        <w:t>街属各部门</w:t>
      </w:r>
      <w:r>
        <w:rPr>
          <w:rFonts w:hint="default" w:ascii="Times New Roman" w:hAnsi="Times New Roman" w:eastAsia="方正仿宋_GBK" w:cs="Times New Roman"/>
          <w:sz w:val="32"/>
          <w:szCs w:val="32"/>
        </w:rPr>
        <w:t>：</w:t>
      </w:r>
    </w:p>
    <w:p w14:paraId="53DE34D9">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w:t>
      </w:r>
      <w:r>
        <w:rPr>
          <w:rFonts w:hint="default" w:ascii="Times New Roman" w:hAnsi="Times New Roman" w:eastAsia="方正仿宋_GBK" w:cs="Times New Roman"/>
          <w:sz w:val="32"/>
          <w:szCs w:val="32"/>
          <w:lang w:eastAsia="zh-CN"/>
        </w:rPr>
        <w:t>叶集区史河街道</w:t>
      </w:r>
      <w:r>
        <w:rPr>
          <w:rFonts w:hint="default" w:ascii="Times New Roman" w:hAnsi="Times New Roman" w:eastAsia="方正仿宋_GBK" w:cs="Times New Roman"/>
          <w:sz w:val="32"/>
          <w:szCs w:val="32"/>
          <w:lang w:val="en-US" w:eastAsia="zh-CN"/>
        </w:rPr>
        <w:t>2023年清明节期间禁止露天焚烧工作方案</w:t>
      </w:r>
      <w:r>
        <w:rPr>
          <w:rFonts w:hint="default" w:ascii="Times New Roman" w:hAnsi="Times New Roman" w:eastAsia="方正仿宋_GBK" w:cs="Times New Roman"/>
          <w:sz w:val="32"/>
          <w:szCs w:val="32"/>
        </w:rPr>
        <w:t>》印发给你们，请结合实际，认真贯彻执行。</w:t>
      </w:r>
    </w:p>
    <w:p w14:paraId="6D49A8A4">
      <w:pPr>
        <w:spacing w:line="590" w:lineRule="exact"/>
        <w:rPr>
          <w:rFonts w:hint="default" w:ascii="Times New Roman" w:hAnsi="Times New Roman" w:eastAsia="方正仿宋_GBK" w:cs="Times New Roman"/>
          <w:sz w:val="32"/>
          <w:szCs w:val="32"/>
        </w:rPr>
      </w:pPr>
    </w:p>
    <w:p w14:paraId="12355102">
      <w:pPr>
        <w:spacing w:line="590" w:lineRule="exact"/>
        <w:rPr>
          <w:rFonts w:hint="default" w:ascii="Times New Roman" w:hAnsi="Times New Roman" w:eastAsia="方正仿宋_GBK" w:cs="Times New Roman"/>
          <w:sz w:val="32"/>
          <w:szCs w:val="32"/>
        </w:rPr>
      </w:pPr>
    </w:p>
    <w:p w14:paraId="04BB5C68">
      <w:pPr>
        <w:spacing w:line="590" w:lineRule="exact"/>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六安市叶集区史河街道党政办公室</w:t>
      </w:r>
    </w:p>
    <w:p w14:paraId="01EB9F3E">
      <w:pPr>
        <w:spacing w:line="59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 xml:space="preserve">日    </w:t>
      </w:r>
    </w:p>
    <w:p w14:paraId="50C563BC">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Cs/>
          <w:sz w:val="44"/>
          <w:szCs w:val="44"/>
          <w:lang w:eastAsia="zh-CN"/>
        </w:rPr>
      </w:pPr>
    </w:p>
    <w:p w14:paraId="150E1A67">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Cs/>
          <w:sz w:val="44"/>
          <w:szCs w:val="44"/>
          <w:lang w:eastAsia="zh-CN"/>
        </w:rPr>
      </w:pPr>
    </w:p>
    <w:p w14:paraId="0BA5A82E">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Cs/>
          <w:sz w:val="44"/>
          <w:szCs w:val="44"/>
          <w:lang w:eastAsia="zh-CN"/>
        </w:rPr>
      </w:pPr>
    </w:p>
    <w:p w14:paraId="356F7643">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Cs/>
          <w:sz w:val="44"/>
          <w:szCs w:val="44"/>
          <w:lang w:eastAsia="zh-CN"/>
        </w:rPr>
      </w:pPr>
    </w:p>
    <w:p w14:paraId="0C6606FE">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Cs/>
          <w:sz w:val="44"/>
          <w:szCs w:val="44"/>
          <w:lang w:eastAsia="zh-CN"/>
        </w:rPr>
      </w:pPr>
    </w:p>
    <w:p w14:paraId="2C13D86B">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Cs/>
          <w:sz w:val="44"/>
          <w:szCs w:val="44"/>
          <w:lang w:eastAsia="zh-CN"/>
        </w:rPr>
      </w:pPr>
    </w:p>
    <w:p w14:paraId="463D94DC">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Cs/>
          <w:sz w:val="44"/>
          <w:szCs w:val="44"/>
          <w:lang w:eastAsia="zh-CN"/>
        </w:rPr>
      </w:pPr>
    </w:p>
    <w:p w14:paraId="6F1B65E0">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Cs/>
          <w:sz w:val="44"/>
          <w:szCs w:val="44"/>
          <w:lang w:eastAsia="zh-CN"/>
        </w:rPr>
      </w:pPr>
    </w:p>
    <w:p w14:paraId="31D41715">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Cs/>
          <w:sz w:val="44"/>
          <w:szCs w:val="44"/>
          <w:lang w:eastAsia="zh-CN"/>
        </w:rPr>
      </w:pPr>
    </w:p>
    <w:p w14:paraId="5C2DC334">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Cs/>
          <w:sz w:val="44"/>
          <w:szCs w:val="44"/>
          <w:lang w:eastAsia="zh-CN"/>
        </w:rPr>
      </w:pPr>
    </w:p>
    <w:p w14:paraId="10F9BE36">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Cs/>
          <w:sz w:val="44"/>
          <w:szCs w:val="44"/>
          <w:lang w:eastAsia="zh-CN"/>
        </w:rPr>
      </w:pPr>
    </w:p>
    <w:p w14:paraId="3EE35B87">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Cs/>
          <w:sz w:val="44"/>
          <w:szCs w:val="44"/>
          <w:lang w:eastAsia="zh-CN"/>
        </w:rPr>
      </w:pPr>
    </w:p>
    <w:p w14:paraId="4164B5A1">
      <w:pPr>
        <w:spacing w:line="590" w:lineRule="exact"/>
        <w:jc w:val="center"/>
        <w:rPr>
          <w:rFonts w:hint="eastAsia" w:ascii="Times New Roman" w:hAnsi="Times New Roman" w:eastAsia="方正小标宋_GBK" w:cs="Times New Roman"/>
          <w:color w:val="000000"/>
          <w:sz w:val="44"/>
          <w:szCs w:val="44"/>
          <w:lang w:val="en-US" w:eastAsia="zh-CN"/>
        </w:rPr>
      </w:pPr>
      <w:r>
        <w:rPr>
          <w:rFonts w:hint="eastAsia" w:ascii="Times New Roman" w:hAnsi="Times New Roman" w:eastAsia="方正小标宋_GBK" w:cs="Times New Roman"/>
          <w:color w:val="000000"/>
          <w:sz w:val="44"/>
          <w:szCs w:val="44"/>
          <w:lang w:eastAsia="zh-CN"/>
        </w:rPr>
        <w:t>叶集区史河街道</w:t>
      </w:r>
      <w:r>
        <w:rPr>
          <w:rFonts w:hint="eastAsia" w:ascii="Times New Roman" w:hAnsi="Times New Roman" w:eastAsia="方正小标宋_GBK" w:cs="Times New Roman"/>
          <w:color w:val="000000"/>
          <w:sz w:val="44"/>
          <w:szCs w:val="44"/>
          <w:lang w:val="en-US" w:eastAsia="zh-CN"/>
        </w:rPr>
        <w:t>2023年清明节期间禁止</w:t>
      </w:r>
    </w:p>
    <w:p w14:paraId="00E25AF4">
      <w:pPr>
        <w:spacing w:line="590" w:lineRule="exact"/>
        <w:jc w:val="center"/>
        <w:rPr>
          <w:rFonts w:hint="eastAsia" w:ascii="Times New Roman" w:hAnsi="Times New Roman" w:eastAsia="方正小标宋_GBK" w:cs="Times New Roman"/>
          <w:color w:val="000000"/>
          <w:sz w:val="44"/>
          <w:szCs w:val="44"/>
          <w:lang w:eastAsia="zh-CN"/>
        </w:rPr>
      </w:pPr>
      <w:r>
        <w:rPr>
          <w:rFonts w:hint="eastAsia" w:ascii="Times New Roman" w:hAnsi="Times New Roman" w:eastAsia="方正小标宋_GBK" w:cs="Times New Roman"/>
          <w:color w:val="000000"/>
          <w:sz w:val="44"/>
          <w:szCs w:val="44"/>
          <w:lang w:val="en-US" w:eastAsia="zh-CN"/>
        </w:rPr>
        <w:t>露天焚烧工作方案</w:t>
      </w:r>
    </w:p>
    <w:p w14:paraId="1345E62B">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eastAsia="华文仿宋" w:cs="Times New Roman"/>
          <w:bCs/>
          <w:sz w:val="30"/>
          <w:szCs w:val="30"/>
        </w:rPr>
      </w:pPr>
    </w:p>
    <w:p w14:paraId="5163CB3F">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为切实做好2023年清明节期间禁止露天焚烧祭祀用品工作，倡导文明祭祀、环保祭祀，推进殡葬移风易俗，有效改善空气质量，结合我街道实际，特制定本方案。</w:t>
      </w:r>
    </w:p>
    <w:p w14:paraId="7521890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000000" w:themeColor="text1"/>
          <w:sz w:val="32"/>
          <w:szCs w:val="32"/>
          <w:lang w:val="en-US" w:eastAsia="zh-CN"/>
        </w:rPr>
      </w:pPr>
      <w:r>
        <w:rPr>
          <w:rFonts w:hint="default" w:ascii="Times New Roman" w:hAnsi="Times New Roman" w:eastAsia="黑体" w:cs="Times New Roman"/>
          <w:b w:val="0"/>
          <w:bCs w:val="0"/>
          <w:color w:val="000000" w:themeColor="text1"/>
          <w:sz w:val="32"/>
          <w:szCs w:val="32"/>
          <w:lang w:val="en-US" w:eastAsia="zh-CN"/>
        </w:rPr>
        <w:t>一、总体要求</w:t>
      </w:r>
    </w:p>
    <w:p w14:paraId="7EE9156C">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以倡导环保祭祀，推进移风易俗为主要目标，突出源头防控、强化部门协同，发挥上下联动，压实属地责任，组织开展禁止露天焚烧祭祀用品工作，确保进一步减少清明节期间露天焚烧，持续改善空气环境质量。</w:t>
      </w:r>
    </w:p>
    <w:p w14:paraId="0BE1B78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000000" w:themeColor="text1"/>
          <w:sz w:val="32"/>
          <w:szCs w:val="32"/>
          <w:lang w:val="en-US" w:eastAsia="zh-CN"/>
        </w:rPr>
      </w:pPr>
      <w:r>
        <w:rPr>
          <w:rFonts w:hint="default" w:ascii="Times New Roman" w:hAnsi="Times New Roman" w:eastAsia="黑体" w:cs="Times New Roman"/>
          <w:b w:val="0"/>
          <w:bCs w:val="0"/>
          <w:color w:val="000000" w:themeColor="text1"/>
          <w:sz w:val="32"/>
          <w:szCs w:val="32"/>
          <w:lang w:val="en-US" w:eastAsia="zh-CN"/>
        </w:rPr>
        <w:t>二、工作安排</w:t>
      </w:r>
    </w:p>
    <w:p w14:paraId="19DD347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楷体_GB2312" w:cs="Times New Roman"/>
          <w:b w:val="0"/>
          <w:bCs w:val="0"/>
          <w:color w:val="000000" w:themeColor="text1"/>
          <w:sz w:val="32"/>
          <w:szCs w:val="32"/>
          <w:lang w:val="en-US" w:eastAsia="zh-CN"/>
        </w:rPr>
        <w:t>第一阶段：宣传动员（3月10日至3月24日）</w:t>
      </w:r>
    </w:p>
    <w:p w14:paraId="66CB867A">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1.按照属地管理原则，实施本</w:t>
      </w:r>
      <w:r>
        <w:rPr>
          <w:rFonts w:hint="eastAsia" w:ascii="Times New Roman" w:hAnsi="Times New Roman" w:eastAsia="方正仿宋_GBK" w:cs="Times New Roman"/>
          <w:color w:val="000000"/>
          <w:sz w:val="32"/>
          <w:szCs w:val="32"/>
          <w:lang w:val="en-US" w:eastAsia="zh-CN"/>
        </w:rPr>
        <w:t>辖区</w:t>
      </w:r>
      <w:r>
        <w:rPr>
          <w:rFonts w:hint="default" w:ascii="Times New Roman" w:hAnsi="Times New Roman" w:eastAsia="方正仿宋_GBK" w:cs="Times New Roman"/>
          <w:color w:val="000000"/>
          <w:sz w:val="32"/>
          <w:szCs w:val="32"/>
          <w:lang w:val="en-US" w:eastAsia="zh-CN"/>
        </w:rPr>
        <w:t>露天焚烧祭祀用品</w:t>
      </w:r>
      <w:r>
        <w:rPr>
          <w:rFonts w:hint="eastAsia" w:ascii="Times New Roman" w:hAnsi="Times New Roman" w:eastAsia="方正仿宋_GBK" w:cs="Times New Roman"/>
          <w:color w:val="000000"/>
          <w:sz w:val="32"/>
          <w:szCs w:val="32"/>
          <w:lang w:val="en-US" w:eastAsia="zh-CN"/>
        </w:rPr>
        <w:t>管理</w:t>
      </w:r>
      <w:r>
        <w:rPr>
          <w:rFonts w:hint="default" w:ascii="Times New Roman" w:hAnsi="Times New Roman" w:eastAsia="方正仿宋_GBK" w:cs="Times New Roman"/>
          <w:color w:val="000000"/>
          <w:sz w:val="32"/>
          <w:szCs w:val="32"/>
          <w:lang w:val="en-US" w:eastAsia="zh-CN"/>
        </w:rPr>
        <w:t>工作，在祭祀集中点周围悬挂宣传条幅和张贴标语。</w:t>
      </w:r>
      <w:r>
        <w:rPr>
          <w:rFonts w:hint="eastAsia" w:ascii="Times New Roman" w:hAnsi="Times New Roman" w:eastAsia="方正仿宋_GBK" w:cs="Times New Roman"/>
          <w:color w:val="000000"/>
          <w:sz w:val="32"/>
          <w:szCs w:val="32"/>
          <w:lang w:val="en-US" w:eastAsia="zh-CN"/>
        </w:rPr>
        <w:t>（责任单位：各村社）</w:t>
      </w:r>
    </w:p>
    <w:p w14:paraId="142D04A4">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2.制定和下发清明节期间禁止露天焚烧工作方案。</w:t>
      </w:r>
      <w:r>
        <w:rPr>
          <w:rFonts w:hint="eastAsia" w:ascii="Times New Roman" w:hAnsi="Times New Roman" w:eastAsia="方正仿宋_GBK" w:cs="Times New Roman"/>
          <w:color w:val="000000"/>
          <w:sz w:val="32"/>
          <w:szCs w:val="32"/>
          <w:lang w:val="en-US" w:eastAsia="zh-CN"/>
        </w:rPr>
        <w:t>（责任单位：公共服务办公室、党政办公室）</w:t>
      </w:r>
    </w:p>
    <w:p w14:paraId="03E97BEA">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3.持续强化移风易俗宣传，发布文明祭祀倡议书，倡导网络祭扫、文明祭祀。提高群众知晓率</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引导公众不发生露天焚烧祭祀用品行为，营造良好的社会氛围。</w:t>
      </w:r>
      <w:r>
        <w:rPr>
          <w:rFonts w:hint="eastAsia" w:ascii="Times New Roman" w:hAnsi="Times New Roman" w:eastAsia="方正仿宋_GBK" w:cs="Times New Roman"/>
          <w:color w:val="000000"/>
          <w:sz w:val="32"/>
          <w:szCs w:val="32"/>
          <w:lang w:val="en-US" w:eastAsia="zh-CN"/>
        </w:rPr>
        <w:t>（责任单位：公共服务办公室）</w:t>
      </w:r>
    </w:p>
    <w:p w14:paraId="1D300DB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楷体_GB2312" w:cs="Times New Roman"/>
          <w:b w:val="0"/>
          <w:bCs w:val="0"/>
          <w:color w:val="000000" w:themeColor="text1"/>
          <w:sz w:val="32"/>
          <w:szCs w:val="32"/>
          <w:lang w:val="en-US" w:eastAsia="zh-CN"/>
        </w:rPr>
        <w:t>第二阶段：集中行动（3月25日至4月10日）</w:t>
      </w:r>
    </w:p>
    <w:p w14:paraId="4810EBCE">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组建</w:t>
      </w:r>
      <w:r>
        <w:rPr>
          <w:rFonts w:hint="default" w:ascii="Times New Roman" w:hAnsi="Times New Roman" w:eastAsia="方正仿宋_GBK" w:cs="Times New Roman"/>
          <w:color w:val="000000"/>
          <w:sz w:val="32"/>
          <w:szCs w:val="32"/>
          <w:lang w:val="en-US" w:eastAsia="zh-CN"/>
        </w:rPr>
        <w:t>巡查组，对各村社禁烧工作落实情况进行专项督查</w:t>
      </w:r>
      <w:r>
        <w:rPr>
          <w:rFonts w:hint="eastAsia" w:ascii="Times New Roman" w:hAnsi="Times New Roman" w:eastAsia="方正仿宋_GBK" w:cs="Times New Roman"/>
          <w:color w:val="000000"/>
          <w:sz w:val="32"/>
          <w:szCs w:val="32"/>
          <w:lang w:val="en-US" w:eastAsia="zh-CN"/>
        </w:rPr>
        <w:t>，对执行工作不到位的，予以相应处理。（责任单位：党政办公室、公共服务办公室、公共管理办公室、平安建设办公室、综合执法中队）</w:t>
      </w:r>
    </w:p>
    <w:p w14:paraId="7676281A">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val="en-US" w:eastAsia="zh-CN"/>
        </w:rPr>
        <w:t>.各村社</w:t>
      </w:r>
      <w:r>
        <w:rPr>
          <w:rFonts w:hint="eastAsia" w:ascii="Times New Roman" w:hAnsi="Times New Roman" w:eastAsia="方正仿宋_GBK" w:cs="Times New Roman"/>
          <w:color w:val="000000"/>
          <w:sz w:val="32"/>
          <w:szCs w:val="32"/>
          <w:lang w:val="en-US" w:eastAsia="zh-CN"/>
        </w:rPr>
        <w:t>落实</w:t>
      </w:r>
      <w:r>
        <w:rPr>
          <w:rFonts w:hint="default" w:ascii="Times New Roman" w:hAnsi="Times New Roman" w:eastAsia="方正仿宋_GBK" w:cs="Times New Roman"/>
          <w:color w:val="000000"/>
          <w:sz w:val="32"/>
          <w:szCs w:val="32"/>
          <w:lang w:val="en-US" w:eastAsia="zh-CN"/>
        </w:rPr>
        <w:t>露天焚烧祭祀用品</w:t>
      </w:r>
      <w:r>
        <w:rPr>
          <w:rFonts w:hint="eastAsia" w:ascii="Times New Roman" w:hAnsi="Times New Roman" w:eastAsia="方正仿宋_GBK" w:cs="Times New Roman"/>
          <w:color w:val="000000"/>
          <w:sz w:val="32"/>
          <w:szCs w:val="32"/>
          <w:lang w:val="en-US" w:eastAsia="zh-CN"/>
        </w:rPr>
        <w:t>管理</w:t>
      </w:r>
      <w:r>
        <w:rPr>
          <w:rFonts w:hint="default" w:ascii="Times New Roman" w:hAnsi="Times New Roman" w:eastAsia="方正仿宋_GBK" w:cs="Times New Roman"/>
          <w:color w:val="000000"/>
          <w:sz w:val="32"/>
          <w:szCs w:val="32"/>
          <w:lang w:val="en-US" w:eastAsia="zh-CN"/>
        </w:rPr>
        <w:t>包保，按照网格化管理要求，划定区域</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责任到人。重点区域（新桥村井沿组乱葬岗、观山村雨大山墓地、观山村薛大洼墓地）落实责任包保，3月10日前上报《值班人员安排表》。</w:t>
      </w:r>
      <w:r>
        <w:rPr>
          <w:rFonts w:hint="eastAsia" w:ascii="Times New Roman" w:hAnsi="Times New Roman" w:eastAsia="方正仿宋_GBK" w:cs="Times New Roman"/>
          <w:color w:val="000000"/>
          <w:sz w:val="32"/>
          <w:szCs w:val="32"/>
          <w:lang w:val="en-US" w:eastAsia="zh-CN"/>
        </w:rPr>
        <w:t>（责任单位：各村社）</w:t>
      </w:r>
    </w:p>
    <w:p w14:paraId="5FEDC4CB">
      <w:pPr>
        <w:spacing w:line="590" w:lineRule="exact"/>
        <w:ind w:firstLine="640" w:firstLineChars="200"/>
        <w:rPr>
          <w:rFonts w:hint="default" w:ascii="Times New Roman" w:hAnsi="Times New Roman" w:eastAsia="仿宋_GB2312" w:cs="Times New Roman"/>
          <w:b w:val="0"/>
          <w:bCs w:val="0"/>
          <w:color w:val="000000" w:themeColor="text1"/>
          <w:sz w:val="32"/>
          <w:szCs w:val="32"/>
          <w:lang w:val="en-US" w:eastAsia="zh-CN"/>
        </w:rPr>
      </w:pPr>
      <w:r>
        <w:rPr>
          <w:rFonts w:hint="eastAsia"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清明节期间将禁止</w:t>
      </w:r>
      <w:r>
        <w:rPr>
          <w:rFonts w:hint="default" w:ascii="Times New Roman" w:hAnsi="Times New Roman" w:eastAsia="方正仿宋_GBK" w:cs="Times New Roman"/>
          <w:color w:val="000000"/>
          <w:sz w:val="32"/>
          <w:szCs w:val="32"/>
          <w:lang w:val="en-US" w:eastAsia="zh-CN"/>
        </w:rPr>
        <w:t>露天焚烧工作纳入各村社</w:t>
      </w:r>
      <w:r>
        <w:rPr>
          <w:rFonts w:hint="eastAsia" w:ascii="Times New Roman" w:hAnsi="Times New Roman" w:eastAsia="方正仿宋_GBK" w:cs="Times New Roman"/>
          <w:color w:val="000000"/>
          <w:sz w:val="32"/>
          <w:szCs w:val="32"/>
          <w:lang w:val="en-US" w:eastAsia="zh-CN"/>
        </w:rPr>
        <w:t>月度</w:t>
      </w:r>
      <w:r>
        <w:rPr>
          <w:rFonts w:hint="default" w:ascii="Times New Roman" w:hAnsi="Times New Roman" w:eastAsia="方正仿宋_GBK" w:cs="Times New Roman"/>
          <w:color w:val="000000"/>
          <w:sz w:val="32"/>
          <w:szCs w:val="32"/>
          <w:lang w:val="en-US" w:eastAsia="zh-CN"/>
        </w:rPr>
        <w:t>绩效考核。</w:t>
      </w:r>
      <w:r>
        <w:rPr>
          <w:rFonts w:hint="eastAsia" w:ascii="Times New Roman" w:hAnsi="Times New Roman" w:eastAsia="方正仿宋_GBK" w:cs="Times New Roman"/>
          <w:color w:val="000000"/>
          <w:sz w:val="32"/>
          <w:szCs w:val="32"/>
          <w:lang w:val="en-US" w:eastAsia="zh-CN"/>
        </w:rPr>
        <w:t>（责任单位：党建工作办公室）</w:t>
      </w:r>
    </w:p>
    <w:p w14:paraId="564B52F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color w:val="000000" w:themeColor="text1"/>
          <w:sz w:val="32"/>
          <w:szCs w:val="32"/>
          <w:lang w:val="en-US" w:eastAsia="zh-CN"/>
        </w:rPr>
      </w:pPr>
      <w:r>
        <w:rPr>
          <w:rFonts w:hint="default" w:ascii="Times New Roman" w:hAnsi="Times New Roman" w:eastAsia="楷体_GB2312" w:cs="Times New Roman"/>
          <w:b w:val="0"/>
          <w:bCs w:val="0"/>
          <w:color w:val="000000" w:themeColor="text1"/>
          <w:sz w:val="32"/>
          <w:szCs w:val="32"/>
          <w:lang w:val="en-US" w:eastAsia="zh-CN"/>
        </w:rPr>
        <w:t>第三阶段：上报总结（4月11日至4月13日）</w:t>
      </w:r>
    </w:p>
    <w:p w14:paraId="42F8CF76">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对清明节期间禁止露天焚烧祭祀用品工作好的做法、存在问题进行总结，于4月13日</w:t>
      </w:r>
      <w:r>
        <w:rPr>
          <w:rFonts w:hint="eastAsia" w:ascii="Times New Roman" w:hAnsi="Times New Roman" w:eastAsia="方正仿宋_GBK" w:cs="Times New Roman"/>
          <w:color w:val="000000"/>
          <w:sz w:val="32"/>
          <w:szCs w:val="32"/>
          <w:lang w:val="en-US" w:eastAsia="zh-CN"/>
        </w:rPr>
        <w:t>前</w:t>
      </w:r>
      <w:r>
        <w:rPr>
          <w:rFonts w:hint="default" w:ascii="Times New Roman" w:hAnsi="Times New Roman" w:eastAsia="方正仿宋_GBK" w:cs="Times New Roman"/>
          <w:color w:val="000000"/>
          <w:sz w:val="32"/>
          <w:szCs w:val="32"/>
          <w:lang w:val="en-US" w:eastAsia="zh-CN"/>
        </w:rPr>
        <w:t>报区殡改办。</w:t>
      </w:r>
      <w:r>
        <w:rPr>
          <w:rFonts w:hint="eastAsia" w:ascii="Times New Roman" w:hAnsi="Times New Roman" w:eastAsia="方正仿宋_GBK" w:cs="Times New Roman"/>
          <w:color w:val="000000"/>
          <w:sz w:val="32"/>
          <w:szCs w:val="32"/>
          <w:lang w:val="en-US" w:eastAsia="zh-CN"/>
        </w:rPr>
        <w:t>（责任单位：公共服务办公室）</w:t>
      </w:r>
    </w:p>
    <w:p w14:paraId="023F286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黑体" w:cs="Times New Roman"/>
          <w:b w:val="0"/>
          <w:bCs w:val="0"/>
          <w:color w:val="000000" w:themeColor="text1"/>
          <w:sz w:val="32"/>
          <w:szCs w:val="32"/>
          <w:lang w:val="en-US" w:eastAsia="zh-CN"/>
        </w:rPr>
        <w:t>三、工作要求</w:t>
      </w:r>
    </w:p>
    <w:p w14:paraId="4A4F192C">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各村社、街道各部门要认真贯彻落实习近平总书记关于生态文明建设和环境保护工作重要批示精神和省、市、区有关工作要求，扎实做好清明节期间安全管理工作，充分认识露天焚烧祭祀用品管控工作的艰巨性和复杂性，增强责任感和紧迫感，落实安全管理职责，确保露天焚烧祭祀用品管控工作取得实效。</w:t>
      </w:r>
    </w:p>
    <w:p w14:paraId="2CED46FF">
      <w:pPr>
        <w:spacing w:line="590" w:lineRule="exact"/>
        <w:ind w:firstLine="640" w:firstLineChars="200"/>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方正仿宋_GBK" w:cs="Times New Roman"/>
          <w:color w:val="000000"/>
          <w:sz w:val="32"/>
          <w:szCs w:val="32"/>
          <w:lang w:val="en-US" w:eastAsia="zh-CN"/>
        </w:rPr>
        <w:t>2.按照“党政同责、一岗双责、齐抓共管、失职追责”要求，扎实开展专项行动。因监管缺位、工作不实、打击不力等，导致本地露天焚烧祭祀用品安全生产事故、空气污染指数严重增高的，要依法调查处理，严肃追责问责。</w:t>
      </w:r>
    </w:p>
    <w:p w14:paraId="15F6E39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themeColor="text1"/>
          <w:sz w:val="32"/>
          <w:szCs w:val="32"/>
          <w:lang w:val="en-US" w:eastAsia="zh-CN"/>
        </w:rPr>
      </w:pPr>
    </w:p>
    <w:p w14:paraId="56564554">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附件：1.六安市禁止露天焚烧祭祀用品宣传标语</w:t>
      </w:r>
    </w:p>
    <w:p w14:paraId="3C0902B2">
      <w:pPr>
        <w:spacing w:line="590" w:lineRule="exact"/>
        <w:ind w:firstLine="1600" w:firstLineChars="5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2.焚烧点责任包保值班表</w:t>
      </w:r>
    </w:p>
    <w:p w14:paraId="042DDE49">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 xml:space="preserve">      3.值班人员安排表</w:t>
      </w:r>
      <w:r>
        <w:rPr>
          <w:rFonts w:hint="eastAsia" w:ascii="Times New Roman" w:hAnsi="Times New Roman" w:eastAsia="方正仿宋_GBK" w:cs="Times New Roman"/>
          <w:color w:val="000000"/>
          <w:sz w:val="32"/>
          <w:szCs w:val="32"/>
          <w:lang w:val="en-US" w:eastAsia="zh-CN"/>
        </w:rPr>
        <w:t>（样表）</w:t>
      </w:r>
    </w:p>
    <w:p w14:paraId="6C2AD73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themeColor="text1"/>
          <w:sz w:val="32"/>
          <w:szCs w:val="32"/>
          <w:lang w:val="en-US" w:eastAsia="zh-CN"/>
        </w:rPr>
      </w:pPr>
    </w:p>
    <w:p w14:paraId="6D67A4A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textAlignment w:val="auto"/>
        <w:outlineLvl w:val="9"/>
        <w:rPr>
          <w:rFonts w:hint="eastAsia" w:ascii="黑体" w:hAnsi="黑体" w:eastAsia="黑体" w:cs="黑体"/>
          <w:b w:val="0"/>
          <w:bCs w:val="0"/>
          <w:color w:val="000000" w:themeColor="text1"/>
          <w:sz w:val="28"/>
          <w:szCs w:val="28"/>
          <w:lang w:val="en-US" w:eastAsia="zh-CN"/>
        </w:rPr>
      </w:pPr>
    </w:p>
    <w:p w14:paraId="1EF3F61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textAlignment w:val="auto"/>
        <w:outlineLvl w:val="9"/>
        <w:rPr>
          <w:rFonts w:hint="eastAsia" w:ascii="黑体" w:hAnsi="黑体" w:eastAsia="黑体" w:cs="黑体"/>
          <w:b w:val="0"/>
          <w:bCs w:val="0"/>
          <w:color w:val="000000" w:themeColor="text1"/>
          <w:sz w:val="28"/>
          <w:szCs w:val="28"/>
          <w:lang w:val="en-US" w:eastAsia="zh-CN"/>
        </w:rPr>
      </w:pPr>
    </w:p>
    <w:p w14:paraId="32F6CE1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textAlignment w:val="auto"/>
        <w:outlineLvl w:val="9"/>
        <w:rPr>
          <w:rFonts w:hint="eastAsia" w:ascii="黑体" w:hAnsi="黑体" w:eastAsia="黑体" w:cs="黑体"/>
          <w:b w:val="0"/>
          <w:bCs w:val="0"/>
          <w:color w:val="000000" w:themeColor="text1"/>
          <w:sz w:val="28"/>
          <w:szCs w:val="28"/>
          <w:lang w:val="en-US" w:eastAsia="zh-CN"/>
        </w:rPr>
      </w:pPr>
    </w:p>
    <w:p w14:paraId="7898576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textAlignment w:val="auto"/>
        <w:outlineLvl w:val="9"/>
        <w:rPr>
          <w:rFonts w:hint="eastAsia" w:ascii="黑体" w:hAnsi="黑体" w:eastAsia="黑体" w:cs="黑体"/>
          <w:b w:val="0"/>
          <w:bCs w:val="0"/>
          <w:color w:val="000000" w:themeColor="text1"/>
          <w:sz w:val="28"/>
          <w:szCs w:val="28"/>
          <w:lang w:val="en-US" w:eastAsia="zh-CN"/>
        </w:rPr>
      </w:pPr>
    </w:p>
    <w:p w14:paraId="7C2A2E3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textAlignment w:val="auto"/>
        <w:outlineLvl w:val="9"/>
        <w:rPr>
          <w:rFonts w:hint="eastAsia" w:ascii="黑体" w:hAnsi="黑体" w:eastAsia="黑体" w:cs="黑体"/>
          <w:b w:val="0"/>
          <w:bCs w:val="0"/>
          <w:color w:val="000000" w:themeColor="text1"/>
          <w:sz w:val="28"/>
          <w:szCs w:val="28"/>
          <w:lang w:val="en-US" w:eastAsia="zh-CN"/>
        </w:rPr>
      </w:pPr>
    </w:p>
    <w:p w14:paraId="73BCB9D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textAlignment w:val="auto"/>
        <w:outlineLvl w:val="9"/>
        <w:rPr>
          <w:rFonts w:hint="eastAsia" w:ascii="黑体" w:hAnsi="黑体" w:eastAsia="黑体" w:cs="黑体"/>
          <w:b w:val="0"/>
          <w:bCs w:val="0"/>
          <w:color w:val="000000" w:themeColor="text1"/>
          <w:sz w:val="28"/>
          <w:szCs w:val="28"/>
          <w:lang w:val="en-US" w:eastAsia="zh-CN"/>
        </w:rPr>
      </w:pPr>
    </w:p>
    <w:p w14:paraId="032E558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textAlignment w:val="auto"/>
        <w:outlineLvl w:val="9"/>
        <w:rPr>
          <w:rFonts w:hint="eastAsia" w:ascii="黑体" w:hAnsi="黑体" w:eastAsia="黑体" w:cs="黑体"/>
          <w:b w:val="0"/>
          <w:bCs w:val="0"/>
          <w:color w:val="000000" w:themeColor="text1"/>
          <w:sz w:val="28"/>
          <w:szCs w:val="28"/>
          <w:lang w:val="en-US" w:eastAsia="zh-CN"/>
        </w:rPr>
      </w:pPr>
    </w:p>
    <w:p w14:paraId="290869D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textAlignment w:val="auto"/>
        <w:outlineLvl w:val="9"/>
        <w:rPr>
          <w:rFonts w:hint="eastAsia" w:ascii="黑体" w:hAnsi="黑体" w:eastAsia="黑体" w:cs="黑体"/>
          <w:b w:val="0"/>
          <w:bCs w:val="0"/>
          <w:color w:val="000000" w:themeColor="text1"/>
          <w:sz w:val="28"/>
          <w:szCs w:val="28"/>
          <w:lang w:val="en-US" w:eastAsia="zh-CN"/>
        </w:rPr>
      </w:pPr>
    </w:p>
    <w:p w14:paraId="628050E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textAlignment w:val="auto"/>
        <w:outlineLvl w:val="9"/>
        <w:rPr>
          <w:rFonts w:hint="eastAsia" w:ascii="黑体" w:hAnsi="黑体" w:eastAsia="黑体" w:cs="黑体"/>
          <w:b w:val="0"/>
          <w:bCs w:val="0"/>
          <w:color w:val="000000" w:themeColor="text1"/>
          <w:sz w:val="28"/>
          <w:szCs w:val="28"/>
          <w:lang w:val="en-US" w:eastAsia="zh-CN"/>
        </w:rPr>
      </w:pPr>
    </w:p>
    <w:p w14:paraId="712C550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textAlignment w:val="auto"/>
        <w:outlineLvl w:val="9"/>
        <w:rPr>
          <w:rFonts w:hint="eastAsia" w:ascii="黑体" w:hAnsi="黑体" w:eastAsia="黑体" w:cs="黑体"/>
          <w:b w:val="0"/>
          <w:bCs w:val="0"/>
          <w:color w:val="000000" w:themeColor="text1"/>
          <w:sz w:val="28"/>
          <w:szCs w:val="28"/>
          <w:lang w:val="en-US" w:eastAsia="zh-CN"/>
        </w:rPr>
      </w:pPr>
    </w:p>
    <w:p w14:paraId="35CC1FA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textAlignment w:val="auto"/>
        <w:outlineLvl w:val="9"/>
        <w:rPr>
          <w:rFonts w:hint="eastAsia" w:ascii="黑体" w:hAnsi="黑体" w:eastAsia="黑体" w:cs="黑体"/>
          <w:b w:val="0"/>
          <w:bCs w:val="0"/>
          <w:color w:val="000000" w:themeColor="text1"/>
          <w:sz w:val="28"/>
          <w:szCs w:val="28"/>
          <w:lang w:val="en-US" w:eastAsia="zh-CN"/>
        </w:rPr>
      </w:pPr>
    </w:p>
    <w:p w14:paraId="384AA92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textAlignment w:val="auto"/>
        <w:outlineLvl w:val="9"/>
        <w:rPr>
          <w:rFonts w:hint="eastAsia" w:ascii="黑体" w:hAnsi="黑体" w:eastAsia="黑体" w:cs="黑体"/>
          <w:b w:val="0"/>
          <w:bCs w:val="0"/>
          <w:color w:val="000000" w:themeColor="text1"/>
          <w:sz w:val="28"/>
          <w:szCs w:val="28"/>
          <w:lang w:val="en-US" w:eastAsia="zh-CN"/>
        </w:rPr>
      </w:pPr>
    </w:p>
    <w:p w14:paraId="529A3AE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textAlignment w:val="auto"/>
        <w:outlineLvl w:val="9"/>
        <w:rPr>
          <w:rFonts w:hint="eastAsia" w:ascii="黑体" w:hAnsi="黑体" w:eastAsia="黑体" w:cs="黑体"/>
          <w:b w:val="0"/>
          <w:bCs w:val="0"/>
          <w:color w:val="000000" w:themeColor="text1"/>
          <w:sz w:val="28"/>
          <w:szCs w:val="28"/>
          <w:lang w:val="en-US" w:eastAsia="zh-CN"/>
        </w:rPr>
      </w:pPr>
    </w:p>
    <w:p w14:paraId="4938D22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textAlignment w:val="auto"/>
        <w:outlineLvl w:val="9"/>
        <w:rPr>
          <w:rFonts w:hint="eastAsia" w:ascii="黑体" w:hAnsi="黑体" w:eastAsia="黑体" w:cs="黑体"/>
          <w:b w:val="0"/>
          <w:bCs w:val="0"/>
          <w:color w:val="000000" w:themeColor="text1"/>
          <w:sz w:val="28"/>
          <w:szCs w:val="28"/>
          <w:lang w:val="en-US" w:eastAsia="zh-CN"/>
        </w:rPr>
      </w:pPr>
    </w:p>
    <w:p w14:paraId="743591C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textAlignment w:val="auto"/>
        <w:outlineLvl w:val="9"/>
        <w:rPr>
          <w:rFonts w:hint="eastAsia" w:ascii="黑体" w:hAnsi="黑体" w:eastAsia="黑体" w:cs="黑体"/>
          <w:b w:val="0"/>
          <w:bCs w:val="0"/>
          <w:color w:val="000000" w:themeColor="text1"/>
          <w:sz w:val="28"/>
          <w:szCs w:val="28"/>
          <w:lang w:val="en-US" w:eastAsia="zh-CN"/>
        </w:rPr>
      </w:pPr>
    </w:p>
    <w:p w14:paraId="7F364F9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textAlignment w:val="auto"/>
        <w:outlineLvl w:val="9"/>
        <w:rPr>
          <w:rFonts w:hint="eastAsia" w:ascii="黑体" w:hAnsi="黑体" w:eastAsia="黑体" w:cs="黑体"/>
          <w:b w:val="0"/>
          <w:bCs w:val="0"/>
          <w:color w:val="000000" w:themeColor="text1"/>
          <w:sz w:val="28"/>
          <w:szCs w:val="28"/>
          <w:lang w:val="en-US" w:eastAsia="zh-CN"/>
        </w:rPr>
      </w:pPr>
    </w:p>
    <w:p w14:paraId="302473F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textAlignment w:val="auto"/>
        <w:outlineLvl w:val="9"/>
        <w:rPr>
          <w:rFonts w:hint="eastAsia" w:ascii="黑体" w:hAnsi="黑体" w:eastAsia="黑体" w:cs="黑体"/>
          <w:b w:val="0"/>
          <w:bCs w:val="0"/>
          <w:color w:val="000000" w:themeColor="text1"/>
          <w:sz w:val="28"/>
          <w:szCs w:val="28"/>
          <w:lang w:val="en-US" w:eastAsia="zh-CN"/>
        </w:rPr>
      </w:pPr>
      <w:r>
        <w:rPr>
          <w:rFonts w:hint="eastAsia" w:ascii="黑体" w:hAnsi="黑体" w:eastAsia="黑体" w:cs="黑体"/>
          <w:b w:val="0"/>
          <w:bCs w:val="0"/>
          <w:color w:val="000000" w:themeColor="text1"/>
          <w:sz w:val="28"/>
          <w:szCs w:val="28"/>
          <w:lang w:val="en-US" w:eastAsia="zh-CN"/>
        </w:rPr>
        <w:t>附件1</w:t>
      </w:r>
    </w:p>
    <w:p w14:paraId="075AF2C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themeColor="text1"/>
          <w:sz w:val="32"/>
          <w:szCs w:val="32"/>
          <w:lang w:val="en-US" w:eastAsia="zh-CN"/>
        </w:rPr>
      </w:pPr>
    </w:p>
    <w:p w14:paraId="18B0C116">
      <w:pPr>
        <w:spacing w:line="590" w:lineRule="exact"/>
        <w:jc w:val="center"/>
        <w:rPr>
          <w:rFonts w:hint="default" w:ascii="Times New Roman" w:hAnsi="Times New Roman" w:eastAsia="方正小标宋_GBK" w:cs="Times New Roman"/>
          <w:color w:val="000000"/>
          <w:sz w:val="44"/>
          <w:szCs w:val="44"/>
          <w:lang w:val="en-US" w:eastAsia="zh-CN"/>
        </w:rPr>
      </w:pPr>
      <w:r>
        <w:rPr>
          <w:rFonts w:hint="eastAsia" w:ascii="Times New Roman" w:hAnsi="Times New Roman" w:eastAsia="方正小标宋_GBK" w:cs="Times New Roman"/>
          <w:color w:val="000000"/>
          <w:sz w:val="44"/>
          <w:szCs w:val="44"/>
          <w:lang w:val="en-US" w:eastAsia="zh-CN"/>
        </w:rPr>
        <w:t>六安市禁止露天焚烧祭祀用品宣传标语</w:t>
      </w:r>
    </w:p>
    <w:p w14:paraId="0029E59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themeColor="text1"/>
          <w:sz w:val="32"/>
          <w:szCs w:val="32"/>
          <w:lang w:val="en-US" w:eastAsia="zh-CN"/>
        </w:rPr>
      </w:pPr>
    </w:p>
    <w:p w14:paraId="107C340A">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1.讲公德、除旧习、树新风，自觉遵守焚烧禁放规定。</w:t>
      </w:r>
    </w:p>
    <w:p w14:paraId="3BEE5087">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2.自觉遵守禁烧禁放规定，共同维护城市环境。</w:t>
      </w:r>
    </w:p>
    <w:p w14:paraId="682939D0">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3.减少雾霾，从我做起，不露天焚烧。</w:t>
      </w:r>
    </w:p>
    <w:p w14:paraId="331A9470">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4.自觉遵守禁放规定，不露天焚烧，做文明六安人。</w:t>
      </w:r>
    </w:p>
    <w:p w14:paraId="06622C94">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5.自觉遵守城区禁烧禁放规定是每个市民的义务。</w:t>
      </w:r>
    </w:p>
    <w:p w14:paraId="202D2639">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6.禁放区域内严禁燃放烟花爆竹和露天焚烧，减少污染，保障安全。</w:t>
      </w:r>
    </w:p>
    <w:p w14:paraId="7EC46CCC">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7.文明搞祭祀，无火更文明。</w:t>
      </w:r>
    </w:p>
    <w:p w14:paraId="216D8429">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8.提倡文明祭奠，保护生态环境。</w:t>
      </w:r>
    </w:p>
    <w:p w14:paraId="5C296E8B">
      <w:pPr>
        <w:spacing w:line="590" w:lineRule="exact"/>
        <w:ind w:firstLine="640" w:firstLineChars="200"/>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方正仿宋_GBK" w:cs="Times New Roman"/>
          <w:color w:val="000000"/>
          <w:sz w:val="32"/>
          <w:szCs w:val="32"/>
          <w:lang w:val="en-US" w:eastAsia="zh-CN"/>
        </w:rPr>
        <w:t>9.植树鲜花祭亲人，生态健康又文明。</w:t>
      </w:r>
    </w:p>
    <w:p w14:paraId="2610EC88">
      <w:pPr>
        <w:tabs>
          <w:tab w:val="left" w:pos="831"/>
        </w:tabs>
        <w:jc w:val="left"/>
      </w:pPr>
    </w:p>
    <w:p w14:paraId="737B2060">
      <w:pPr>
        <w:tabs>
          <w:tab w:val="left" w:pos="831"/>
        </w:tabs>
        <w:jc w:val="left"/>
      </w:pPr>
    </w:p>
    <w:p w14:paraId="5243D744">
      <w:pPr>
        <w:tabs>
          <w:tab w:val="left" w:pos="831"/>
        </w:tabs>
        <w:jc w:val="left"/>
      </w:pPr>
    </w:p>
    <w:p w14:paraId="7BE3A7DA">
      <w:pPr>
        <w:tabs>
          <w:tab w:val="left" w:pos="831"/>
        </w:tabs>
        <w:jc w:val="left"/>
      </w:pPr>
    </w:p>
    <w:p w14:paraId="7C9FEB19">
      <w:pPr>
        <w:tabs>
          <w:tab w:val="left" w:pos="831"/>
        </w:tabs>
        <w:jc w:val="left"/>
      </w:pPr>
    </w:p>
    <w:p w14:paraId="30DDAC20">
      <w:pPr>
        <w:tabs>
          <w:tab w:val="left" w:pos="831"/>
        </w:tabs>
        <w:jc w:val="left"/>
      </w:pPr>
    </w:p>
    <w:p w14:paraId="4ABE11D6">
      <w:pPr>
        <w:tabs>
          <w:tab w:val="left" w:pos="831"/>
        </w:tabs>
        <w:jc w:val="left"/>
      </w:pPr>
    </w:p>
    <w:p w14:paraId="00A7183F">
      <w:pPr>
        <w:tabs>
          <w:tab w:val="left" w:pos="831"/>
        </w:tabs>
        <w:jc w:val="left"/>
      </w:pPr>
    </w:p>
    <w:p w14:paraId="037DC459">
      <w:pPr>
        <w:tabs>
          <w:tab w:val="left" w:pos="831"/>
        </w:tabs>
        <w:jc w:val="left"/>
      </w:pPr>
    </w:p>
    <w:p w14:paraId="694DBAE8">
      <w:pPr>
        <w:tabs>
          <w:tab w:val="left" w:pos="831"/>
        </w:tabs>
        <w:jc w:val="left"/>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pgNumType w:fmt="numberInDash" w:chapStyle="1" w:chapSep="hyphen"/>
          <w:cols w:space="425" w:num="1"/>
          <w:docGrid w:type="lines" w:linePitch="312" w:charSpace="0"/>
        </w:sectPr>
      </w:pPr>
    </w:p>
    <w:p w14:paraId="04DAA277">
      <w:pPr>
        <w:pStyle w:val="3"/>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附件2</w:t>
      </w:r>
    </w:p>
    <w:p w14:paraId="07295E9B">
      <w:pPr>
        <w:pStyle w:val="3"/>
      </w:pPr>
    </w:p>
    <w:p w14:paraId="7DE2D477">
      <w:pPr>
        <w:spacing w:line="590" w:lineRule="exact"/>
        <w:jc w:val="center"/>
        <w:rPr>
          <w:rFonts w:hint="eastAsia" w:ascii="Times New Roman" w:hAnsi="Times New Roman" w:eastAsia="方正小标宋_GBK" w:cs="Times New Roman"/>
          <w:color w:val="000000"/>
          <w:sz w:val="44"/>
          <w:szCs w:val="44"/>
          <w:lang w:val="en-US" w:eastAsia="zh-CN"/>
        </w:rPr>
      </w:pPr>
      <w:r>
        <w:rPr>
          <w:rFonts w:hint="eastAsia" w:ascii="Times New Roman" w:hAnsi="Times New Roman" w:eastAsia="方正小标宋_GBK" w:cs="Times New Roman"/>
          <w:color w:val="000000"/>
          <w:sz w:val="44"/>
          <w:szCs w:val="44"/>
          <w:lang w:val="en-US" w:eastAsia="zh-CN"/>
        </w:rPr>
        <w:t>焚烧点责任包保值班表</w:t>
      </w:r>
    </w:p>
    <w:tbl>
      <w:tblPr>
        <w:tblStyle w:val="9"/>
        <w:tblW w:w="139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2"/>
        <w:gridCol w:w="1020"/>
        <w:gridCol w:w="2295"/>
        <w:gridCol w:w="1050"/>
        <w:gridCol w:w="1695"/>
        <w:gridCol w:w="1590"/>
        <w:gridCol w:w="1050"/>
        <w:gridCol w:w="2160"/>
        <w:gridCol w:w="1680"/>
        <w:gridCol w:w="705"/>
      </w:tblGrid>
      <w:tr w14:paraId="7EC93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B401A6">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序号</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AB4AFB">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村社</w:t>
            </w:r>
          </w:p>
        </w:tc>
        <w:tc>
          <w:tcPr>
            <w:tcW w:w="2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35AD55">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点位</w:t>
            </w: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A5B40B">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村、社包保领导</w:t>
            </w:r>
          </w:p>
        </w:tc>
        <w:tc>
          <w:tcPr>
            <w:tcW w:w="4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401CAB">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乡镇街包保领导</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6773E9">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备注</w:t>
            </w:r>
          </w:p>
        </w:tc>
      </w:tr>
      <w:tr w14:paraId="59899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F35DD">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outlineLvl w:val="9"/>
              <w:rPr>
                <w:rFonts w:hint="default" w:ascii="Times New Roman" w:hAnsi="Times New Roman" w:eastAsia="华文中宋" w:cs="Times New Roman"/>
                <w:b w:val="0"/>
                <w:bCs w:val="0"/>
                <w:i w:val="0"/>
                <w:iCs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2CEF2">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outlineLvl w:val="9"/>
              <w:rPr>
                <w:rFonts w:hint="default" w:ascii="Times New Roman" w:hAnsi="Times New Roman" w:eastAsia="华文中宋" w:cs="Times New Roman"/>
                <w:b w:val="0"/>
                <w:bCs w:val="0"/>
                <w:i w:val="0"/>
                <w:iCs w:val="0"/>
                <w:color w:val="000000"/>
                <w:sz w:val="24"/>
                <w:szCs w:val="24"/>
                <w:u w:val="none"/>
              </w:rPr>
            </w:pPr>
          </w:p>
        </w:tc>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C5DBE">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outlineLvl w:val="9"/>
              <w:rPr>
                <w:rFonts w:hint="default" w:ascii="Times New Roman" w:hAnsi="Times New Roman" w:eastAsia="华文中宋" w:cs="Times New Roman"/>
                <w:b w:val="0"/>
                <w:bCs w:val="0"/>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E987">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姓名</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1833">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职务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7B53">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联系方式</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4756">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姓名</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F351">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职务</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0C9B">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联系方式</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D96EA">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outlineLvl w:val="9"/>
              <w:rPr>
                <w:rFonts w:hint="default" w:ascii="Times New Roman" w:hAnsi="Times New Roman" w:eastAsia="华文中宋" w:cs="Times New Roman"/>
                <w:b w:val="0"/>
                <w:bCs w:val="0"/>
                <w:i w:val="0"/>
                <w:iCs w:val="0"/>
                <w:color w:val="000000"/>
                <w:sz w:val="24"/>
                <w:szCs w:val="24"/>
                <w:u w:val="none"/>
              </w:rPr>
            </w:pPr>
          </w:p>
        </w:tc>
      </w:tr>
      <w:tr w14:paraId="71D28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2A9D">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7FB9">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观山村</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8DF2">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观山村雨大山墓地</w:t>
            </w:r>
            <w:r>
              <w:rPr>
                <w:rFonts w:hint="default" w:ascii="Times New Roman" w:hAnsi="Times New Roman" w:eastAsia="华文中宋" w:cs="Times New Roman"/>
                <w:b w:val="0"/>
                <w:bCs w:val="0"/>
                <w:i w:val="0"/>
                <w:iCs w:val="0"/>
                <w:color w:val="000000"/>
                <w:kern w:val="0"/>
                <w:sz w:val="24"/>
                <w:szCs w:val="24"/>
                <w:u w:val="none"/>
                <w:lang w:val="en-US" w:eastAsia="zh-CN" w:bidi="ar"/>
              </w:rPr>
              <w:br w:type="textWrapping"/>
            </w:r>
            <w:r>
              <w:rPr>
                <w:rFonts w:hint="default" w:ascii="Times New Roman" w:hAnsi="Times New Roman" w:eastAsia="华文中宋" w:cs="Times New Roman"/>
                <w:b w:val="0"/>
                <w:bCs w:val="0"/>
                <w:i w:val="0"/>
                <w:iCs w:val="0"/>
                <w:color w:val="000000"/>
                <w:kern w:val="0"/>
                <w:sz w:val="24"/>
                <w:szCs w:val="24"/>
                <w:u w:val="none"/>
                <w:lang w:val="en-US" w:eastAsia="zh-CN" w:bidi="ar"/>
              </w:rPr>
              <w:t>观山村薛大洼墓地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FE3F">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闫泽丙</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97AF">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eastAsia" w:ascii="Times New Roman" w:hAnsi="Times New Roman" w:eastAsia="华文中宋" w:cs="Times New Roman"/>
                <w:b w:val="0"/>
                <w:bCs w:val="0"/>
                <w:i w:val="0"/>
                <w:iCs w:val="0"/>
                <w:color w:val="000000"/>
                <w:kern w:val="0"/>
                <w:sz w:val="24"/>
                <w:szCs w:val="24"/>
                <w:u w:val="none"/>
                <w:lang w:val="en-US" w:eastAsia="zh-CN" w:bidi="ar"/>
              </w:rPr>
            </w:pPr>
            <w:r>
              <w:rPr>
                <w:rFonts w:hint="eastAsia" w:ascii="Times New Roman" w:hAnsi="Times New Roman" w:eastAsia="华文中宋" w:cs="Times New Roman"/>
                <w:b w:val="0"/>
                <w:bCs w:val="0"/>
                <w:i w:val="0"/>
                <w:iCs w:val="0"/>
                <w:color w:val="000000"/>
                <w:kern w:val="0"/>
                <w:sz w:val="24"/>
                <w:szCs w:val="24"/>
                <w:u w:val="none"/>
                <w:lang w:val="en-US" w:eastAsia="zh-CN" w:bidi="ar"/>
              </w:rPr>
              <w:t>党总</w:t>
            </w:r>
            <w:r>
              <w:rPr>
                <w:rFonts w:hint="default" w:ascii="Times New Roman" w:hAnsi="Times New Roman" w:eastAsia="华文中宋" w:cs="Times New Roman"/>
                <w:b w:val="0"/>
                <w:bCs w:val="0"/>
                <w:i w:val="0"/>
                <w:iCs w:val="0"/>
                <w:color w:val="000000"/>
                <w:kern w:val="0"/>
                <w:sz w:val="24"/>
                <w:szCs w:val="24"/>
                <w:u w:val="none"/>
                <w:lang w:val="en-US" w:eastAsia="zh-CN" w:bidi="ar"/>
              </w:rPr>
              <w:t>支书记</w:t>
            </w:r>
            <w:r>
              <w:rPr>
                <w:rFonts w:hint="eastAsia" w:ascii="Times New Roman" w:hAnsi="Times New Roman" w:eastAsia="华文中宋" w:cs="Times New Roman"/>
                <w:b w:val="0"/>
                <w:bCs w:val="0"/>
                <w:i w:val="0"/>
                <w:iCs w:val="0"/>
                <w:color w:val="000000"/>
                <w:kern w:val="0"/>
                <w:sz w:val="24"/>
                <w:szCs w:val="24"/>
                <w:u w:val="none"/>
                <w:lang w:val="en-US" w:eastAsia="zh-CN" w:bidi="ar"/>
              </w:rPr>
              <w:t xml:space="preserve">  </w:t>
            </w:r>
          </w:p>
          <w:p w14:paraId="1C734A46">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eastAsia" w:ascii="Times New Roman" w:hAnsi="Times New Roman" w:eastAsia="华文中宋" w:cs="Times New Roman"/>
                <w:b w:val="0"/>
                <w:bCs w:val="0"/>
                <w:i w:val="0"/>
                <w:iCs w:val="0"/>
                <w:color w:val="000000"/>
                <w:kern w:val="0"/>
                <w:sz w:val="24"/>
                <w:szCs w:val="24"/>
                <w:u w:val="none"/>
                <w:lang w:val="en-US" w:eastAsia="zh-CN" w:bidi="ar"/>
              </w:rPr>
              <w:t>村委会</w:t>
            </w:r>
            <w:r>
              <w:rPr>
                <w:rFonts w:hint="default" w:ascii="Times New Roman" w:hAnsi="Times New Roman" w:eastAsia="华文中宋" w:cs="Times New Roman"/>
                <w:b w:val="0"/>
                <w:bCs w:val="0"/>
                <w:i w:val="0"/>
                <w:iCs w:val="0"/>
                <w:color w:val="000000"/>
                <w:kern w:val="0"/>
                <w:sz w:val="24"/>
                <w:szCs w:val="24"/>
                <w:u w:val="none"/>
                <w:lang w:val="en-US" w:eastAsia="zh-CN" w:bidi="ar"/>
              </w:rPr>
              <w:t>主任</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A9EB">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15855275699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B66B">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陈</w:t>
            </w:r>
            <w:r>
              <w:rPr>
                <w:rFonts w:hint="eastAsia" w:ascii="Times New Roman" w:hAnsi="Times New Roman" w:eastAsia="华文中宋" w:cs="Times New Roman"/>
                <w:b w:val="0"/>
                <w:bCs w:val="0"/>
                <w:i w:val="0"/>
                <w:iCs w:val="0"/>
                <w:color w:val="000000"/>
                <w:kern w:val="0"/>
                <w:sz w:val="24"/>
                <w:szCs w:val="24"/>
                <w:u w:val="none"/>
                <w:lang w:val="en-US" w:eastAsia="zh-CN" w:bidi="ar"/>
              </w:rPr>
              <w:t xml:space="preserve"> </w:t>
            </w:r>
            <w:r>
              <w:rPr>
                <w:rFonts w:hint="default" w:ascii="Times New Roman" w:hAnsi="Times New Roman" w:eastAsia="华文中宋" w:cs="Times New Roman"/>
                <w:b w:val="0"/>
                <w:bCs w:val="0"/>
                <w:i w:val="0"/>
                <w:iCs w:val="0"/>
                <w:color w:val="000000"/>
                <w:kern w:val="0"/>
                <w:sz w:val="24"/>
                <w:szCs w:val="24"/>
                <w:u w:val="none"/>
                <w:lang w:val="en-US" w:eastAsia="zh-CN" w:bidi="ar"/>
              </w:rPr>
              <w:t>钊</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777E">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党工委委员</w:t>
            </w:r>
            <w:r>
              <w:rPr>
                <w:rFonts w:hint="default" w:ascii="Times New Roman" w:hAnsi="Times New Roman" w:eastAsia="华文中宋" w:cs="Times New Roman"/>
                <w:b w:val="0"/>
                <w:bCs w:val="0"/>
                <w:i w:val="0"/>
                <w:iCs w:val="0"/>
                <w:color w:val="000000"/>
                <w:kern w:val="0"/>
                <w:sz w:val="24"/>
                <w:szCs w:val="24"/>
                <w:u w:val="none"/>
                <w:lang w:val="en-US" w:eastAsia="zh-CN" w:bidi="ar"/>
              </w:rPr>
              <w:br w:type="textWrapping"/>
            </w:r>
            <w:r>
              <w:rPr>
                <w:rFonts w:hint="default" w:ascii="Times New Roman" w:hAnsi="Times New Roman" w:eastAsia="华文中宋" w:cs="Times New Roman"/>
                <w:b w:val="0"/>
                <w:bCs w:val="0"/>
                <w:i w:val="0"/>
                <w:iCs w:val="0"/>
                <w:color w:val="000000"/>
                <w:kern w:val="0"/>
                <w:sz w:val="24"/>
                <w:szCs w:val="24"/>
                <w:u w:val="none"/>
                <w:lang w:val="en-US" w:eastAsia="zh-CN" w:bidi="ar"/>
              </w:rPr>
              <w:t>组织委员</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02C5">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13966295386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9639">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outlineLvl w:val="9"/>
              <w:rPr>
                <w:rFonts w:hint="default" w:ascii="Times New Roman" w:hAnsi="Times New Roman" w:eastAsia="华文中宋" w:cs="Times New Roman"/>
                <w:b w:val="0"/>
                <w:bCs w:val="0"/>
                <w:i w:val="0"/>
                <w:iCs w:val="0"/>
                <w:color w:val="000000"/>
                <w:sz w:val="24"/>
                <w:szCs w:val="24"/>
                <w:u w:val="none"/>
              </w:rPr>
            </w:pPr>
          </w:p>
        </w:tc>
      </w:tr>
      <w:tr w14:paraId="1F5B8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F19C">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8D1C">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新桥村</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7F0B">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新桥村井沿组</w:t>
            </w:r>
            <w:r>
              <w:rPr>
                <w:rFonts w:hint="default" w:ascii="Times New Roman" w:hAnsi="Times New Roman" w:eastAsia="华文中宋" w:cs="Times New Roman"/>
                <w:b w:val="0"/>
                <w:bCs w:val="0"/>
                <w:i w:val="0"/>
                <w:iCs w:val="0"/>
                <w:color w:val="000000"/>
                <w:kern w:val="0"/>
                <w:sz w:val="24"/>
                <w:szCs w:val="24"/>
                <w:u w:val="none"/>
                <w:lang w:val="en-US" w:eastAsia="zh-CN" w:bidi="ar"/>
              </w:rPr>
              <w:br w:type="textWrapping"/>
            </w:r>
            <w:r>
              <w:rPr>
                <w:rFonts w:hint="default" w:ascii="Times New Roman" w:hAnsi="Times New Roman" w:eastAsia="华文中宋" w:cs="Times New Roman"/>
                <w:b w:val="0"/>
                <w:bCs w:val="0"/>
                <w:i w:val="0"/>
                <w:iCs w:val="0"/>
                <w:color w:val="000000"/>
                <w:kern w:val="0"/>
                <w:sz w:val="24"/>
                <w:szCs w:val="24"/>
                <w:u w:val="none"/>
                <w:lang w:val="en-US" w:eastAsia="zh-CN" w:bidi="ar"/>
              </w:rPr>
              <w:t>乱葬岗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2385">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孟凡敏</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C201">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kern w:val="0"/>
                <w:sz w:val="24"/>
                <w:szCs w:val="24"/>
                <w:u w:val="none"/>
                <w:lang w:val="en-US" w:eastAsia="zh-CN" w:bidi="ar"/>
              </w:rPr>
            </w:pPr>
            <w:r>
              <w:rPr>
                <w:rFonts w:hint="eastAsia" w:ascii="Times New Roman" w:hAnsi="Times New Roman" w:eastAsia="华文中宋" w:cs="Times New Roman"/>
                <w:b w:val="0"/>
                <w:bCs w:val="0"/>
                <w:i w:val="0"/>
                <w:iCs w:val="0"/>
                <w:color w:val="000000"/>
                <w:kern w:val="0"/>
                <w:sz w:val="24"/>
                <w:szCs w:val="24"/>
                <w:u w:val="none"/>
                <w:lang w:val="en-US" w:eastAsia="zh-CN" w:bidi="ar"/>
              </w:rPr>
              <w:t>党</w:t>
            </w:r>
            <w:r>
              <w:rPr>
                <w:rFonts w:hint="default" w:ascii="Times New Roman" w:hAnsi="Times New Roman" w:eastAsia="华文中宋" w:cs="Times New Roman"/>
                <w:b w:val="0"/>
                <w:bCs w:val="0"/>
                <w:i w:val="0"/>
                <w:iCs w:val="0"/>
                <w:color w:val="000000"/>
                <w:kern w:val="0"/>
                <w:sz w:val="24"/>
                <w:szCs w:val="24"/>
                <w:u w:val="none"/>
                <w:lang w:val="en-US" w:eastAsia="zh-CN" w:bidi="ar"/>
              </w:rPr>
              <w:t>支部书记</w:t>
            </w:r>
          </w:p>
          <w:p w14:paraId="545E67BB">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eastAsia" w:ascii="Times New Roman" w:hAnsi="Times New Roman" w:eastAsia="华文中宋" w:cs="Times New Roman"/>
                <w:b w:val="0"/>
                <w:bCs w:val="0"/>
                <w:i w:val="0"/>
                <w:iCs w:val="0"/>
                <w:color w:val="000000"/>
                <w:kern w:val="0"/>
                <w:sz w:val="24"/>
                <w:szCs w:val="24"/>
                <w:u w:val="none"/>
                <w:lang w:val="en-US" w:eastAsia="zh-CN" w:bidi="ar"/>
              </w:rPr>
              <w:t>村委会</w:t>
            </w:r>
            <w:r>
              <w:rPr>
                <w:rFonts w:hint="default" w:ascii="Times New Roman" w:hAnsi="Times New Roman" w:eastAsia="华文中宋" w:cs="Times New Roman"/>
                <w:b w:val="0"/>
                <w:bCs w:val="0"/>
                <w:i w:val="0"/>
                <w:iCs w:val="0"/>
                <w:color w:val="000000"/>
                <w:kern w:val="0"/>
                <w:sz w:val="24"/>
                <w:szCs w:val="24"/>
                <w:u w:val="none"/>
                <w:lang w:val="en-US" w:eastAsia="zh-CN" w:bidi="ar"/>
              </w:rPr>
              <w:t>主任</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86FA">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15324586996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314A">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尤俊杰</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F47B">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kern w:val="0"/>
                <w:sz w:val="24"/>
                <w:szCs w:val="24"/>
                <w:u w:val="none"/>
                <w:lang w:val="en-US" w:eastAsia="zh-CN" w:bidi="ar"/>
              </w:rPr>
            </w:pPr>
            <w:r>
              <w:rPr>
                <w:rFonts w:hint="default" w:ascii="Times New Roman" w:hAnsi="Times New Roman" w:eastAsia="华文中宋" w:cs="Times New Roman"/>
                <w:b w:val="0"/>
                <w:bCs w:val="0"/>
                <w:i w:val="0"/>
                <w:iCs w:val="0"/>
                <w:color w:val="000000"/>
                <w:kern w:val="0"/>
                <w:sz w:val="24"/>
                <w:szCs w:val="24"/>
                <w:u w:val="none"/>
                <w:lang w:val="en-US" w:eastAsia="zh-CN" w:bidi="ar"/>
              </w:rPr>
              <w:t>党工委委员</w:t>
            </w:r>
          </w:p>
          <w:p w14:paraId="2390A97F">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统战委员</w:t>
            </w:r>
            <w:r>
              <w:rPr>
                <w:rFonts w:hint="default" w:ascii="Times New Roman" w:hAnsi="Times New Roman" w:eastAsia="华文中宋" w:cs="Times New Roman"/>
                <w:b w:val="0"/>
                <w:bCs w:val="0"/>
                <w:i w:val="0"/>
                <w:iCs w:val="0"/>
                <w:color w:val="000000"/>
                <w:kern w:val="0"/>
                <w:sz w:val="24"/>
                <w:szCs w:val="24"/>
                <w:u w:val="none"/>
                <w:lang w:val="en-US" w:eastAsia="zh-CN" w:bidi="ar"/>
              </w:rPr>
              <w:br w:type="textWrapping"/>
            </w:r>
            <w:r>
              <w:rPr>
                <w:rFonts w:hint="default" w:ascii="Times New Roman" w:hAnsi="Times New Roman" w:eastAsia="华文中宋" w:cs="Times New Roman"/>
                <w:b w:val="0"/>
                <w:bCs w:val="0"/>
                <w:i w:val="0"/>
                <w:iCs w:val="0"/>
                <w:color w:val="000000"/>
                <w:kern w:val="0"/>
                <w:sz w:val="24"/>
                <w:szCs w:val="24"/>
                <w:u w:val="none"/>
                <w:lang w:val="en-US" w:eastAsia="zh-CN" w:bidi="ar"/>
              </w:rPr>
              <w:t>综合执法中队队长</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957D">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hint="default" w:ascii="Times New Roman" w:hAnsi="Times New Roman" w:eastAsia="华文中宋" w:cs="Times New Roman"/>
                <w:b w:val="0"/>
                <w:bCs w:val="0"/>
                <w:i w:val="0"/>
                <w:iCs w:val="0"/>
                <w:color w:val="000000"/>
                <w:sz w:val="24"/>
                <w:szCs w:val="24"/>
                <w:u w:val="none"/>
              </w:rPr>
            </w:pPr>
            <w:r>
              <w:rPr>
                <w:rFonts w:hint="default" w:ascii="Times New Roman" w:hAnsi="Times New Roman" w:eastAsia="华文中宋" w:cs="Times New Roman"/>
                <w:b w:val="0"/>
                <w:bCs w:val="0"/>
                <w:i w:val="0"/>
                <w:iCs w:val="0"/>
                <w:color w:val="000000"/>
                <w:kern w:val="0"/>
                <w:sz w:val="24"/>
                <w:szCs w:val="24"/>
                <w:u w:val="none"/>
                <w:lang w:val="en-US" w:eastAsia="zh-CN" w:bidi="ar"/>
              </w:rPr>
              <w:t>17719396011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B905">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outlineLvl w:val="9"/>
              <w:rPr>
                <w:rFonts w:hint="default" w:ascii="Times New Roman" w:hAnsi="Times New Roman" w:eastAsia="华文中宋" w:cs="Times New Roman"/>
                <w:b w:val="0"/>
                <w:bCs w:val="0"/>
                <w:i w:val="0"/>
                <w:iCs w:val="0"/>
                <w:color w:val="000000"/>
                <w:sz w:val="24"/>
                <w:szCs w:val="24"/>
                <w:u w:val="none"/>
              </w:rPr>
            </w:pPr>
          </w:p>
        </w:tc>
      </w:tr>
    </w:tbl>
    <w:p w14:paraId="1C04BE9C">
      <w:pPr>
        <w:pStyle w:val="3"/>
      </w:pPr>
    </w:p>
    <w:p w14:paraId="20FB6977">
      <w:pPr>
        <w:pStyle w:val="3"/>
      </w:pPr>
    </w:p>
    <w:p w14:paraId="79EB00DD">
      <w:pPr>
        <w:pStyle w:val="3"/>
      </w:pPr>
    </w:p>
    <w:p w14:paraId="64DA3AFB">
      <w:pPr>
        <w:pStyle w:val="3"/>
      </w:pPr>
    </w:p>
    <w:p w14:paraId="29925FC7">
      <w:pPr>
        <w:pStyle w:val="3"/>
      </w:pPr>
    </w:p>
    <w:p w14:paraId="71041DF3">
      <w:pPr>
        <w:pStyle w:val="3"/>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hapStyle="1" w:chapSep="hyphen"/>
          <w:cols w:space="425" w:num="1"/>
          <w:docGrid w:type="lines" w:linePitch="312" w:charSpace="0"/>
        </w:sectPr>
      </w:pPr>
    </w:p>
    <w:p w14:paraId="49EEE38B">
      <w:pPr>
        <w:pStyle w:val="3"/>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附件3</w:t>
      </w:r>
    </w:p>
    <w:p w14:paraId="08EBD56A">
      <w:pPr>
        <w:spacing w:line="590" w:lineRule="exact"/>
        <w:jc w:val="center"/>
        <w:rPr>
          <w:rFonts w:hint="eastAsia" w:ascii="Times New Roman" w:hAnsi="Times New Roman" w:eastAsia="方正小标宋_GBK" w:cs="Times New Roman"/>
          <w:color w:val="000000"/>
          <w:sz w:val="44"/>
          <w:szCs w:val="44"/>
          <w:lang w:val="en-US" w:eastAsia="zh-CN"/>
        </w:rPr>
      </w:pPr>
      <w:r>
        <w:rPr>
          <w:rFonts w:hint="eastAsia" w:ascii="Times New Roman" w:hAnsi="Times New Roman" w:eastAsia="方正小标宋_GBK" w:cs="Times New Roman"/>
          <w:color w:val="000000"/>
          <w:sz w:val="44"/>
          <w:szCs w:val="44"/>
          <w:lang w:val="en-US" w:eastAsia="zh-CN"/>
        </w:rPr>
        <w:t>值班人员安排表（样表）</w:t>
      </w:r>
    </w:p>
    <w:tbl>
      <w:tblPr>
        <w:tblStyle w:val="9"/>
        <w:tblpPr w:leftFromText="180" w:rightFromText="180" w:vertAnchor="text" w:horzAnchor="page" w:tblpX="1840" w:tblpY="273"/>
        <w:tblOverlap w:val="never"/>
        <w:tblW w:w="8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0"/>
        <w:gridCol w:w="2400"/>
        <w:gridCol w:w="1980"/>
        <w:gridCol w:w="1624"/>
        <w:gridCol w:w="1526"/>
      </w:tblGrid>
      <w:tr w14:paraId="0FBB6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3F23">
            <w:pPr>
              <w:keepNext w:val="0"/>
              <w:keepLines w:val="0"/>
              <w:widowControl/>
              <w:suppressLineNumbers w:val="0"/>
              <w:jc w:val="center"/>
              <w:textAlignment w:val="center"/>
              <w:rPr>
                <w:rFonts w:hint="default" w:ascii="Times New Roman" w:hAnsi="Times New Roman" w:eastAsia="华文中宋" w:cs="Times New Roman"/>
                <w:b w:val="0"/>
                <w:bCs w:val="0"/>
                <w:i w:val="0"/>
                <w:iCs w:val="0"/>
                <w:color w:val="000000"/>
                <w:sz w:val="28"/>
                <w:szCs w:val="28"/>
                <w:u w:val="none"/>
              </w:rPr>
            </w:pPr>
            <w:r>
              <w:rPr>
                <w:rFonts w:hint="default" w:ascii="Times New Roman" w:hAnsi="Times New Roman" w:eastAsia="华文中宋" w:cs="Times New Roman"/>
                <w:b w:val="0"/>
                <w:bCs w:val="0"/>
                <w:i w:val="0"/>
                <w:iCs w:val="0"/>
                <w:color w:val="000000"/>
                <w:kern w:val="0"/>
                <w:sz w:val="28"/>
                <w:szCs w:val="28"/>
                <w:u w:val="none"/>
                <w:lang w:val="en-US" w:eastAsia="zh-CN" w:bidi="ar"/>
              </w:rPr>
              <w:t>日期</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929E">
            <w:pPr>
              <w:keepNext w:val="0"/>
              <w:keepLines w:val="0"/>
              <w:widowControl/>
              <w:suppressLineNumbers w:val="0"/>
              <w:jc w:val="center"/>
              <w:textAlignment w:val="center"/>
              <w:rPr>
                <w:rFonts w:hint="default" w:ascii="Times New Roman" w:hAnsi="Times New Roman" w:eastAsia="华文中宋" w:cs="Times New Roman"/>
                <w:b w:val="0"/>
                <w:bCs w:val="0"/>
                <w:i w:val="0"/>
                <w:iCs w:val="0"/>
                <w:color w:val="000000"/>
                <w:sz w:val="28"/>
                <w:szCs w:val="28"/>
                <w:u w:val="none"/>
              </w:rPr>
            </w:pPr>
            <w:r>
              <w:rPr>
                <w:rFonts w:hint="default" w:ascii="Times New Roman" w:hAnsi="Times New Roman" w:eastAsia="华文中宋" w:cs="Times New Roman"/>
                <w:b w:val="0"/>
                <w:bCs w:val="0"/>
                <w:i w:val="0"/>
                <w:iCs w:val="0"/>
                <w:color w:val="000000"/>
                <w:kern w:val="0"/>
                <w:sz w:val="28"/>
                <w:szCs w:val="28"/>
                <w:u w:val="none"/>
                <w:lang w:val="en-US" w:eastAsia="zh-CN" w:bidi="ar"/>
              </w:rPr>
              <w:t>时间段</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E70E">
            <w:pPr>
              <w:keepNext w:val="0"/>
              <w:keepLines w:val="0"/>
              <w:widowControl/>
              <w:suppressLineNumbers w:val="0"/>
              <w:jc w:val="center"/>
              <w:textAlignment w:val="center"/>
              <w:rPr>
                <w:rFonts w:hint="default" w:ascii="Times New Roman" w:hAnsi="Times New Roman" w:eastAsia="华文中宋" w:cs="Times New Roman"/>
                <w:b w:val="0"/>
                <w:bCs w:val="0"/>
                <w:i w:val="0"/>
                <w:iCs w:val="0"/>
                <w:color w:val="000000"/>
                <w:sz w:val="28"/>
                <w:szCs w:val="28"/>
                <w:u w:val="none"/>
              </w:rPr>
            </w:pPr>
            <w:r>
              <w:rPr>
                <w:rFonts w:hint="default" w:ascii="Times New Roman" w:hAnsi="Times New Roman" w:eastAsia="华文中宋" w:cs="Times New Roman"/>
                <w:b w:val="0"/>
                <w:bCs w:val="0"/>
                <w:i w:val="0"/>
                <w:iCs w:val="0"/>
                <w:color w:val="000000"/>
                <w:kern w:val="0"/>
                <w:sz w:val="28"/>
                <w:szCs w:val="28"/>
                <w:u w:val="none"/>
                <w:lang w:val="en-US" w:eastAsia="zh-CN" w:bidi="ar"/>
              </w:rPr>
              <w:t>值班人员</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1A20">
            <w:pPr>
              <w:keepNext w:val="0"/>
              <w:keepLines w:val="0"/>
              <w:widowControl/>
              <w:suppressLineNumbers w:val="0"/>
              <w:jc w:val="center"/>
              <w:textAlignment w:val="center"/>
              <w:rPr>
                <w:rFonts w:hint="default" w:ascii="Times New Roman" w:hAnsi="Times New Roman" w:eastAsia="华文中宋" w:cs="Times New Roman"/>
                <w:b w:val="0"/>
                <w:bCs w:val="0"/>
                <w:i w:val="0"/>
                <w:iCs w:val="0"/>
                <w:color w:val="000000"/>
                <w:sz w:val="28"/>
                <w:szCs w:val="28"/>
                <w:u w:val="none"/>
              </w:rPr>
            </w:pPr>
            <w:r>
              <w:rPr>
                <w:rFonts w:hint="default" w:ascii="Times New Roman" w:hAnsi="Times New Roman" w:eastAsia="华文中宋" w:cs="Times New Roman"/>
                <w:b w:val="0"/>
                <w:bCs w:val="0"/>
                <w:i w:val="0"/>
                <w:iCs w:val="0"/>
                <w:color w:val="000000"/>
                <w:kern w:val="0"/>
                <w:sz w:val="28"/>
                <w:szCs w:val="28"/>
                <w:u w:val="none"/>
                <w:lang w:val="en-US" w:eastAsia="zh-CN" w:bidi="ar"/>
              </w:rPr>
              <w:t>联系方式</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F8F0">
            <w:pPr>
              <w:keepNext w:val="0"/>
              <w:keepLines w:val="0"/>
              <w:widowControl/>
              <w:suppressLineNumbers w:val="0"/>
              <w:jc w:val="center"/>
              <w:textAlignment w:val="center"/>
              <w:rPr>
                <w:rFonts w:hint="default" w:ascii="Times New Roman" w:hAnsi="Times New Roman" w:eastAsia="华文中宋" w:cs="Times New Roman"/>
                <w:b w:val="0"/>
                <w:bCs w:val="0"/>
                <w:i w:val="0"/>
                <w:iCs w:val="0"/>
                <w:color w:val="000000"/>
                <w:sz w:val="28"/>
                <w:szCs w:val="28"/>
                <w:u w:val="none"/>
              </w:rPr>
            </w:pPr>
            <w:r>
              <w:rPr>
                <w:rFonts w:hint="default" w:ascii="Times New Roman" w:hAnsi="Times New Roman" w:eastAsia="华文中宋" w:cs="Times New Roman"/>
                <w:b w:val="0"/>
                <w:bCs w:val="0"/>
                <w:i w:val="0"/>
                <w:iCs w:val="0"/>
                <w:color w:val="000000"/>
                <w:kern w:val="0"/>
                <w:sz w:val="28"/>
                <w:szCs w:val="28"/>
                <w:u w:val="none"/>
                <w:lang w:val="en-US" w:eastAsia="zh-CN" w:bidi="ar"/>
              </w:rPr>
              <w:t>交接签字</w:t>
            </w:r>
          </w:p>
        </w:tc>
      </w:tr>
      <w:tr w14:paraId="68F85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F1C3">
            <w:pPr>
              <w:jc w:val="center"/>
              <w:rPr>
                <w:rFonts w:hint="default" w:ascii="Times New Roman" w:hAnsi="Times New Roman" w:eastAsia="华文中宋" w:cs="Times New Roman"/>
                <w:i w:val="0"/>
                <w:iCs w:val="0"/>
                <w:color w:val="000000"/>
                <w:sz w:val="28"/>
                <w:szCs w:val="28"/>
                <w:u w:val="none"/>
                <w:lang w:val="en-US" w:eastAsia="zh-CN"/>
              </w:rPr>
            </w:pPr>
            <w:r>
              <w:rPr>
                <w:rFonts w:hint="default" w:ascii="Times New Roman" w:hAnsi="Times New Roman" w:eastAsia="华文中宋" w:cs="Times New Roman"/>
                <w:i w:val="0"/>
                <w:iCs w:val="0"/>
                <w:color w:val="000000"/>
                <w:sz w:val="28"/>
                <w:szCs w:val="28"/>
                <w:u w:val="none"/>
                <w:lang w:val="en-US" w:eastAsia="zh-CN"/>
              </w:rPr>
              <w:t>3.25</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5019">
            <w:pPr>
              <w:jc w:val="center"/>
              <w:rPr>
                <w:rFonts w:hint="default" w:ascii="Times New Roman" w:hAnsi="Times New Roman" w:eastAsia="华文中宋" w:cs="Times New Roman"/>
                <w:i w:val="0"/>
                <w:iCs w:val="0"/>
                <w:color w:val="000000"/>
                <w:sz w:val="28"/>
                <w:szCs w:val="28"/>
                <w:u w:val="none"/>
                <w:lang w:val="en-US" w:eastAsia="zh-CN"/>
              </w:rPr>
            </w:pPr>
            <w:r>
              <w:rPr>
                <w:rFonts w:hint="default" w:ascii="Times New Roman" w:hAnsi="Times New Roman" w:eastAsia="华文中宋" w:cs="Times New Roman"/>
                <w:i w:val="0"/>
                <w:iCs w:val="0"/>
                <w:color w:val="000000"/>
                <w:sz w:val="28"/>
                <w:szCs w:val="28"/>
                <w:u w:val="none"/>
                <w:lang w:val="en-US" w:eastAsia="zh-CN"/>
              </w:rPr>
              <w:t>6:00－12:00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3363">
            <w:pPr>
              <w:jc w:val="center"/>
              <w:rPr>
                <w:rFonts w:hint="default" w:ascii="Times New Roman" w:hAnsi="Times New Roman" w:eastAsia="华文中宋" w:cs="Times New Roman"/>
                <w:i w:val="0"/>
                <w:iCs w:val="0"/>
                <w:color w:val="000000"/>
                <w:sz w:val="28"/>
                <w:szCs w:val="28"/>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8DEA">
            <w:pPr>
              <w:jc w:val="center"/>
              <w:rPr>
                <w:rFonts w:hint="default" w:ascii="Times New Roman" w:hAnsi="Times New Roman" w:eastAsia="华文中宋" w:cs="Times New Roman"/>
                <w:i w:val="0"/>
                <w:iCs w:val="0"/>
                <w:color w:val="000000"/>
                <w:sz w:val="28"/>
                <w:szCs w:val="28"/>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2332">
            <w:pPr>
              <w:jc w:val="center"/>
              <w:rPr>
                <w:rFonts w:hint="default" w:ascii="Times New Roman" w:hAnsi="Times New Roman" w:eastAsia="华文中宋" w:cs="Times New Roman"/>
                <w:i w:val="0"/>
                <w:iCs w:val="0"/>
                <w:color w:val="000000"/>
                <w:sz w:val="28"/>
                <w:szCs w:val="28"/>
                <w:u w:val="none"/>
              </w:rPr>
            </w:pPr>
          </w:p>
        </w:tc>
      </w:tr>
      <w:tr w14:paraId="175FA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B8DC">
            <w:pPr>
              <w:jc w:val="center"/>
              <w:rPr>
                <w:rFonts w:hint="default" w:ascii="Times New Roman" w:hAnsi="Times New Roman" w:eastAsia="华文中宋" w:cs="Times New Roman"/>
                <w:i w:val="0"/>
                <w:iCs w:val="0"/>
                <w:color w:val="000000"/>
                <w:sz w:val="28"/>
                <w:szCs w:val="2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7679">
            <w:pPr>
              <w:jc w:val="center"/>
              <w:rPr>
                <w:rFonts w:hint="default" w:ascii="Times New Roman" w:hAnsi="Times New Roman" w:eastAsia="华文中宋" w:cs="Times New Roman"/>
                <w:i w:val="0"/>
                <w:iCs w:val="0"/>
                <w:color w:val="000000"/>
                <w:sz w:val="28"/>
                <w:szCs w:val="28"/>
                <w:u w:val="none"/>
                <w:lang w:val="en-US" w:eastAsia="zh-CN"/>
              </w:rPr>
            </w:pPr>
            <w:r>
              <w:rPr>
                <w:rFonts w:hint="default" w:ascii="Times New Roman" w:hAnsi="Times New Roman" w:eastAsia="华文中宋" w:cs="Times New Roman"/>
                <w:i w:val="0"/>
                <w:iCs w:val="0"/>
                <w:color w:val="000000"/>
                <w:sz w:val="28"/>
                <w:szCs w:val="28"/>
                <w:u w:val="none"/>
                <w:lang w:val="en-US" w:eastAsia="zh-CN"/>
              </w:rPr>
              <w:t>12:00－18:00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0A8F">
            <w:pPr>
              <w:jc w:val="center"/>
              <w:rPr>
                <w:rFonts w:hint="default" w:ascii="Times New Roman" w:hAnsi="Times New Roman" w:eastAsia="华文中宋" w:cs="Times New Roman"/>
                <w:i w:val="0"/>
                <w:iCs w:val="0"/>
                <w:color w:val="000000"/>
                <w:sz w:val="28"/>
                <w:szCs w:val="28"/>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895C">
            <w:pPr>
              <w:jc w:val="center"/>
              <w:rPr>
                <w:rFonts w:hint="default" w:ascii="Times New Roman" w:hAnsi="Times New Roman" w:eastAsia="华文中宋" w:cs="Times New Roman"/>
                <w:i w:val="0"/>
                <w:iCs w:val="0"/>
                <w:color w:val="000000"/>
                <w:sz w:val="28"/>
                <w:szCs w:val="28"/>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C2C4">
            <w:pPr>
              <w:jc w:val="center"/>
              <w:rPr>
                <w:rFonts w:hint="default" w:ascii="Times New Roman" w:hAnsi="Times New Roman" w:eastAsia="华文中宋" w:cs="Times New Roman"/>
                <w:i w:val="0"/>
                <w:iCs w:val="0"/>
                <w:color w:val="000000"/>
                <w:sz w:val="28"/>
                <w:szCs w:val="28"/>
                <w:u w:val="none"/>
              </w:rPr>
            </w:pPr>
          </w:p>
        </w:tc>
      </w:tr>
      <w:tr w14:paraId="29DB8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7230">
            <w:pPr>
              <w:jc w:val="center"/>
              <w:rPr>
                <w:rFonts w:hint="default" w:ascii="Times New Roman" w:hAnsi="Times New Roman" w:eastAsia="华文中宋" w:cs="Times New Roman"/>
                <w:i w:val="0"/>
                <w:iCs w:val="0"/>
                <w:color w:val="000000"/>
                <w:sz w:val="28"/>
                <w:szCs w:val="28"/>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4B5A">
            <w:pPr>
              <w:jc w:val="center"/>
              <w:rPr>
                <w:rFonts w:hint="default" w:ascii="Times New Roman" w:hAnsi="Times New Roman" w:eastAsia="华文中宋" w:cs="Times New Roman"/>
                <w:i w:val="0"/>
                <w:iCs w:val="0"/>
                <w:color w:val="000000"/>
                <w:sz w:val="28"/>
                <w:szCs w:val="28"/>
                <w:u w:val="none"/>
                <w:lang w:val="en-US" w:eastAsia="zh-CN"/>
              </w:rPr>
            </w:pPr>
            <w:r>
              <w:rPr>
                <w:rFonts w:hint="default" w:ascii="Times New Roman" w:hAnsi="Times New Roman" w:eastAsia="华文中宋" w:cs="Times New Roman"/>
                <w:i w:val="0"/>
                <w:iCs w:val="0"/>
                <w:color w:val="000000"/>
                <w:sz w:val="28"/>
                <w:szCs w:val="28"/>
                <w:u w:val="none"/>
                <w:lang w:val="en-US" w:eastAsia="zh-CN"/>
              </w:rPr>
              <w:t>18:00－6:00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AB9B">
            <w:pPr>
              <w:jc w:val="center"/>
              <w:rPr>
                <w:rFonts w:hint="default" w:ascii="Times New Roman" w:hAnsi="Times New Roman" w:eastAsia="华文中宋" w:cs="Times New Roman"/>
                <w:i w:val="0"/>
                <w:iCs w:val="0"/>
                <w:color w:val="000000"/>
                <w:sz w:val="28"/>
                <w:szCs w:val="28"/>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80F1">
            <w:pPr>
              <w:jc w:val="center"/>
              <w:rPr>
                <w:rFonts w:hint="default" w:ascii="Times New Roman" w:hAnsi="Times New Roman" w:eastAsia="华文中宋" w:cs="Times New Roman"/>
                <w:i w:val="0"/>
                <w:iCs w:val="0"/>
                <w:color w:val="000000"/>
                <w:sz w:val="28"/>
                <w:szCs w:val="28"/>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D4FE">
            <w:pPr>
              <w:jc w:val="center"/>
              <w:rPr>
                <w:rFonts w:hint="default" w:ascii="Times New Roman" w:hAnsi="Times New Roman" w:eastAsia="华文中宋" w:cs="Times New Roman"/>
                <w:i w:val="0"/>
                <w:iCs w:val="0"/>
                <w:color w:val="000000"/>
                <w:sz w:val="28"/>
                <w:szCs w:val="28"/>
                <w:u w:val="none"/>
              </w:rPr>
            </w:pPr>
          </w:p>
        </w:tc>
      </w:tr>
      <w:tr w14:paraId="4A1B4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C209">
            <w:pPr>
              <w:jc w:val="center"/>
              <w:rPr>
                <w:rFonts w:hint="default" w:ascii="Times New Roman" w:hAnsi="Times New Roman" w:eastAsia="华文中宋" w:cs="Times New Roman"/>
                <w:i w:val="0"/>
                <w:iCs w:val="0"/>
                <w:color w:val="000000"/>
                <w:kern w:val="2"/>
                <w:sz w:val="28"/>
                <w:szCs w:val="28"/>
                <w:u w:val="none"/>
                <w:lang w:val="en-US" w:eastAsia="zh-CN" w:bidi="ar-SA"/>
              </w:rPr>
            </w:pPr>
            <w:r>
              <w:rPr>
                <w:rFonts w:hint="default" w:ascii="Times New Roman" w:hAnsi="Times New Roman" w:eastAsia="华文中宋" w:cs="Times New Roman"/>
                <w:i w:val="0"/>
                <w:iCs w:val="0"/>
                <w:color w:val="000000"/>
                <w:sz w:val="28"/>
                <w:szCs w:val="28"/>
                <w:u w:val="none"/>
                <w:lang w:val="en-US" w:eastAsia="zh-CN"/>
              </w:rPr>
              <w:t>3.26</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7112">
            <w:pPr>
              <w:jc w:val="center"/>
              <w:rPr>
                <w:rFonts w:hint="default" w:ascii="Times New Roman" w:hAnsi="Times New Roman" w:eastAsia="华文中宋" w:cs="Times New Roman"/>
                <w:i w:val="0"/>
                <w:iCs w:val="0"/>
                <w:color w:val="000000"/>
                <w:kern w:val="2"/>
                <w:sz w:val="28"/>
                <w:szCs w:val="28"/>
                <w:u w:val="none"/>
                <w:lang w:val="en-US" w:eastAsia="zh-CN" w:bidi="ar-SA"/>
              </w:rPr>
            </w:pPr>
            <w:r>
              <w:rPr>
                <w:rFonts w:hint="default" w:ascii="Times New Roman" w:hAnsi="Times New Roman" w:eastAsia="华文中宋" w:cs="Times New Roman"/>
                <w:i w:val="0"/>
                <w:iCs w:val="0"/>
                <w:color w:val="000000"/>
                <w:sz w:val="28"/>
                <w:szCs w:val="28"/>
                <w:u w:val="none"/>
                <w:lang w:val="en-US" w:eastAsia="zh-CN"/>
              </w:rPr>
              <w:t>6:00－12:00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EFEB">
            <w:pPr>
              <w:jc w:val="center"/>
              <w:rPr>
                <w:rFonts w:hint="default" w:ascii="Times New Roman" w:hAnsi="Times New Roman" w:eastAsia="华文中宋" w:cs="Times New Roman"/>
                <w:i w:val="0"/>
                <w:iCs w:val="0"/>
                <w:color w:val="000000"/>
                <w:sz w:val="28"/>
                <w:szCs w:val="28"/>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24BE">
            <w:pPr>
              <w:jc w:val="center"/>
              <w:rPr>
                <w:rFonts w:hint="default" w:ascii="Times New Roman" w:hAnsi="Times New Roman" w:eastAsia="华文中宋" w:cs="Times New Roman"/>
                <w:i w:val="0"/>
                <w:iCs w:val="0"/>
                <w:color w:val="000000"/>
                <w:sz w:val="28"/>
                <w:szCs w:val="28"/>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1351">
            <w:pPr>
              <w:jc w:val="center"/>
              <w:rPr>
                <w:rFonts w:hint="default" w:ascii="Times New Roman" w:hAnsi="Times New Roman" w:eastAsia="华文中宋" w:cs="Times New Roman"/>
                <w:i w:val="0"/>
                <w:iCs w:val="0"/>
                <w:color w:val="000000"/>
                <w:sz w:val="28"/>
                <w:szCs w:val="28"/>
                <w:u w:val="none"/>
              </w:rPr>
            </w:pPr>
          </w:p>
        </w:tc>
      </w:tr>
      <w:tr w14:paraId="6E985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8551">
            <w:pPr>
              <w:jc w:val="center"/>
              <w:rPr>
                <w:rFonts w:hint="default" w:ascii="Times New Roman" w:hAnsi="Times New Roman" w:eastAsia="华文中宋" w:cs="Times New Roman"/>
                <w:i w:val="0"/>
                <w:iCs w:val="0"/>
                <w:color w:val="000000"/>
                <w:kern w:val="2"/>
                <w:sz w:val="28"/>
                <w:szCs w:val="28"/>
                <w:u w:val="none"/>
                <w:lang w:val="en-US" w:eastAsia="zh-CN" w:bidi="ar-SA"/>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F56C">
            <w:pPr>
              <w:jc w:val="center"/>
              <w:rPr>
                <w:rFonts w:hint="default" w:ascii="Times New Roman" w:hAnsi="Times New Roman" w:eastAsia="华文中宋" w:cs="Times New Roman"/>
                <w:i w:val="0"/>
                <w:iCs w:val="0"/>
                <w:color w:val="000000"/>
                <w:kern w:val="2"/>
                <w:sz w:val="28"/>
                <w:szCs w:val="28"/>
                <w:u w:val="none"/>
                <w:lang w:val="en-US" w:eastAsia="zh-CN" w:bidi="ar-SA"/>
              </w:rPr>
            </w:pPr>
            <w:r>
              <w:rPr>
                <w:rFonts w:hint="default" w:ascii="Times New Roman" w:hAnsi="Times New Roman" w:eastAsia="华文中宋" w:cs="Times New Roman"/>
                <w:i w:val="0"/>
                <w:iCs w:val="0"/>
                <w:color w:val="000000"/>
                <w:sz w:val="28"/>
                <w:szCs w:val="28"/>
                <w:u w:val="none"/>
                <w:lang w:val="en-US" w:eastAsia="zh-CN"/>
              </w:rPr>
              <w:t>12:00－18:00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5DFB">
            <w:pPr>
              <w:jc w:val="center"/>
              <w:rPr>
                <w:rFonts w:hint="default" w:ascii="Times New Roman" w:hAnsi="Times New Roman" w:eastAsia="华文中宋" w:cs="Times New Roman"/>
                <w:i w:val="0"/>
                <w:iCs w:val="0"/>
                <w:color w:val="000000"/>
                <w:sz w:val="28"/>
                <w:szCs w:val="28"/>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1423">
            <w:pPr>
              <w:jc w:val="center"/>
              <w:rPr>
                <w:rFonts w:hint="default" w:ascii="Times New Roman" w:hAnsi="Times New Roman" w:eastAsia="华文中宋" w:cs="Times New Roman"/>
                <w:i w:val="0"/>
                <w:iCs w:val="0"/>
                <w:color w:val="000000"/>
                <w:sz w:val="28"/>
                <w:szCs w:val="28"/>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F1BB">
            <w:pPr>
              <w:jc w:val="center"/>
              <w:rPr>
                <w:rFonts w:hint="default" w:ascii="Times New Roman" w:hAnsi="Times New Roman" w:eastAsia="华文中宋" w:cs="Times New Roman"/>
                <w:i w:val="0"/>
                <w:iCs w:val="0"/>
                <w:color w:val="000000"/>
                <w:sz w:val="28"/>
                <w:szCs w:val="28"/>
                <w:u w:val="none"/>
              </w:rPr>
            </w:pPr>
          </w:p>
        </w:tc>
      </w:tr>
      <w:tr w14:paraId="55E0E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0EDE">
            <w:pPr>
              <w:jc w:val="center"/>
              <w:rPr>
                <w:rFonts w:hint="default" w:ascii="Times New Roman" w:hAnsi="Times New Roman" w:eastAsia="华文中宋" w:cs="Times New Roman"/>
                <w:i w:val="0"/>
                <w:iCs w:val="0"/>
                <w:color w:val="000000"/>
                <w:kern w:val="2"/>
                <w:sz w:val="28"/>
                <w:szCs w:val="28"/>
                <w:u w:val="none"/>
                <w:lang w:val="en-US" w:eastAsia="zh-CN" w:bidi="ar-SA"/>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5049">
            <w:pPr>
              <w:jc w:val="center"/>
              <w:rPr>
                <w:rFonts w:hint="default" w:ascii="Times New Roman" w:hAnsi="Times New Roman" w:eastAsia="华文中宋" w:cs="Times New Roman"/>
                <w:i w:val="0"/>
                <w:iCs w:val="0"/>
                <w:color w:val="000000"/>
                <w:kern w:val="2"/>
                <w:sz w:val="28"/>
                <w:szCs w:val="28"/>
                <w:u w:val="none"/>
                <w:lang w:val="en-US" w:eastAsia="zh-CN" w:bidi="ar-SA"/>
              </w:rPr>
            </w:pPr>
            <w:r>
              <w:rPr>
                <w:rFonts w:hint="default" w:ascii="Times New Roman" w:hAnsi="Times New Roman" w:eastAsia="华文中宋" w:cs="Times New Roman"/>
                <w:i w:val="0"/>
                <w:iCs w:val="0"/>
                <w:color w:val="000000"/>
                <w:sz w:val="28"/>
                <w:szCs w:val="28"/>
                <w:u w:val="none"/>
                <w:lang w:val="en-US" w:eastAsia="zh-CN"/>
              </w:rPr>
              <w:t>18:00－6:00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1C53">
            <w:pPr>
              <w:jc w:val="center"/>
              <w:rPr>
                <w:rFonts w:hint="default" w:ascii="Times New Roman" w:hAnsi="Times New Roman" w:eastAsia="华文中宋" w:cs="Times New Roman"/>
                <w:i w:val="0"/>
                <w:iCs w:val="0"/>
                <w:color w:val="000000"/>
                <w:sz w:val="28"/>
                <w:szCs w:val="28"/>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BB24">
            <w:pPr>
              <w:jc w:val="center"/>
              <w:rPr>
                <w:rFonts w:hint="default" w:ascii="Times New Roman" w:hAnsi="Times New Roman" w:eastAsia="华文中宋" w:cs="Times New Roman"/>
                <w:i w:val="0"/>
                <w:iCs w:val="0"/>
                <w:color w:val="000000"/>
                <w:sz w:val="28"/>
                <w:szCs w:val="28"/>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8A26">
            <w:pPr>
              <w:jc w:val="center"/>
              <w:rPr>
                <w:rFonts w:hint="default" w:ascii="Times New Roman" w:hAnsi="Times New Roman" w:eastAsia="华文中宋" w:cs="Times New Roman"/>
                <w:i w:val="0"/>
                <w:iCs w:val="0"/>
                <w:color w:val="000000"/>
                <w:sz w:val="28"/>
                <w:szCs w:val="28"/>
                <w:u w:val="none"/>
              </w:rPr>
            </w:pPr>
          </w:p>
        </w:tc>
      </w:tr>
      <w:tr w14:paraId="71BF5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B0F9">
            <w:pPr>
              <w:jc w:val="center"/>
              <w:rPr>
                <w:rFonts w:hint="default" w:ascii="Times New Roman" w:hAnsi="Times New Roman" w:eastAsia="华文中宋" w:cs="Times New Roman"/>
                <w:i w:val="0"/>
                <w:iCs w:val="0"/>
                <w:color w:val="000000"/>
                <w:kern w:val="2"/>
                <w:sz w:val="28"/>
                <w:szCs w:val="28"/>
                <w:u w:val="none"/>
                <w:lang w:val="en-US" w:eastAsia="zh-CN" w:bidi="ar-SA"/>
              </w:rPr>
            </w:pPr>
            <w:r>
              <w:rPr>
                <w:rFonts w:hint="default" w:ascii="Times New Roman" w:hAnsi="Times New Roman" w:eastAsia="华文中宋" w:cs="Times New Roman"/>
                <w:i w:val="0"/>
                <w:iCs w:val="0"/>
                <w:color w:val="000000"/>
                <w:sz w:val="28"/>
                <w:szCs w:val="28"/>
                <w:u w:val="none"/>
                <w:lang w:val="en-US" w:eastAsia="zh-CN"/>
              </w:rPr>
              <w:t>3.27</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E469">
            <w:pPr>
              <w:jc w:val="center"/>
              <w:rPr>
                <w:rFonts w:hint="default" w:ascii="Times New Roman" w:hAnsi="Times New Roman" w:eastAsia="华文中宋" w:cs="Times New Roman"/>
                <w:i w:val="0"/>
                <w:iCs w:val="0"/>
                <w:color w:val="000000"/>
                <w:kern w:val="2"/>
                <w:sz w:val="28"/>
                <w:szCs w:val="28"/>
                <w:u w:val="none"/>
                <w:lang w:val="en-US" w:eastAsia="zh-CN" w:bidi="ar-SA"/>
              </w:rPr>
            </w:pPr>
            <w:r>
              <w:rPr>
                <w:rFonts w:hint="default" w:ascii="Times New Roman" w:hAnsi="Times New Roman" w:eastAsia="华文中宋" w:cs="Times New Roman"/>
                <w:i w:val="0"/>
                <w:iCs w:val="0"/>
                <w:color w:val="000000"/>
                <w:sz w:val="28"/>
                <w:szCs w:val="28"/>
                <w:u w:val="none"/>
                <w:lang w:val="en-US" w:eastAsia="zh-CN"/>
              </w:rPr>
              <w:t>6:00－12:00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26DD">
            <w:pPr>
              <w:jc w:val="center"/>
              <w:rPr>
                <w:rFonts w:hint="default" w:ascii="Times New Roman" w:hAnsi="Times New Roman" w:eastAsia="华文中宋" w:cs="Times New Roman"/>
                <w:i w:val="0"/>
                <w:iCs w:val="0"/>
                <w:color w:val="000000"/>
                <w:sz w:val="28"/>
                <w:szCs w:val="28"/>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F088">
            <w:pPr>
              <w:jc w:val="center"/>
              <w:rPr>
                <w:rFonts w:hint="default" w:ascii="Times New Roman" w:hAnsi="Times New Roman" w:eastAsia="华文中宋" w:cs="Times New Roman"/>
                <w:i w:val="0"/>
                <w:iCs w:val="0"/>
                <w:color w:val="000000"/>
                <w:sz w:val="28"/>
                <w:szCs w:val="28"/>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D96E">
            <w:pPr>
              <w:jc w:val="center"/>
              <w:rPr>
                <w:rFonts w:hint="default" w:ascii="Times New Roman" w:hAnsi="Times New Roman" w:eastAsia="华文中宋" w:cs="Times New Roman"/>
                <w:i w:val="0"/>
                <w:iCs w:val="0"/>
                <w:color w:val="000000"/>
                <w:sz w:val="28"/>
                <w:szCs w:val="28"/>
                <w:u w:val="none"/>
              </w:rPr>
            </w:pPr>
          </w:p>
        </w:tc>
      </w:tr>
      <w:tr w14:paraId="741B9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04BE">
            <w:pPr>
              <w:jc w:val="center"/>
              <w:rPr>
                <w:rFonts w:hint="default" w:ascii="Times New Roman" w:hAnsi="Times New Roman" w:eastAsia="华文中宋" w:cs="Times New Roman"/>
                <w:i w:val="0"/>
                <w:iCs w:val="0"/>
                <w:color w:val="000000"/>
                <w:kern w:val="2"/>
                <w:sz w:val="28"/>
                <w:szCs w:val="28"/>
                <w:u w:val="none"/>
                <w:lang w:val="en-US" w:eastAsia="zh-CN" w:bidi="ar-SA"/>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F038">
            <w:pPr>
              <w:jc w:val="center"/>
              <w:rPr>
                <w:rFonts w:hint="default" w:ascii="Times New Roman" w:hAnsi="Times New Roman" w:eastAsia="华文中宋" w:cs="Times New Roman"/>
                <w:i w:val="0"/>
                <w:iCs w:val="0"/>
                <w:color w:val="000000"/>
                <w:kern w:val="2"/>
                <w:sz w:val="28"/>
                <w:szCs w:val="28"/>
                <w:u w:val="none"/>
                <w:lang w:val="en-US" w:eastAsia="zh-CN" w:bidi="ar-SA"/>
              </w:rPr>
            </w:pPr>
            <w:r>
              <w:rPr>
                <w:rFonts w:hint="default" w:ascii="Times New Roman" w:hAnsi="Times New Roman" w:eastAsia="华文中宋" w:cs="Times New Roman"/>
                <w:i w:val="0"/>
                <w:iCs w:val="0"/>
                <w:color w:val="000000"/>
                <w:sz w:val="28"/>
                <w:szCs w:val="28"/>
                <w:u w:val="none"/>
                <w:lang w:val="en-US" w:eastAsia="zh-CN"/>
              </w:rPr>
              <w:t>12:00－18:00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F3BC">
            <w:pPr>
              <w:jc w:val="center"/>
              <w:rPr>
                <w:rFonts w:hint="default" w:ascii="Times New Roman" w:hAnsi="Times New Roman" w:eastAsia="华文中宋" w:cs="Times New Roman"/>
                <w:i w:val="0"/>
                <w:iCs w:val="0"/>
                <w:color w:val="000000"/>
                <w:sz w:val="28"/>
                <w:szCs w:val="28"/>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B8FD">
            <w:pPr>
              <w:jc w:val="center"/>
              <w:rPr>
                <w:rFonts w:hint="default" w:ascii="Times New Roman" w:hAnsi="Times New Roman" w:eastAsia="华文中宋" w:cs="Times New Roman"/>
                <w:i w:val="0"/>
                <w:iCs w:val="0"/>
                <w:color w:val="000000"/>
                <w:sz w:val="28"/>
                <w:szCs w:val="28"/>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C5DB">
            <w:pPr>
              <w:jc w:val="center"/>
              <w:rPr>
                <w:rFonts w:hint="default" w:ascii="Times New Roman" w:hAnsi="Times New Roman" w:eastAsia="华文中宋" w:cs="Times New Roman"/>
                <w:i w:val="0"/>
                <w:iCs w:val="0"/>
                <w:color w:val="000000"/>
                <w:sz w:val="28"/>
                <w:szCs w:val="28"/>
                <w:u w:val="none"/>
              </w:rPr>
            </w:pPr>
          </w:p>
        </w:tc>
      </w:tr>
      <w:tr w14:paraId="08123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7651">
            <w:pPr>
              <w:jc w:val="center"/>
              <w:rPr>
                <w:rFonts w:hint="default" w:ascii="Times New Roman" w:hAnsi="Times New Roman" w:eastAsia="华文中宋" w:cs="Times New Roman"/>
                <w:i w:val="0"/>
                <w:iCs w:val="0"/>
                <w:color w:val="000000"/>
                <w:kern w:val="2"/>
                <w:sz w:val="28"/>
                <w:szCs w:val="28"/>
                <w:u w:val="none"/>
                <w:lang w:val="en-US" w:eastAsia="zh-CN" w:bidi="ar-SA"/>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CEF3">
            <w:pPr>
              <w:jc w:val="center"/>
              <w:rPr>
                <w:rFonts w:hint="default" w:ascii="Times New Roman" w:hAnsi="Times New Roman" w:eastAsia="华文中宋" w:cs="Times New Roman"/>
                <w:i w:val="0"/>
                <w:iCs w:val="0"/>
                <w:color w:val="000000"/>
                <w:kern w:val="2"/>
                <w:sz w:val="28"/>
                <w:szCs w:val="28"/>
                <w:u w:val="none"/>
                <w:lang w:val="en-US" w:eastAsia="zh-CN" w:bidi="ar-SA"/>
              </w:rPr>
            </w:pPr>
            <w:r>
              <w:rPr>
                <w:rFonts w:hint="default" w:ascii="Times New Roman" w:hAnsi="Times New Roman" w:eastAsia="华文中宋" w:cs="Times New Roman"/>
                <w:i w:val="0"/>
                <w:iCs w:val="0"/>
                <w:color w:val="000000"/>
                <w:sz w:val="28"/>
                <w:szCs w:val="28"/>
                <w:u w:val="none"/>
                <w:lang w:val="en-US" w:eastAsia="zh-CN"/>
              </w:rPr>
              <w:t>18:00－6:00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02EC">
            <w:pPr>
              <w:jc w:val="center"/>
              <w:rPr>
                <w:rFonts w:hint="default" w:ascii="Times New Roman" w:hAnsi="Times New Roman" w:eastAsia="华文中宋" w:cs="Times New Roman"/>
                <w:i w:val="0"/>
                <w:iCs w:val="0"/>
                <w:color w:val="000000"/>
                <w:sz w:val="28"/>
                <w:szCs w:val="28"/>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5583">
            <w:pPr>
              <w:jc w:val="center"/>
              <w:rPr>
                <w:rFonts w:hint="default" w:ascii="Times New Roman" w:hAnsi="Times New Roman" w:eastAsia="华文中宋" w:cs="Times New Roman"/>
                <w:i w:val="0"/>
                <w:iCs w:val="0"/>
                <w:color w:val="000000"/>
                <w:sz w:val="28"/>
                <w:szCs w:val="28"/>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A745">
            <w:pPr>
              <w:jc w:val="center"/>
              <w:rPr>
                <w:rFonts w:hint="default" w:ascii="Times New Roman" w:hAnsi="Times New Roman" w:eastAsia="华文中宋" w:cs="Times New Roman"/>
                <w:i w:val="0"/>
                <w:iCs w:val="0"/>
                <w:color w:val="000000"/>
                <w:sz w:val="28"/>
                <w:szCs w:val="28"/>
                <w:u w:val="none"/>
              </w:rPr>
            </w:pPr>
          </w:p>
        </w:tc>
      </w:tr>
      <w:tr w14:paraId="139FF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2A47">
            <w:pPr>
              <w:jc w:val="center"/>
              <w:rPr>
                <w:rFonts w:hint="default" w:ascii="Times New Roman" w:hAnsi="Times New Roman" w:eastAsia="华文中宋" w:cs="Times New Roman"/>
                <w:i w:val="0"/>
                <w:iCs w:val="0"/>
                <w:color w:val="000000"/>
                <w:kern w:val="2"/>
                <w:sz w:val="28"/>
                <w:szCs w:val="28"/>
                <w:u w:val="none"/>
                <w:lang w:val="en-US" w:eastAsia="zh-CN" w:bidi="ar-SA"/>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48D8">
            <w:pPr>
              <w:jc w:val="center"/>
              <w:rPr>
                <w:rFonts w:hint="default" w:ascii="Times New Roman" w:hAnsi="Times New Roman" w:eastAsia="华文中宋" w:cs="Times New Roman"/>
                <w:i w:val="0"/>
                <w:iCs w:val="0"/>
                <w:color w:val="000000"/>
                <w:sz w:val="28"/>
                <w:szCs w:val="28"/>
                <w:u w:val="none"/>
                <w:lang w:val="en-US" w:eastAsia="zh-CN"/>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BE24">
            <w:pPr>
              <w:jc w:val="center"/>
              <w:rPr>
                <w:rFonts w:hint="default" w:ascii="Times New Roman" w:hAnsi="Times New Roman" w:eastAsia="华文中宋" w:cs="Times New Roman"/>
                <w:i w:val="0"/>
                <w:iCs w:val="0"/>
                <w:color w:val="000000"/>
                <w:sz w:val="28"/>
                <w:szCs w:val="28"/>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6FAF">
            <w:pPr>
              <w:jc w:val="center"/>
              <w:rPr>
                <w:rFonts w:hint="default" w:ascii="Times New Roman" w:hAnsi="Times New Roman" w:eastAsia="华文中宋" w:cs="Times New Roman"/>
                <w:i w:val="0"/>
                <w:iCs w:val="0"/>
                <w:color w:val="000000"/>
                <w:sz w:val="28"/>
                <w:szCs w:val="28"/>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AEFE">
            <w:pPr>
              <w:jc w:val="center"/>
              <w:rPr>
                <w:rFonts w:hint="default" w:ascii="Times New Roman" w:hAnsi="Times New Roman" w:eastAsia="华文中宋" w:cs="Times New Roman"/>
                <w:i w:val="0"/>
                <w:iCs w:val="0"/>
                <w:color w:val="000000"/>
                <w:sz w:val="28"/>
                <w:szCs w:val="28"/>
                <w:u w:val="none"/>
              </w:rPr>
            </w:pPr>
          </w:p>
        </w:tc>
      </w:tr>
    </w:tbl>
    <w:p w14:paraId="472EC0E3">
      <w:pPr>
        <w:pStyle w:val="3"/>
        <w:jc w:val="both"/>
        <w:rPr>
          <w:rFonts w:hint="default" w:ascii="Times New Roman" w:hAnsi="Times New Roman" w:eastAsia="仿宋_GB2312" w:cs="Times New Roman"/>
          <w:b w:val="0"/>
          <w:bCs w:val="0"/>
          <w:i w:val="0"/>
          <w:iCs w:val="0"/>
          <w:color w:val="000000"/>
          <w:kern w:val="0"/>
          <w:sz w:val="32"/>
          <w:szCs w:val="32"/>
          <w:u w:val="none"/>
          <w:lang w:val="en-US" w:eastAsia="zh-CN" w:bidi="ar"/>
        </w:rPr>
      </w:pPr>
      <w:r>
        <w:rPr>
          <w:rFonts w:hint="default" w:ascii="Times New Roman" w:hAnsi="Times New Roman" w:eastAsia="仿宋_GB2312" w:cs="Times New Roman"/>
          <w:sz w:val="32"/>
          <w:szCs w:val="32"/>
          <w:lang w:val="en-US" w:eastAsia="zh-CN"/>
        </w:rPr>
        <w:t>注：本表安排时间从3月25日至4月5日。</w:t>
      </w:r>
      <w:bookmarkStart w:id="0" w:name="_GoBack"/>
      <w:bookmarkEnd w:id="0"/>
    </w:p>
    <w:p w14:paraId="43214CF9">
      <w:pPr>
        <w:pStyle w:val="3"/>
      </w:pPr>
    </w:p>
    <w:p w14:paraId="75AF4E0B">
      <w:pPr>
        <w:pStyle w:val="3"/>
      </w:pPr>
    </w:p>
    <w:p w14:paraId="5FC22C3E">
      <w:pPr>
        <w:pStyle w:val="3"/>
      </w:pPr>
    </w:p>
    <w:tbl>
      <w:tblPr>
        <w:tblStyle w:val="9"/>
        <w:tblpPr w:leftFromText="181" w:rightFromText="181" w:vertAnchor="page" w:horzAnchor="page" w:tblpX="1697" w:tblpY="14782"/>
        <w:tblOverlap w:val="never"/>
        <w:tblW w:w="8420" w:type="dxa"/>
        <w:tblInd w:w="0" w:type="dxa"/>
        <w:tblBorders>
          <w:top w:val="single" w:color="auto" w:sz="4" w:space="0"/>
          <w:left w:val="none" w:color="auto" w:sz="0" w:space="0"/>
          <w:bottom w:val="single" w:color="auto" w:sz="4" w:space="0"/>
          <w:right w:val="none" w:color="auto" w:sz="0" w:space="0"/>
          <w:insideH w:val="single" w:color="auto" w:sz="12" w:space="0"/>
          <w:insideV w:val="none" w:color="auto" w:sz="0" w:space="0"/>
        </w:tblBorders>
        <w:tblLayout w:type="fixed"/>
        <w:tblCellMar>
          <w:top w:w="0" w:type="dxa"/>
          <w:left w:w="0" w:type="dxa"/>
          <w:bottom w:w="0" w:type="dxa"/>
          <w:right w:w="0" w:type="dxa"/>
        </w:tblCellMar>
      </w:tblPr>
      <w:tblGrid>
        <w:gridCol w:w="8420"/>
      </w:tblGrid>
      <w:tr w14:paraId="5FEA2EB8">
        <w:tblPrEx>
          <w:tblBorders>
            <w:top w:val="single" w:color="auto" w:sz="4" w:space="0"/>
            <w:left w:val="none" w:color="auto" w:sz="0" w:space="0"/>
            <w:bottom w:val="single" w:color="auto" w:sz="4" w:space="0"/>
            <w:right w:val="none" w:color="auto" w:sz="0" w:space="0"/>
            <w:insideH w:val="single" w:color="auto" w:sz="12" w:space="0"/>
            <w:insideV w:val="none" w:color="auto" w:sz="0" w:space="0"/>
          </w:tblBorders>
          <w:tblCellMar>
            <w:top w:w="0" w:type="dxa"/>
            <w:left w:w="0" w:type="dxa"/>
            <w:bottom w:w="0" w:type="dxa"/>
            <w:right w:w="0" w:type="dxa"/>
          </w:tblCellMar>
        </w:tblPrEx>
        <w:trPr>
          <w:trHeight w:val="640" w:hRule="atLeast"/>
        </w:trPr>
        <w:tc>
          <w:tcPr>
            <w:tcW w:w="8420" w:type="dxa"/>
            <w:tcBorders>
              <w:tl2br w:val="nil"/>
              <w:tr2bl w:val="nil"/>
            </w:tcBorders>
            <w:vAlign w:val="center"/>
          </w:tcPr>
          <w:p w14:paraId="6FAC8140">
            <w:pPr>
              <w:pStyle w:val="3"/>
              <w:spacing w:line="560" w:lineRule="exac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lang w:eastAsia="zh-CN"/>
              </w:rPr>
              <w:t>六安市叶集区</w:t>
            </w:r>
            <w:r>
              <w:rPr>
                <w:rFonts w:ascii="Times New Roman" w:hAnsi="Times New Roman" w:eastAsia="仿宋_GB2312" w:cs="Times New Roman"/>
                <w:color w:val="000000"/>
                <w:sz w:val="28"/>
                <w:szCs w:val="28"/>
              </w:rPr>
              <w:t xml:space="preserve">史河街道党政办公室          </w:t>
            </w:r>
            <w:r>
              <w:rPr>
                <w:rFonts w:hint="eastAsia" w:ascii="Times New Roman" w:hAnsi="Times New Roman" w:eastAsia="仿宋_GB2312" w:cs="Times New Roman"/>
                <w:color w:val="000000"/>
                <w:sz w:val="28"/>
                <w:szCs w:val="28"/>
                <w:lang w:val="en-US" w:eastAsia="zh-CN"/>
              </w:rPr>
              <w:t xml:space="preserve">  </w:t>
            </w:r>
            <w:r>
              <w:rPr>
                <w:rFonts w:ascii="Times New Roman" w:hAnsi="Times New Roman" w:eastAsia="仿宋_GB2312" w:cs="Times New Roman"/>
                <w:color w:val="000000"/>
                <w:sz w:val="28"/>
                <w:szCs w:val="28"/>
              </w:rPr>
              <w:t>20</w:t>
            </w:r>
            <w:r>
              <w:rPr>
                <w:rFonts w:hint="eastAsia" w:ascii="Times New Roman" w:hAnsi="Times New Roman" w:eastAsia="仿宋_GB2312" w:cs="Times New Roman"/>
                <w:color w:val="000000"/>
                <w:sz w:val="28"/>
                <w:szCs w:val="28"/>
                <w:lang w:val="en-US" w:eastAsia="zh-CN"/>
              </w:rPr>
              <w:t>23</w:t>
            </w:r>
            <w:r>
              <w:rPr>
                <w:rFonts w:ascii="Times New Roman" w:hAnsi="Times New Roman" w:eastAsia="仿宋_GB2312" w:cs="Times New Roman"/>
                <w:color w:val="000000"/>
                <w:sz w:val="28"/>
                <w:szCs w:val="28"/>
              </w:rPr>
              <w:t>年</w:t>
            </w:r>
            <w:r>
              <w:rPr>
                <w:rFonts w:hint="eastAsia" w:ascii="Times New Roman" w:hAnsi="Times New Roman" w:eastAsia="仿宋_GB2312" w:cs="Times New Roman"/>
                <w:color w:val="000000"/>
                <w:sz w:val="28"/>
                <w:szCs w:val="28"/>
                <w:lang w:val="en-US" w:eastAsia="zh-CN"/>
              </w:rPr>
              <w:t>3</w:t>
            </w:r>
            <w:r>
              <w:rPr>
                <w:rFonts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lang w:val="en-US" w:eastAsia="zh-CN"/>
              </w:rPr>
              <w:t>8</w:t>
            </w:r>
            <w:r>
              <w:rPr>
                <w:rFonts w:ascii="Times New Roman" w:hAnsi="Times New Roman" w:eastAsia="仿宋_GB2312" w:cs="Times New Roman"/>
                <w:color w:val="000000"/>
                <w:sz w:val="28"/>
                <w:szCs w:val="28"/>
              </w:rPr>
              <w:t>日印发</w:t>
            </w:r>
          </w:p>
        </w:tc>
      </w:tr>
    </w:tbl>
    <w:p w14:paraId="3A349B26">
      <w:pPr>
        <w:pStyle w:val="3"/>
      </w:pP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hapStyle="1" w:chapSep="hyphen"/>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D0822">
    <w:pPr>
      <w:pStyle w:val="6"/>
      <w:jc w:val="center"/>
      <w:rPr>
        <w:rFonts w:ascii="Times New Roman" w:hAnsi="Times New Roman"/>
        <w:sz w:val="28"/>
        <w:szCs w:val="28"/>
      </w:rPr>
    </w:pPr>
    <w:r>
      <w:rPr>
        <w:sz w:val="28"/>
      </w:rPr>
      <w:pict>
        <v:shape id="_x0000_s4099" o:spid="_x0000_s409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99A3042">
                <w:pPr>
                  <w:snapToGrid w:val="0"/>
                  <w:rPr>
                    <w:rFonts w:hint="eastAsia" w:eastAsia="宋体"/>
                    <w:sz w:val="1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49DCB">
    <w:pPr>
      <w:pStyle w:val="6"/>
    </w:pPr>
    <w:r>
      <w:rPr>
        <w:sz w:val="18"/>
      </w:rPr>
      <w:pict>
        <v:shape id="_x0000_s4100" o:spid="_x0000_s410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38C4E3DF">
                <w:pPr>
                  <w:snapToGrid w:val="0"/>
                  <w:rPr>
                    <w:rFonts w:hint="eastAsia" w:eastAsia="宋体"/>
                    <w:sz w:val="1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- 2 -</w:t>
                </w:r>
                <w:r>
                  <w:rPr>
                    <w:rFonts w:hint="default" w:ascii="Times New Roman" w:hAnsi="Times New Roman" w:cs="Times New Roman"/>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C240A"/>
    <w:rsid w:val="000003B2"/>
    <w:rsid w:val="000010AD"/>
    <w:rsid w:val="000032D2"/>
    <w:rsid w:val="00005D2E"/>
    <w:rsid w:val="0001043F"/>
    <w:rsid w:val="00015CC9"/>
    <w:rsid w:val="00017E16"/>
    <w:rsid w:val="00021295"/>
    <w:rsid w:val="00021FB9"/>
    <w:rsid w:val="0004346F"/>
    <w:rsid w:val="00050647"/>
    <w:rsid w:val="000507A4"/>
    <w:rsid w:val="00055E3D"/>
    <w:rsid w:val="00060DE0"/>
    <w:rsid w:val="00092E46"/>
    <w:rsid w:val="000934C4"/>
    <w:rsid w:val="0009490A"/>
    <w:rsid w:val="000A256D"/>
    <w:rsid w:val="000A2755"/>
    <w:rsid w:val="000A73F8"/>
    <w:rsid w:val="000B17B1"/>
    <w:rsid w:val="000B5CB0"/>
    <w:rsid w:val="000C5A5D"/>
    <w:rsid w:val="000C6595"/>
    <w:rsid w:val="000D1CDC"/>
    <w:rsid w:val="000D4629"/>
    <w:rsid w:val="000E0B18"/>
    <w:rsid w:val="000E32CF"/>
    <w:rsid w:val="000F69D5"/>
    <w:rsid w:val="00100408"/>
    <w:rsid w:val="00101ED2"/>
    <w:rsid w:val="00124B86"/>
    <w:rsid w:val="0012611A"/>
    <w:rsid w:val="0012635F"/>
    <w:rsid w:val="001307EC"/>
    <w:rsid w:val="0013320F"/>
    <w:rsid w:val="00147437"/>
    <w:rsid w:val="00147494"/>
    <w:rsid w:val="00147FC3"/>
    <w:rsid w:val="00152BFC"/>
    <w:rsid w:val="001655CA"/>
    <w:rsid w:val="00165BC8"/>
    <w:rsid w:val="001718D1"/>
    <w:rsid w:val="00180A5B"/>
    <w:rsid w:val="001A73D9"/>
    <w:rsid w:val="001A7611"/>
    <w:rsid w:val="001B47D7"/>
    <w:rsid w:val="001B4B20"/>
    <w:rsid w:val="001B5665"/>
    <w:rsid w:val="001C5B94"/>
    <w:rsid w:val="001D38C3"/>
    <w:rsid w:val="001D3A65"/>
    <w:rsid w:val="001F5D87"/>
    <w:rsid w:val="00201881"/>
    <w:rsid w:val="00223BE3"/>
    <w:rsid w:val="002315D4"/>
    <w:rsid w:val="00232758"/>
    <w:rsid w:val="00235A29"/>
    <w:rsid w:val="00241315"/>
    <w:rsid w:val="00242BBE"/>
    <w:rsid w:val="00245125"/>
    <w:rsid w:val="002452B9"/>
    <w:rsid w:val="00247B78"/>
    <w:rsid w:val="002649F4"/>
    <w:rsid w:val="00264D54"/>
    <w:rsid w:val="0028718C"/>
    <w:rsid w:val="0028796A"/>
    <w:rsid w:val="00290BAC"/>
    <w:rsid w:val="002A2FC0"/>
    <w:rsid w:val="002A6F89"/>
    <w:rsid w:val="002B5D0E"/>
    <w:rsid w:val="002C11C6"/>
    <w:rsid w:val="002D1F6C"/>
    <w:rsid w:val="002D5996"/>
    <w:rsid w:val="002E05AA"/>
    <w:rsid w:val="002E4A54"/>
    <w:rsid w:val="002F2043"/>
    <w:rsid w:val="002F78A3"/>
    <w:rsid w:val="00325C75"/>
    <w:rsid w:val="003261E5"/>
    <w:rsid w:val="00326727"/>
    <w:rsid w:val="00331692"/>
    <w:rsid w:val="00335965"/>
    <w:rsid w:val="00336B1A"/>
    <w:rsid w:val="0035462C"/>
    <w:rsid w:val="0037440F"/>
    <w:rsid w:val="0037523C"/>
    <w:rsid w:val="00376217"/>
    <w:rsid w:val="003840FE"/>
    <w:rsid w:val="00384311"/>
    <w:rsid w:val="00390FCD"/>
    <w:rsid w:val="00392AA4"/>
    <w:rsid w:val="0039586C"/>
    <w:rsid w:val="003B37EA"/>
    <w:rsid w:val="003B48CA"/>
    <w:rsid w:val="003C140D"/>
    <w:rsid w:val="003C73AE"/>
    <w:rsid w:val="003D1B61"/>
    <w:rsid w:val="003D1E4A"/>
    <w:rsid w:val="003E1976"/>
    <w:rsid w:val="003E2CC6"/>
    <w:rsid w:val="003E5FF3"/>
    <w:rsid w:val="003F2BBE"/>
    <w:rsid w:val="003F5DA8"/>
    <w:rsid w:val="00415BAD"/>
    <w:rsid w:val="00415E74"/>
    <w:rsid w:val="00432E53"/>
    <w:rsid w:val="00437F03"/>
    <w:rsid w:val="00445D4E"/>
    <w:rsid w:val="00470166"/>
    <w:rsid w:val="0047349F"/>
    <w:rsid w:val="00493FBB"/>
    <w:rsid w:val="00497CA1"/>
    <w:rsid w:val="004A5B1A"/>
    <w:rsid w:val="004B5B84"/>
    <w:rsid w:val="004D0887"/>
    <w:rsid w:val="004D0CC6"/>
    <w:rsid w:val="004D616F"/>
    <w:rsid w:val="004E1274"/>
    <w:rsid w:val="004E523E"/>
    <w:rsid w:val="004F28CB"/>
    <w:rsid w:val="004F51C3"/>
    <w:rsid w:val="00501DE4"/>
    <w:rsid w:val="005023E4"/>
    <w:rsid w:val="00510948"/>
    <w:rsid w:val="00523F81"/>
    <w:rsid w:val="00532C11"/>
    <w:rsid w:val="00533930"/>
    <w:rsid w:val="00537A88"/>
    <w:rsid w:val="00555DB8"/>
    <w:rsid w:val="00561972"/>
    <w:rsid w:val="00563589"/>
    <w:rsid w:val="005651FA"/>
    <w:rsid w:val="00565C1B"/>
    <w:rsid w:val="00566024"/>
    <w:rsid w:val="00586FB2"/>
    <w:rsid w:val="00590F1E"/>
    <w:rsid w:val="00590FB2"/>
    <w:rsid w:val="005959C2"/>
    <w:rsid w:val="005A0766"/>
    <w:rsid w:val="005A3663"/>
    <w:rsid w:val="005B3317"/>
    <w:rsid w:val="005B76FF"/>
    <w:rsid w:val="005D52FA"/>
    <w:rsid w:val="005E7991"/>
    <w:rsid w:val="005F1AA6"/>
    <w:rsid w:val="005F221D"/>
    <w:rsid w:val="005F2C84"/>
    <w:rsid w:val="005F3325"/>
    <w:rsid w:val="005F4A56"/>
    <w:rsid w:val="00600BDC"/>
    <w:rsid w:val="00601076"/>
    <w:rsid w:val="00610129"/>
    <w:rsid w:val="006128E3"/>
    <w:rsid w:val="00621F56"/>
    <w:rsid w:val="0062610F"/>
    <w:rsid w:val="00627082"/>
    <w:rsid w:val="00635DBC"/>
    <w:rsid w:val="0063701C"/>
    <w:rsid w:val="006426FB"/>
    <w:rsid w:val="006526C5"/>
    <w:rsid w:val="00660EC3"/>
    <w:rsid w:val="00663B4F"/>
    <w:rsid w:val="00667322"/>
    <w:rsid w:val="00696A5C"/>
    <w:rsid w:val="006B36CF"/>
    <w:rsid w:val="006D2D22"/>
    <w:rsid w:val="006F7962"/>
    <w:rsid w:val="00717102"/>
    <w:rsid w:val="007179AB"/>
    <w:rsid w:val="007376E0"/>
    <w:rsid w:val="007377F9"/>
    <w:rsid w:val="00737CF0"/>
    <w:rsid w:val="00743E56"/>
    <w:rsid w:val="00744C88"/>
    <w:rsid w:val="00777E25"/>
    <w:rsid w:val="00791305"/>
    <w:rsid w:val="00791B38"/>
    <w:rsid w:val="00796CD0"/>
    <w:rsid w:val="007A76FD"/>
    <w:rsid w:val="007E1ACE"/>
    <w:rsid w:val="007F490B"/>
    <w:rsid w:val="007F5CF3"/>
    <w:rsid w:val="008005FD"/>
    <w:rsid w:val="00800A92"/>
    <w:rsid w:val="00804199"/>
    <w:rsid w:val="00820112"/>
    <w:rsid w:val="00820FEC"/>
    <w:rsid w:val="008311CA"/>
    <w:rsid w:val="0083487E"/>
    <w:rsid w:val="008351E8"/>
    <w:rsid w:val="008365F4"/>
    <w:rsid w:val="00836749"/>
    <w:rsid w:val="00840E1F"/>
    <w:rsid w:val="00850A9B"/>
    <w:rsid w:val="00873E53"/>
    <w:rsid w:val="00882D52"/>
    <w:rsid w:val="00885139"/>
    <w:rsid w:val="00885E2D"/>
    <w:rsid w:val="00892099"/>
    <w:rsid w:val="00895F16"/>
    <w:rsid w:val="008A3193"/>
    <w:rsid w:val="008A771F"/>
    <w:rsid w:val="008A7F16"/>
    <w:rsid w:val="008B0426"/>
    <w:rsid w:val="008B26F6"/>
    <w:rsid w:val="008C5757"/>
    <w:rsid w:val="008D39A8"/>
    <w:rsid w:val="008D7C67"/>
    <w:rsid w:val="008E0FD6"/>
    <w:rsid w:val="009008C8"/>
    <w:rsid w:val="009141FA"/>
    <w:rsid w:val="009215C1"/>
    <w:rsid w:val="00926ECD"/>
    <w:rsid w:val="00926F2F"/>
    <w:rsid w:val="00930EDD"/>
    <w:rsid w:val="009360B4"/>
    <w:rsid w:val="00945E1E"/>
    <w:rsid w:val="009465B8"/>
    <w:rsid w:val="00947A9C"/>
    <w:rsid w:val="0095096A"/>
    <w:rsid w:val="00967BD2"/>
    <w:rsid w:val="00972B74"/>
    <w:rsid w:val="00977C32"/>
    <w:rsid w:val="0098025C"/>
    <w:rsid w:val="00981559"/>
    <w:rsid w:val="00983006"/>
    <w:rsid w:val="00992F98"/>
    <w:rsid w:val="00995604"/>
    <w:rsid w:val="00996987"/>
    <w:rsid w:val="009B1933"/>
    <w:rsid w:val="009B7011"/>
    <w:rsid w:val="009C240A"/>
    <w:rsid w:val="009C4EB6"/>
    <w:rsid w:val="009D7722"/>
    <w:rsid w:val="009E4034"/>
    <w:rsid w:val="009F345A"/>
    <w:rsid w:val="009F3DAB"/>
    <w:rsid w:val="00A020AA"/>
    <w:rsid w:val="00A02916"/>
    <w:rsid w:val="00A02FDC"/>
    <w:rsid w:val="00A057E6"/>
    <w:rsid w:val="00A21011"/>
    <w:rsid w:val="00A33945"/>
    <w:rsid w:val="00A34CBE"/>
    <w:rsid w:val="00A3569D"/>
    <w:rsid w:val="00A3665F"/>
    <w:rsid w:val="00A36826"/>
    <w:rsid w:val="00A4258F"/>
    <w:rsid w:val="00A4730A"/>
    <w:rsid w:val="00A5136C"/>
    <w:rsid w:val="00A51EA2"/>
    <w:rsid w:val="00A63D38"/>
    <w:rsid w:val="00A652C9"/>
    <w:rsid w:val="00A65C62"/>
    <w:rsid w:val="00A661E6"/>
    <w:rsid w:val="00A772E6"/>
    <w:rsid w:val="00A865AF"/>
    <w:rsid w:val="00A91FC9"/>
    <w:rsid w:val="00A92BDA"/>
    <w:rsid w:val="00A9767A"/>
    <w:rsid w:val="00AA1252"/>
    <w:rsid w:val="00AA642C"/>
    <w:rsid w:val="00AB39BB"/>
    <w:rsid w:val="00AB7900"/>
    <w:rsid w:val="00AC2A5D"/>
    <w:rsid w:val="00AD77CB"/>
    <w:rsid w:val="00AE18E7"/>
    <w:rsid w:val="00AE72DB"/>
    <w:rsid w:val="00B01FE3"/>
    <w:rsid w:val="00B05B64"/>
    <w:rsid w:val="00B37400"/>
    <w:rsid w:val="00B41FBF"/>
    <w:rsid w:val="00B4307A"/>
    <w:rsid w:val="00B43695"/>
    <w:rsid w:val="00B67D68"/>
    <w:rsid w:val="00B742F6"/>
    <w:rsid w:val="00B76845"/>
    <w:rsid w:val="00B82E55"/>
    <w:rsid w:val="00B935C9"/>
    <w:rsid w:val="00BA17FC"/>
    <w:rsid w:val="00BA2262"/>
    <w:rsid w:val="00BA48B6"/>
    <w:rsid w:val="00BA5FB9"/>
    <w:rsid w:val="00BB104D"/>
    <w:rsid w:val="00BB44E1"/>
    <w:rsid w:val="00BB7BD7"/>
    <w:rsid w:val="00BC19C7"/>
    <w:rsid w:val="00BD5860"/>
    <w:rsid w:val="00BD72D8"/>
    <w:rsid w:val="00BE65BA"/>
    <w:rsid w:val="00BF007B"/>
    <w:rsid w:val="00BF1BF8"/>
    <w:rsid w:val="00BF5FBF"/>
    <w:rsid w:val="00C3204D"/>
    <w:rsid w:val="00C3461C"/>
    <w:rsid w:val="00C370C7"/>
    <w:rsid w:val="00C420FC"/>
    <w:rsid w:val="00C42B7D"/>
    <w:rsid w:val="00C44635"/>
    <w:rsid w:val="00C45662"/>
    <w:rsid w:val="00C5534E"/>
    <w:rsid w:val="00C62EB8"/>
    <w:rsid w:val="00C666B6"/>
    <w:rsid w:val="00C66BD9"/>
    <w:rsid w:val="00C706BB"/>
    <w:rsid w:val="00C70CB6"/>
    <w:rsid w:val="00C7682C"/>
    <w:rsid w:val="00C76D2D"/>
    <w:rsid w:val="00C85E69"/>
    <w:rsid w:val="00C95366"/>
    <w:rsid w:val="00CA3DA3"/>
    <w:rsid w:val="00CA62A5"/>
    <w:rsid w:val="00CA6DBC"/>
    <w:rsid w:val="00CB2915"/>
    <w:rsid w:val="00CB2FB1"/>
    <w:rsid w:val="00CB664C"/>
    <w:rsid w:val="00CC0B98"/>
    <w:rsid w:val="00CC1F6D"/>
    <w:rsid w:val="00CC636E"/>
    <w:rsid w:val="00CD0E21"/>
    <w:rsid w:val="00CE1EF4"/>
    <w:rsid w:val="00CF5D7A"/>
    <w:rsid w:val="00D03021"/>
    <w:rsid w:val="00D05B33"/>
    <w:rsid w:val="00D066F3"/>
    <w:rsid w:val="00D12A97"/>
    <w:rsid w:val="00D227AD"/>
    <w:rsid w:val="00D26D80"/>
    <w:rsid w:val="00D33A7E"/>
    <w:rsid w:val="00D41DB6"/>
    <w:rsid w:val="00D44299"/>
    <w:rsid w:val="00D4721D"/>
    <w:rsid w:val="00D73908"/>
    <w:rsid w:val="00D85915"/>
    <w:rsid w:val="00D933D4"/>
    <w:rsid w:val="00DA20E8"/>
    <w:rsid w:val="00DB0A98"/>
    <w:rsid w:val="00DB30E2"/>
    <w:rsid w:val="00DB46E3"/>
    <w:rsid w:val="00DC1BFB"/>
    <w:rsid w:val="00DC1FFD"/>
    <w:rsid w:val="00DD1E68"/>
    <w:rsid w:val="00DD50FA"/>
    <w:rsid w:val="00DD7C2B"/>
    <w:rsid w:val="00DE0C16"/>
    <w:rsid w:val="00DE77FD"/>
    <w:rsid w:val="00DF037B"/>
    <w:rsid w:val="00E0573D"/>
    <w:rsid w:val="00E1277F"/>
    <w:rsid w:val="00E150DF"/>
    <w:rsid w:val="00E21FDB"/>
    <w:rsid w:val="00E3077E"/>
    <w:rsid w:val="00E32C61"/>
    <w:rsid w:val="00E36241"/>
    <w:rsid w:val="00E3790F"/>
    <w:rsid w:val="00E42A60"/>
    <w:rsid w:val="00E46790"/>
    <w:rsid w:val="00E65898"/>
    <w:rsid w:val="00E700B9"/>
    <w:rsid w:val="00E7610E"/>
    <w:rsid w:val="00E84BCF"/>
    <w:rsid w:val="00E94042"/>
    <w:rsid w:val="00E96AC4"/>
    <w:rsid w:val="00EA6B3D"/>
    <w:rsid w:val="00EB0FDB"/>
    <w:rsid w:val="00EB3B7C"/>
    <w:rsid w:val="00EB5018"/>
    <w:rsid w:val="00ED0280"/>
    <w:rsid w:val="00ED09E6"/>
    <w:rsid w:val="00ED508E"/>
    <w:rsid w:val="00EE3DEE"/>
    <w:rsid w:val="00EF7E40"/>
    <w:rsid w:val="00F03142"/>
    <w:rsid w:val="00F12EBF"/>
    <w:rsid w:val="00F179BC"/>
    <w:rsid w:val="00F210AB"/>
    <w:rsid w:val="00F21C1C"/>
    <w:rsid w:val="00F26378"/>
    <w:rsid w:val="00F41865"/>
    <w:rsid w:val="00F550AA"/>
    <w:rsid w:val="00F60F57"/>
    <w:rsid w:val="00F73A1C"/>
    <w:rsid w:val="00F81DBE"/>
    <w:rsid w:val="00F85151"/>
    <w:rsid w:val="00F86529"/>
    <w:rsid w:val="00F94795"/>
    <w:rsid w:val="00F9603E"/>
    <w:rsid w:val="00FA1BE4"/>
    <w:rsid w:val="00FB0E0A"/>
    <w:rsid w:val="00FB3BF6"/>
    <w:rsid w:val="00FB7B9D"/>
    <w:rsid w:val="00FC6E9B"/>
    <w:rsid w:val="00FD0F34"/>
    <w:rsid w:val="00FD38F1"/>
    <w:rsid w:val="00FD4B87"/>
    <w:rsid w:val="00FD6424"/>
    <w:rsid w:val="00FE17AA"/>
    <w:rsid w:val="00FE2FC0"/>
    <w:rsid w:val="00FE4C5C"/>
    <w:rsid w:val="00FE5E13"/>
    <w:rsid w:val="01CA196F"/>
    <w:rsid w:val="022179B2"/>
    <w:rsid w:val="02830E2A"/>
    <w:rsid w:val="02E02AC0"/>
    <w:rsid w:val="030F2992"/>
    <w:rsid w:val="0585688C"/>
    <w:rsid w:val="05EE25EA"/>
    <w:rsid w:val="063220F0"/>
    <w:rsid w:val="06FD6E11"/>
    <w:rsid w:val="07A83ECB"/>
    <w:rsid w:val="0820538E"/>
    <w:rsid w:val="083E573B"/>
    <w:rsid w:val="08416A4D"/>
    <w:rsid w:val="096B3F58"/>
    <w:rsid w:val="09AE02DF"/>
    <w:rsid w:val="0A2B136A"/>
    <w:rsid w:val="0AB8404B"/>
    <w:rsid w:val="0BB17964"/>
    <w:rsid w:val="0BBB6E49"/>
    <w:rsid w:val="0BEC174E"/>
    <w:rsid w:val="0D1700BB"/>
    <w:rsid w:val="0E71378F"/>
    <w:rsid w:val="0EAE0435"/>
    <w:rsid w:val="0F7F56D6"/>
    <w:rsid w:val="100E2040"/>
    <w:rsid w:val="111134CD"/>
    <w:rsid w:val="11C558E0"/>
    <w:rsid w:val="12C60EE3"/>
    <w:rsid w:val="14600794"/>
    <w:rsid w:val="14E84501"/>
    <w:rsid w:val="15237025"/>
    <w:rsid w:val="15270E2E"/>
    <w:rsid w:val="15596D1D"/>
    <w:rsid w:val="15655691"/>
    <w:rsid w:val="15770CB3"/>
    <w:rsid w:val="15B56566"/>
    <w:rsid w:val="16007FF7"/>
    <w:rsid w:val="16B05A94"/>
    <w:rsid w:val="17906DCA"/>
    <w:rsid w:val="17D65119"/>
    <w:rsid w:val="17F61EFC"/>
    <w:rsid w:val="197C2D14"/>
    <w:rsid w:val="1A16541F"/>
    <w:rsid w:val="1B021BF3"/>
    <w:rsid w:val="1C140873"/>
    <w:rsid w:val="1C951147"/>
    <w:rsid w:val="1CBA5C16"/>
    <w:rsid w:val="1D6C5A28"/>
    <w:rsid w:val="1EA86211"/>
    <w:rsid w:val="21854DD1"/>
    <w:rsid w:val="21D20FC5"/>
    <w:rsid w:val="231557AD"/>
    <w:rsid w:val="235418A9"/>
    <w:rsid w:val="23705365"/>
    <w:rsid w:val="23781BEB"/>
    <w:rsid w:val="23B33297"/>
    <w:rsid w:val="23C16577"/>
    <w:rsid w:val="24E00B9A"/>
    <w:rsid w:val="25726453"/>
    <w:rsid w:val="26892B81"/>
    <w:rsid w:val="26D1087F"/>
    <w:rsid w:val="2855701E"/>
    <w:rsid w:val="28C12902"/>
    <w:rsid w:val="28CF6E1A"/>
    <w:rsid w:val="2997327F"/>
    <w:rsid w:val="29AB695F"/>
    <w:rsid w:val="2A531DAA"/>
    <w:rsid w:val="2B111404"/>
    <w:rsid w:val="2BF962B9"/>
    <w:rsid w:val="2CAA3B82"/>
    <w:rsid w:val="2CE55883"/>
    <w:rsid w:val="2D466771"/>
    <w:rsid w:val="2E1E28CD"/>
    <w:rsid w:val="2E5F1981"/>
    <w:rsid w:val="2EC44369"/>
    <w:rsid w:val="2ECC5262"/>
    <w:rsid w:val="2EE3607A"/>
    <w:rsid w:val="2EF04D53"/>
    <w:rsid w:val="2FCA48BC"/>
    <w:rsid w:val="30716B42"/>
    <w:rsid w:val="31FD541D"/>
    <w:rsid w:val="32A0490E"/>
    <w:rsid w:val="32EF48C8"/>
    <w:rsid w:val="33263AAE"/>
    <w:rsid w:val="336C1F3A"/>
    <w:rsid w:val="33D9798B"/>
    <w:rsid w:val="344B763F"/>
    <w:rsid w:val="356A23FD"/>
    <w:rsid w:val="39936E30"/>
    <w:rsid w:val="3A4A692A"/>
    <w:rsid w:val="3B367A84"/>
    <w:rsid w:val="3BFF375F"/>
    <w:rsid w:val="3C5A4614"/>
    <w:rsid w:val="3C630164"/>
    <w:rsid w:val="3CCE15A6"/>
    <w:rsid w:val="3DB16981"/>
    <w:rsid w:val="3F2678FD"/>
    <w:rsid w:val="3F48245E"/>
    <w:rsid w:val="3FCD5603"/>
    <w:rsid w:val="412B65F5"/>
    <w:rsid w:val="43955879"/>
    <w:rsid w:val="44544DFF"/>
    <w:rsid w:val="45D83126"/>
    <w:rsid w:val="45FD576F"/>
    <w:rsid w:val="46D252DE"/>
    <w:rsid w:val="47865CC8"/>
    <w:rsid w:val="47B6277F"/>
    <w:rsid w:val="47C3759C"/>
    <w:rsid w:val="47E26177"/>
    <w:rsid w:val="48716FF6"/>
    <w:rsid w:val="48C97358"/>
    <w:rsid w:val="48DC2C1E"/>
    <w:rsid w:val="48E044C5"/>
    <w:rsid w:val="4A7364C9"/>
    <w:rsid w:val="4A840AC9"/>
    <w:rsid w:val="4B2623F5"/>
    <w:rsid w:val="4C6A7A62"/>
    <w:rsid w:val="4F2D3275"/>
    <w:rsid w:val="4F686507"/>
    <w:rsid w:val="4F785CCC"/>
    <w:rsid w:val="521E17C6"/>
    <w:rsid w:val="554C3ED9"/>
    <w:rsid w:val="55DB7CBB"/>
    <w:rsid w:val="56EA0046"/>
    <w:rsid w:val="5AAF0A32"/>
    <w:rsid w:val="5B3F4BDE"/>
    <w:rsid w:val="5BA14BBF"/>
    <w:rsid w:val="5C0E49D5"/>
    <w:rsid w:val="5C612718"/>
    <w:rsid w:val="5CB7461E"/>
    <w:rsid w:val="5D370F11"/>
    <w:rsid w:val="5D682CF3"/>
    <w:rsid w:val="5E161D7C"/>
    <w:rsid w:val="5F93756F"/>
    <w:rsid w:val="60313AE9"/>
    <w:rsid w:val="615E1EF2"/>
    <w:rsid w:val="627E58ED"/>
    <w:rsid w:val="63EF079E"/>
    <w:rsid w:val="657F1AE3"/>
    <w:rsid w:val="6661395D"/>
    <w:rsid w:val="66661D27"/>
    <w:rsid w:val="6848395D"/>
    <w:rsid w:val="68C922E1"/>
    <w:rsid w:val="6922140E"/>
    <w:rsid w:val="69D3414A"/>
    <w:rsid w:val="6A4B50B0"/>
    <w:rsid w:val="6A7B4CE2"/>
    <w:rsid w:val="6A964878"/>
    <w:rsid w:val="6B040254"/>
    <w:rsid w:val="6BDE4C2C"/>
    <w:rsid w:val="6C2632B2"/>
    <w:rsid w:val="6C71326B"/>
    <w:rsid w:val="6D541E4B"/>
    <w:rsid w:val="6E242E0E"/>
    <w:rsid w:val="6ED437C0"/>
    <w:rsid w:val="6EE17096"/>
    <w:rsid w:val="6F6B53E1"/>
    <w:rsid w:val="719B0B11"/>
    <w:rsid w:val="737D33DC"/>
    <w:rsid w:val="73C1014B"/>
    <w:rsid w:val="74FE5C93"/>
    <w:rsid w:val="75672DD3"/>
    <w:rsid w:val="75A90D5F"/>
    <w:rsid w:val="76230566"/>
    <w:rsid w:val="764A1915"/>
    <w:rsid w:val="777748F6"/>
    <w:rsid w:val="77BD4E09"/>
    <w:rsid w:val="78DA1C97"/>
    <w:rsid w:val="79DF14C9"/>
    <w:rsid w:val="79F0340B"/>
    <w:rsid w:val="7A544291"/>
    <w:rsid w:val="7AB61708"/>
    <w:rsid w:val="7ADF5125"/>
    <w:rsid w:val="7BB13420"/>
    <w:rsid w:val="7C9E6CAF"/>
    <w:rsid w:val="7E1E5F3D"/>
    <w:rsid w:val="7E424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Plain Text"/>
    <w:basedOn w:val="1"/>
    <w:link w:val="15"/>
    <w:qFormat/>
    <w:uiPriority w:val="0"/>
    <w:rPr>
      <w:rFonts w:ascii="宋体" w:hAnsi="Courier New" w:cs="Courier New"/>
      <w:szCs w:val="21"/>
    </w:rPr>
  </w:style>
  <w:style w:type="paragraph" w:styleId="4">
    <w:name w:val="Date"/>
    <w:basedOn w:val="1"/>
    <w:next w:val="1"/>
    <w:link w:val="18"/>
    <w:unhideWhenUsed/>
    <w:qFormat/>
    <w:uiPriority w:val="99"/>
    <w:pPr>
      <w:ind w:left="100" w:leftChars="2500"/>
    </w:pPr>
  </w:style>
  <w:style w:type="paragraph" w:styleId="5">
    <w:name w:val="Balloon Text"/>
    <w:basedOn w:val="1"/>
    <w:link w:val="19"/>
    <w:unhideWhenUsed/>
    <w:qFormat/>
    <w:uiPriority w:val="99"/>
    <w:rPr>
      <w:sz w:val="18"/>
      <w:szCs w:val="18"/>
    </w:rPr>
  </w:style>
  <w:style w:type="paragraph" w:styleId="6">
    <w:name w:val="footer"/>
    <w:basedOn w:val="1"/>
    <w:link w:val="17"/>
    <w:unhideWhenUsed/>
    <w:qFormat/>
    <w:uiPriority w:val="0"/>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unhideWhenUsed/>
    <w:qFormat/>
    <w:uiPriority w:val="99"/>
    <w:rPr>
      <w:color w:val="0000FF" w:themeColor="hyperlink"/>
      <w:u w:val="single"/>
    </w:rPr>
  </w:style>
  <w:style w:type="character" w:customStyle="1" w:styleId="14">
    <w:name w:val="纯文本 Char"/>
    <w:qFormat/>
    <w:uiPriority w:val="0"/>
    <w:rPr>
      <w:rFonts w:ascii="宋体" w:hAnsi="Courier New" w:eastAsia="宋体" w:cs="Courier New"/>
      <w:szCs w:val="21"/>
    </w:rPr>
  </w:style>
  <w:style w:type="character" w:customStyle="1" w:styleId="15">
    <w:name w:val="纯文本 Char1"/>
    <w:basedOn w:val="11"/>
    <w:link w:val="3"/>
    <w:qFormat/>
    <w:uiPriority w:val="0"/>
    <w:rPr>
      <w:rFonts w:ascii="宋体" w:hAnsi="Courier New" w:eastAsia="宋体" w:cs="Courier New"/>
      <w:szCs w:val="21"/>
    </w:rPr>
  </w:style>
  <w:style w:type="character" w:customStyle="1" w:styleId="16">
    <w:name w:val="页眉 Char"/>
    <w:basedOn w:val="11"/>
    <w:link w:val="7"/>
    <w:semiHidden/>
    <w:qFormat/>
    <w:uiPriority w:val="99"/>
    <w:rPr>
      <w:rFonts w:ascii="Calibri" w:hAnsi="Calibri" w:eastAsia="宋体" w:cs="Times New Roman"/>
      <w:sz w:val="18"/>
      <w:szCs w:val="18"/>
    </w:rPr>
  </w:style>
  <w:style w:type="character" w:customStyle="1" w:styleId="17">
    <w:name w:val="页脚 Char"/>
    <w:basedOn w:val="11"/>
    <w:link w:val="6"/>
    <w:qFormat/>
    <w:uiPriority w:val="0"/>
    <w:rPr>
      <w:rFonts w:ascii="Calibri" w:hAnsi="Calibri" w:eastAsia="宋体" w:cs="Times New Roman"/>
      <w:sz w:val="18"/>
      <w:szCs w:val="18"/>
    </w:rPr>
  </w:style>
  <w:style w:type="character" w:customStyle="1" w:styleId="18">
    <w:name w:val="日期 Char"/>
    <w:basedOn w:val="11"/>
    <w:link w:val="4"/>
    <w:semiHidden/>
    <w:qFormat/>
    <w:uiPriority w:val="99"/>
    <w:rPr>
      <w:rFonts w:ascii="Calibri" w:hAnsi="Calibri" w:eastAsia="宋体" w:cs="Times New Roman"/>
    </w:rPr>
  </w:style>
  <w:style w:type="character" w:customStyle="1" w:styleId="19">
    <w:name w:val="批注框文本 Char"/>
    <w:basedOn w:val="11"/>
    <w:link w:val="5"/>
    <w:semiHidden/>
    <w:qFormat/>
    <w:uiPriority w:val="99"/>
    <w:rPr>
      <w:rFonts w:ascii="Calibri" w:hAnsi="Calibri"/>
      <w:kern w:val="2"/>
      <w:sz w:val="18"/>
      <w:szCs w:val="18"/>
    </w:rPr>
  </w:style>
  <w:style w:type="paragraph" w:customStyle="1" w:styleId="20">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textRotate="1"/>
    <customShpInfo spid="_x0000_s410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326A91-57A2-41D0-AA02-FF356C454154}">
  <ds:schemaRefs/>
</ds:datastoreItem>
</file>

<file path=docProps/app.xml><?xml version="1.0" encoding="utf-8"?>
<Properties xmlns="http://schemas.openxmlformats.org/officeDocument/2006/extended-properties" xmlns:vt="http://schemas.openxmlformats.org/officeDocument/2006/docPropsVTypes">
  <Template>Normal</Template>
  <Pages>7</Pages>
  <Words>355</Words>
  <Characters>375</Characters>
  <Lines>3</Lines>
  <Paragraphs>1</Paragraphs>
  <TotalTime>2</TotalTime>
  <ScaleCrop>false</ScaleCrop>
  <LinksUpToDate>false</LinksUpToDate>
  <CharactersWithSpaces>393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2019-03-30T01:20:00Z</dcterms:created>
  <dc:creator>admin</dc:creator>
  <cp:lastModifiedBy>beryl</cp:lastModifiedBy>
  <cp:lastPrinted>2023-03-13T02:07:00Z</cp:lastPrinted>
  <dcterms:modified xsi:type="dcterms:W3CDTF">2025-06-09T03:03:44Z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DC111772C07B4B898DCFA40EFC6BA268</vt:lpwstr>
  </property>
  <property fmtid="{D5CDD505-2E9C-101B-9397-08002B2CF9AE}" pid="4" name="KSOTemplateDocerSaveRecord">
    <vt:lpwstr>eyJoZGlkIjoiOWY2YTNlMmUzOGI0ODA1MWViMWYwNGQyMTQ4YzI0ODQiLCJ1c2VySWQiOiI1OTIyMDQ5NjgifQ==</vt:lpwstr>
  </property>
</Properties>
</file>