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CD716">
      <w:pPr>
        <w:spacing w:line="6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14:paraId="72CAB87C">
      <w:pPr>
        <w:spacing w:line="600" w:lineRule="exact"/>
        <w:jc w:val="center"/>
        <w:rPr>
          <w:rFonts w:ascii="Times New Roman" w:hAnsi="Times New Roman" w:eastAsia="仿宋_GB2312"/>
          <w:color w:val="000000"/>
          <w:sz w:val="32"/>
          <w:szCs w:val="32"/>
        </w:rPr>
      </w:pPr>
    </w:p>
    <w:p w14:paraId="2E61943C">
      <w:pPr>
        <w:spacing w:line="600" w:lineRule="exact"/>
        <w:jc w:val="center"/>
        <w:rPr>
          <w:rFonts w:ascii="Times New Roman" w:hAnsi="Times New Roman" w:eastAsia="仿宋_GB2312"/>
          <w:color w:val="000000"/>
          <w:sz w:val="32"/>
          <w:szCs w:val="32"/>
        </w:rPr>
      </w:pPr>
    </w:p>
    <w:p w14:paraId="3EE4A13B">
      <w:pPr>
        <w:spacing w:line="600" w:lineRule="exact"/>
        <w:jc w:val="center"/>
        <w:rPr>
          <w:rFonts w:ascii="Times New Roman" w:hAnsi="Times New Roman" w:eastAsia="仿宋_GB2312"/>
          <w:color w:val="000000"/>
          <w:sz w:val="32"/>
          <w:szCs w:val="32"/>
        </w:rPr>
      </w:pPr>
    </w:p>
    <w:p w14:paraId="452EA9E3">
      <w:pPr>
        <w:spacing w:line="600" w:lineRule="exact"/>
        <w:jc w:val="center"/>
        <w:rPr>
          <w:rFonts w:ascii="Times New Roman" w:hAnsi="Times New Roman" w:eastAsia="仿宋_GB2312"/>
          <w:color w:val="000000"/>
          <w:sz w:val="32"/>
          <w:szCs w:val="32"/>
        </w:rPr>
      </w:pPr>
    </w:p>
    <w:p w14:paraId="67AF0491">
      <w:pPr>
        <w:spacing w:line="600" w:lineRule="exact"/>
        <w:jc w:val="center"/>
        <w:rPr>
          <w:rFonts w:ascii="Times New Roman" w:hAnsi="Times New Roman" w:eastAsia="仿宋_GB2312"/>
          <w:color w:val="000000"/>
          <w:sz w:val="32"/>
          <w:szCs w:val="32"/>
        </w:rPr>
      </w:pPr>
    </w:p>
    <w:p w14:paraId="086900E3">
      <w:pPr>
        <w:spacing w:line="680" w:lineRule="exact"/>
        <w:jc w:val="center"/>
        <w:rPr>
          <w:rFonts w:ascii="Times New Roman" w:hAnsi="Times New Roman" w:eastAsia="仿宋_GB2312"/>
          <w:color w:val="000000"/>
          <w:sz w:val="32"/>
          <w:szCs w:val="32"/>
        </w:rPr>
      </w:pPr>
    </w:p>
    <w:p w14:paraId="4FD7378B">
      <w:pPr>
        <w:spacing w:line="680" w:lineRule="exact"/>
        <w:jc w:val="center"/>
        <w:rPr>
          <w:rFonts w:ascii="Times New Roman" w:hAnsi="Times New Roman" w:eastAsia="仿宋_GB2312"/>
          <w:color w:val="000000"/>
          <w:sz w:val="32"/>
          <w:szCs w:val="32"/>
        </w:rPr>
      </w:pPr>
    </w:p>
    <w:p w14:paraId="7C0DA1FA">
      <w:pPr>
        <w:spacing w:line="68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史河街政办〔20</w:t>
      </w:r>
      <w:r>
        <w:rPr>
          <w:rFonts w:hint="eastAsia" w:ascii="Times New Roman" w:hAnsi="Times New Roman" w:eastAsia="仿宋_GB2312"/>
          <w:color w:val="000000"/>
          <w:sz w:val="32"/>
          <w:szCs w:val="32"/>
          <w:lang w:val="en-US" w:eastAsia="zh-CN"/>
        </w:rPr>
        <w:t>23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号</w:t>
      </w:r>
    </w:p>
    <w:p w14:paraId="57795BC9">
      <w:pPr>
        <w:spacing w:line="480" w:lineRule="exact"/>
        <w:jc w:val="center"/>
        <w:rPr>
          <w:rFonts w:ascii="Times New Roman" w:hAnsi="Times New Roman" w:eastAsia="华文仿宋"/>
          <w:color w:val="000000"/>
          <w:sz w:val="28"/>
          <w:szCs w:val="28"/>
        </w:rPr>
      </w:pPr>
    </w:p>
    <w:p w14:paraId="14E6C13C">
      <w:pPr>
        <w:spacing w:line="480" w:lineRule="exact"/>
        <w:jc w:val="center"/>
        <w:rPr>
          <w:rFonts w:ascii="Times New Roman" w:hAnsi="Times New Roman" w:eastAsia="华文仿宋"/>
          <w:color w:val="000000"/>
          <w:sz w:val="28"/>
          <w:szCs w:val="28"/>
        </w:rPr>
      </w:pPr>
    </w:p>
    <w:p w14:paraId="6D043E6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Times New Roman" w:eastAsia="方正小标宋简体"/>
          <w:color w:val="000000"/>
          <w:w w:val="92"/>
          <w:sz w:val="44"/>
          <w:szCs w:val="44"/>
        </w:rPr>
      </w:pPr>
      <w:r>
        <w:rPr>
          <w:rFonts w:hint="eastAsia" w:ascii="方正小标宋简体" w:hAnsi="Times New Roman" w:eastAsia="方正小标宋简体"/>
          <w:color w:val="000000"/>
          <w:w w:val="84"/>
          <w:sz w:val="44"/>
          <w:szCs w:val="44"/>
        </w:rPr>
        <w:t>六安市叶集区史河街道党政办公室</w:t>
      </w:r>
    </w:p>
    <w:p w14:paraId="11224EF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简体"/>
          <w:w w:val="86"/>
          <w:sz w:val="44"/>
          <w:szCs w:val="44"/>
        </w:rPr>
      </w:pPr>
      <w:r>
        <w:rPr>
          <w:rFonts w:ascii="Times New Roman" w:hAnsi="Times New Roman" w:eastAsia="方正小标宋简体"/>
          <w:w w:val="86"/>
          <w:sz w:val="44"/>
          <w:szCs w:val="44"/>
        </w:rPr>
        <w:t>关于</w:t>
      </w:r>
      <w:r>
        <w:rPr>
          <w:rFonts w:hint="eastAsia" w:ascii="Times New Roman" w:hAnsi="Times New Roman" w:eastAsia="方正小标宋简体"/>
          <w:w w:val="86"/>
          <w:sz w:val="44"/>
          <w:szCs w:val="44"/>
          <w:lang w:eastAsia="zh-CN"/>
        </w:rPr>
        <w:t>印发《叶集区史河街道</w:t>
      </w:r>
      <w:r>
        <w:rPr>
          <w:rFonts w:hint="eastAsia" w:ascii="Times New Roman" w:hAnsi="Times New Roman" w:eastAsia="方正小标宋简体"/>
          <w:w w:val="86"/>
          <w:sz w:val="44"/>
          <w:szCs w:val="44"/>
          <w:lang w:val="en-US" w:eastAsia="zh-CN"/>
        </w:rPr>
        <w:t>2023年清明节期间禁止露天焚烧工作方案</w:t>
      </w:r>
      <w:r>
        <w:rPr>
          <w:rFonts w:hint="eastAsia" w:ascii="Times New Roman" w:hAnsi="Times New Roman" w:eastAsia="方正小标宋简体"/>
          <w:w w:val="86"/>
          <w:sz w:val="44"/>
          <w:szCs w:val="44"/>
          <w:lang w:eastAsia="zh-CN"/>
        </w:rPr>
        <w:t>》</w:t>
      </w:r>
      <w:r>
        <w:rPr>
          <w:rFonts w:hint="eastAsia" w:ascii="Times New Roman" w:hAnsi="Times New Roman" w:eastAsia="方正小标宋简体"/>
          <w:w w:val="86"/>
          <w:sz w:val="44"/>
          <w:szCs w:val="44"/>
        </w:rPr>
        <w:t>的通知</w:t>
      </w:r>
    </w:p>
    <w:p w14:paraId="6207DE4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14:paraId="71268E28">
      <w:pPr>
        <w:keepNext w:val="0"/>
        <w:keepLines w:val="0"/>
        <w:pageBreakBefore w:val="0"/>
        <w:widowControl/>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各村社，</w:t>
      </w:r>
      <w:r>
        <w:rPr>
          <w:rFonts w:hint="eastAsia" w:ascii="Times New Roman" w:hAnsi="Times New Roman" w:eastAsia="仿宋_GB2312" w:cs="Times New Roman"/>
          <w:kern w:val="0"/>
          <w:sz w:val="32"/>
          <w:szCs w:val="32"/>
          <w:lang w:val="en-US" w:eastAsia="zh-CN"/>
        </w:rPr>
        <w:t>街属各部门</w:t>
      </w:r>
      <w:r>
        <w:rPr>
          <w:rFonts w:hint="default" w:ascii="Times New Roman" w:hAnsi="Times New Roman" w:eastAsia="仿宋_GB2312" w:cs="Times New Roman"/>
          <w:kern w:val="0"/>
          <w:sz w:val="32"/>
          <w:szCs w:val="32"/>
        </w:rPr>
        <w:t>：</w:t>
      </w:r>
    </w:p>
    <w:p w14:paraId="53DE34D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现将《</w:t>
      </w:r>
      <w:r>
        <w:rPr>
          <w:rFonts w:hint="default" w:ascii="Times New Roman" w:hAnsi="Times New Roman" w:eastAsia="仿宋_GB2312" w:cs="Times New Roman"/>
          <w:color w:val="000000"/>
          <w:sz w:val="32"/>
          <w:szCs w:val="32"/>
          <w:lang w:eastAsia="zh-CN"/>
        </w:rPr>
        <w:t>叶集区史河街道</w:t>
      </w:r>
      <w:r>
        <w:rPr>
          <w:rFonts w:hint="default" w:ascii="Times New Roman" w:hAnsi="Times New Roman" w:eastAsia="仿宋_GB2312" w:cs="Times New Roman"/>
          <w:color w:val="000000"/>
          <w:sz w:val="32"/>
          <w:szCs w:val="32"/>
          <w:lang w:val="en-US" w:eastAsia="zh-CN"/>
        </w:rPr>
        <w:t>2023年清明节期间禁止露天焚烧工作方案</w:t>
      </w:r>
      <w:r>
        <w:rPr>
          <w:rFonts w:hint="default" w:ascii="Times New Roman" w:hAnsi="Times New Roman" w:eastAsia="仿宋_GB2312" w:cs="Times New Roman"/>
          <w:color w:val="000000"/>
          <w:sz w:val="32"/>
          <w:szCs w:val="32"/>
        </w:rPr>
        <w:t>》印发给你们，请结合实际，认真贯彻执行。</w:t>
      </w:r>
    </w:p>
    <w:p w14:paraId="6D49A8A4">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kern w:val="0"/>
          <w:sz w:val="32"/>
          <w:szCs w:val="32"/>
        </w:rPr>
      </w:pPr>
    </w:p>
    <w:p w14:paraId="12355102">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kern w:val="0"/>
          <w:sz w:val="32"/>
          <w:szCs w:val="32"/>
        </w:rPr>
      </w:pPr>
    </w:p>
    <w:p w14:paraId="04BB5C68">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righ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六安市叶集区史河街道党政办公室</w:t>
      </w:r>
    </w:p>
    <w:p w14:paraId="01EB9F3E">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2560" w:firstLineChars="800"/>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 xml:space="preserve">日    </w:t>
      </w:r>
    </w:p>
    <w:p w14:paraId="50C563BC">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150E1A67">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4164B5A1">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eastAsia="zh-CN"/>
        </w:rPr>
        <w:t>叶集区史河街道</w:t>
      </w:r>
      <w:r>
        <w:rPr>
          <w:rFonts w:hint="eastAsia" w:ascii="方正小标宋简体" w:hAnsi="方正小标宋简体" w:eastAsia="方正小标宋简体" w:cs="方正小标宋简体"/>
          <w:bCs/>
          <w:sz w:val="44"/>
          <w:szCs w:val="44"/>
          <w:lang w:val="en-US" w:eastAsia="zh-CN"/>
        </w:rPr>
        <w:t>2023年清明节期间禁止</w:t>
      </w:r>
    </w:p>
    <w:p w14:paraId="00E25AF4">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露天焚烧工作方案</w:t>
      </w:r>
    </w:p>
    <w:p w14:paraId="1345E62B">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华文仿宋" w:cs="Times New Roman"/>
          <w:bCs/>
          <w:sz w:val="30"/>
          <w:szCs w:val="30"/>
        </w:rPr>
      </w:pPr>
    </w:p>
    <w:p w14:paraId="5163CB3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为切实做好2023年清明节期间禁止露天焚烧祭祀用品工作，倡导文明祭祀、环保祭祀，推进殡葬移风易俗，有效改善空气质量，结合我街道实际，特制定本方案。</w:t>
      </w:r>
    </w:p>
    <w:p w14:paraId="752189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一、总体要求</w:t>
      </w:r>
    </w:p>
    <w:p w14:paraId="7EE915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以倡导环保祭祀，推进移风易俗为主要目标，突出源头防控、强化部门协同，发挥上下联动，压实属地责任，组织开展禁止露天焚烧祭祀用品工作，确保进一步减少清明节期间露天焚烧，持续改善空气环境质量。</w:t>
      </w:r>
    </w:p>
    <w:p w14:paraId="0BE1B7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二、工作安排</w:t>
      </w:r>
    </w:p>
    <w:p w14:paraId="19DD34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第一阶段：宣传动员（3月10日至3月24日）</w:t>
      </w:r>
    </w:p>
    <w:p w14:paraId="66CB86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1.按照属地管理原则，实施本</w:t>
      </w:r>
      <w:r>
        <w:rPr>
          <w:rFonts w:hint="eastAsia" w:ascii="Times New Roman" w:hAnsi="Times New Roman" w:eastAsia="仿宋_GB2312" w:cs="Times New Roman"/>
          <w:b w:val="0"/>
          <w:bCs w:val="0"/>
          <w:color w:val="000000" w:themeColor="text1"/>
          <w:sz w:val="32"/>
          <w:szCs w:val="32"/>
          <w:lang w:val="en-US" w:eastAsia="zh-CN"/>
        </w:rPr>
        <w:t>辖区</w:t>
      </w:r>
      <w:r>
        <w:rPr>
          <w:rFonts w:hint="default" w:ascii="Times New Roman" w:hAnsi="Times New Roman" w:eastAsia="仿宋_GB2312" w:cs="Times New Roman"/>
          <w:b w:val="0"/>
          <w:bCs w:val="0"/>
          <w:color w:val="000000" w:themeColor="text1"/>
          <w:sz w:val="32"/>
          <w:szCs w:val="32"/>
          <w:lang w:val="en-US" w:eastAsia="zh-CN"/>
        </w:rPr>
        <w:t>露天焚烧祭祀用品</w:t>
      </w:r>
      <w:r>
        <w:rPr>
          <w:rFonts w:hint="eastAsia" w:ascii="Times New Roman" w:hAnsi="Times New Roman" w:eastAsia="仿宋_GB2312" w:cs="Times New Roman"/>
          <w:b w:val="0"/>
          <w:bCs w:val="0"/>
          <w:color w:val="000000" w:themeColor="text1"/>
          <w:sz w:val="32"/>
          <w:szCs w:val="32"/>
          <w:lang w:val="en-US" w:eastAsia="zh-CN"/>
        </w:rPr>
        <w:t>管理</w:t>
      </w:r>
      <w:r>
        <w:rPr>
          <w:rFonts w:hint="default" w:ascii="Times New Roman" w:hAnsi="Times New Roman" w:eastAsia="仿宋_GB2312" w:cs="Times New Roman"/>
          <w:b w:val="0"/>
          <w:bCs w:val="0"/>
          <w:color w:val="000000" w:themeColor="text1"/>
          <w:sz w:val="32"/>
          <w:szCs w:val="32"/>
          <w:lang w:val="en-US" w:eastAsia="zh-CN"/>
        </w:rPr>
        <w:t>工作，在祭祀集中点周围悬挂宣传条幅和张贴标语。</w:t>
      </w:r>
      <w:r>
        <w:rPr>
          <w:rFonts w:hint="eastAsia" w:ascii="Times New Roman" w:hAnsi="Times New Roman" w:eastAsia="仿宋_GB2312" w:cs="Times New Roman"/>
          <w:b w:val="0"/>
          <w:bCs w:val="0"/>
          <w:color w:val="000000" w:themeColor="text1"/>
          <w:sz w:val="32"/>
          <w:szCs w:val="32"/>
          <w:lang w:val="en-US" w:eastAsia="zh-CN"/>
        </w:rPr>
        <w:t>（责任单位：各村社）</w:t>
      </w:r>
    </w:p>
    <w:p w14:paraId="142D04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2.制定和下发清明节期间禁止露天焚烧工作方案。</w:t>
      </w:r>
      <w:r>
        <w:rPr>
          <w:rFonts w:hint="eastAsia" w:ascii="Times New Roman" w:hAnsi="Times New Roman" w:eastAsia="仿宋_GB2312" w:cs="Times New Roman"/>
          <w:b w:val="0"/>
          <w:bCs w:val="0"/>
          <w:color w:val="000000" w:themeColor="text1"/>
          <w:sz w:val="32"/>
          <w:szCs w:val="32"/>
          <w:lang w:val="en-US" w:eastAsia="zh-CN"/>
        </w:rPr>
        <w:t>（责任单位：公共服务办公室、党政办公室）</w:t>
      </w:r>
    </w:p>
    <w:p w14:paraId="03E97B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3.持续强化移风易俗宣传，发布文明祭祀倡议书，倡导网络祭扫、文明祭祀。提高群众知晓率</w:t>
      </w:r>
      <w:r>
        <w:rPr>
          <w:rFonts w:hint="eastAsia"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rPr>
        <w:t>引导公众不发生露天焚烧祭祀用品行为，营造良好的社会氛围。</w:t>
      </w:r>
      <w:r>
        <w:rPr>
          <w:rFonts w:hint="eastAsia" w:ascii="Times New Roman" w:hAnsi="Times New Roman" w:eastAsia="仿宋_GB2312" w:cs="Times New Roman"/>
          <w:b w:val="0"/>
          <w:bCs w:val="0"/>
          <w:color w:val="000000" w:themeColor="text1"/>
          <w:sz w:val="32"/>
          <w:szCs w:val="32"/>
          <w:lang w:val="en-US" w:eastAsia="zh-CN"/>
        </w:rPr>
        <w:t>（责任单位：公共服务办公室）</w:t>
      </w:r>
    </w:p>
    <w:p w14:paraId="1D300D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第二阶段：集中行动（3月25日至4月10日）</w:t>
      </w:r>
    </w:p>
    <w:p w14:paraId="4810EB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1</w:t>
      </w:r>
      <w:r>
        <w:rPr>
          <w:rFonts w:hint="default" w:ascii="Times New Roman" w:hAnsi="Times New Roman" w:eastAsia="仿宋_GB2312" w:cs="Times New Roman"/>
          <w:b w:val="0"/>
          <w:bCs w:val="0"/>
          <w:color w:val="000000" w:themeColor="text1"/>
          <w:sz w:val="32"/>
          <w:szCs w:val="32"/>
          <w:lang w:val="en-US" w:eastAsia="zh-CN"/>
        </w:rPr>
        <w:t>.</w:t>
      </w:r>
      <w:r>
        <w:rPr>
          <w:rFonts w:hint="eastAsia" w:ascii="Times New Roman" w:hAnsi="Times New Roman" w:eastAsia="仿宋_GB2312" w:cs="Times New Roman"/>
          <w:b w:val="0"/>
          <w:bCs w:val="0"/>
          <w:color w:val="000000" w:themeColor="text1"/>
          <w:sz w:val="32"/>
          <w:szCs w:val="32"/>
          <w:lang w:val="en-US" w:eastAsia="zh-CN"/>
        </w:rPr>
        <w:t>组建</w:t>
      </w:r>
      <w:r>
        <w:rPr>
          <w:rFonts w:hint="default" w:ascii="Times New Roman" w:hAnsi="Times New Roman" w:eastAsia="仿宋_GB2312" w:cs="Times New Roman"/>
          <w:b w:val="0"/>
          <w:bCs w:val="0"/>
          <w:color w:val="000000" w:themeColor="text1"/>
          <w:sz w:val="32"/>
          <w:szCs w:val="32"/>
          <w:lang w:val="en-US" w:eastAsia="zh-CN"/>
        </w:rPr>
        <w:t>巡查组，对各村社禁烧工作落实情况进行专项督查</w:t>
      </w:r>
      <w:r>
        <w:rPr>
          <w:rFonts w:hint="eastAsia" w:ascii="Times New Roman" w:hAnsi="Times New Roman" w:eastAsia="仿宋_GB2312" w:cs="Times New Roman"/>
          <w:b w:val="0"/>
          <w:bCs w:val="0"/>
          <w:color w:val="000000" w:themeColor="text1"/>
          <w:sz w:val="32"/>
          <w:szCs w:val="32"/>
          <w:lang w:val="en-US" w:eastAsia="zh-CN"/>
        </w:rPr>
        <w:t>，对执行工作不到位的，予以相应处理。（责任单位：党政办公室、公共服务办公室、公共管理办公室、平安建设办公室、综合执法中队）</w:t>
      </w:r>
    </w:p>
    <w:p w14:paraId="767628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2</w:t>
      </w:r>
      <w:r>
        <w:rPr>
          <w:rFonts w:hint="default" w:ascii="Times New Roman" w:hAnsi="Times New Roman" w:eastAsia="仿宋_GB2312" w:cs="Times New Roman"/>
          <w:b w:val="0"/>
          <w:bCs w:val="0"/>
          <w:color w:val="000000" w:themeColor="text1"/>
          <w:sz w:val="32"/>
          <w:szCs w:val="32"/>
          <w:lang w:val="en-US" w:eastAsia="zh-CN"/>
        </w:rPr>
        <w:t>.各村社</w:t>
      </w:r>
      <w:r>
        <w:rPr>
          <w:rFonts w:hint="eastAsia" w:ascii="Times New Roman" w:hAnsi="Times New Roman" w:eastAsia="仿宋_GB2312" w:cs="Times New Roman"/>
          <w:b w:val="0"/>
          <w:bCs w:val="0"/>
          <w:color w:val="000000" w:themeColor="text1"/>
          <w:sz w:val="32"/>
          <w:szCs w:val="32"/>
          <w:lang w:val="en-US" w:eastAsia="zh-CN"/>
        </w:rPr>
        <w:t>落实</w:t>
      </w:r>
      <w:r>
        <w:rPr>
          <w:rFonts w:hint="default" w:ascii="Times New Roman" w:hAnsi="Times New Roman" w:eastAsia="仿宋_GB2312" w:cs="Times New Roman"/>
          <w:b w:val="0"/>
          <w:bCs w:val="0"/>
          <w:color w:val="000000" w:themeColor="text1"/>
          <w:sz w:val="32"/>
          <w:szCs w:val="32"/>
          <w:lang w:val="en-US" w:eastAsia="zh-CN"/>
        </w:rPr>
        <w:t>露天焚烧祭祀用品</w:t>
      </w:r>
      <w:r>
        <w:rPr>
          <w:rFonts w:hint="eastAsia" w:ascii="Times New Roman" w:hAnsi="Times New Roman" w:eastAsia="仿宋_GB2312" w:cs="Times New Roman"/>
          <w:b w:val="0"/>
          <w:bCs w:val="0"/>
          <w:color w:val="000000" w:themeColor="text1"/>
          <w:sz w:val="32"/>
          <w:szCs w:val="32"/>
          <w:lang w:val="en-US" w:eastAsia="zh-CN"/>
        </w:rPr>
        <w:t>管理</w:t>
      </w:r>
      <w:r>
        <w:rPr>
          <w:rFonts w:hint="default" w:ascii="Times New Roman" w:hAnsi="Times New Roman" w:eastAsia="仿宋_GB2312" w:cs="Times New Roman"/>
          <w:b w:val="0"/>
          <w:bCs w:val="0"/>
          <w:color w:val="000000" w:themeColor="text1"/>
          <w:sz w:val="32"/>
          <w:szCs w:val="32"/>
          <w:lang w:val="en-US" w:eastAsia="zh-CN"/>
        </w:rPr>
        <w:t>包保，按照网格化管理要求，划定区域</w:t>
      </w:r>
      <w:r>
        <w:rPr>
          <w:rFonts w:hint="eastAsia"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rPr>
        <w:t>责任到人。重点区域（新桥村井沿组乱葬岗、观山村雨大山墓地、观山村薛大洼墓地）落实责任包保，3月10日前上报《值班人员安排表》。</w:t>
      </w:r>
      <w:r>
        <w:rPr>
          <w:rFonts w:hint="eastAsia" w:ascii="Times New Roman" w:hAnsi="Times New Roman" w:eastAsia="仿宋_GB2312" w:cs="Times New Roman"/>
          <w:b w:val="0"/>
          <w:bCs w:val="0"/>
          <w:color w:val="000000" w:themeColor="text1"/>
          <w:sz w:val="32"/>
          <w:szCs w:val="32"/>
          <w:lang w:val="en-US" w:eastAsia="zh-CN"/>
        </w:rPr>
        <w:t>（责任单位：各村社）</w:t>
      </w:r>
    </w:p>
    <w:p w14:paraId="5FEDC4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3</w:t>
      </w:r>
      <w:r>
        <w:rPr>
          <w:rFonts w:hint="default" w:ascii="Times New Roman" w:hAnsi="Times New Roman" w:eastAsia="仿宋_GB2312" w:cs="Times New Roman"/>
          <w:b w:val="0"/>
          <w:bCs w:val="0"/>
          <w:color w:val="000000" w:themeColor="text1"/>
          <w:sz w:val="32"/>
          <w:szCs w:val="32"/>
          <w:lang w:val="en-US" w:eastAsia="zh-CN"/>
        </w:rPr>
        <w:t>.</w:t>
      </w:r>
      <w:r>
        <w:rPr>
          <w:rFonts w:hint="eastAsia" w:ascii="Times New Roman" w:hAnsi="Times New Roman" w:eastAsia="仿宋_GB2312" w:cs="Times New Roman"/>
          <w:b w:val="0"/>
          <w:bCs w:val="0"/>
          <w:color w:val="000000" w:themeColor="text1"/>
          <w:sz w:val="32"/>
          <w:szCs w:val="32"/>
          <w:lang w:val="en-US" w:eastAsia="zh-CN"/>
        </w:rPr>
        <w:t>清明节期间将禁止</w:t>
      </w:r>
      <w:r>
        <w:rPr>
          <w:rFonts w:hint="default" w:ascii="Times New Roman" w:hAnsi="Times New Roman" w:eastAsia="仿宋_GB2312" w:cs="Times New Roman"/>
          <w:b w:val="0"/>
          <w:bCs w:val="0"/>
          <w:color w:val="000000" w:themeColor="text1"/>
          <w:sz w:val="32"/>
          <w:szCs w:val="32"/>
          <w:lang w:val="en-US" w:eastAsia="zh-CN"/>
        </w:rPr>
        <w:t>露天焚烧工作纳入各村社</w:t>
      </w:r>
      <w:r>
        <w:rPr>
          <w:rFonts w:hint="eastAsia" w:ascii="Times New Roman" w:hAnsi="Times New Roman" w:eastAsia="仿宋_GB2312" w:cs="Times New Roman"/>
          <w:b w:val="0"/>
          <w:bCs w:val="0"/>
          <w:color w:val="000000" w:themeColor="text1"/>
          <w:sz w:val="32"/>
          <w:szCs w:val="32"/>
          <w:lang w:val="en-US" w:eastAsia="zh-CN"/>
        </w:rPr>
        <w:t>月度</w:t>
      </w:r>
      <w:r>
        <w:rPr>
          <w:rFonts w:hint="default" w:ascii="Times New Roman" w:hAnsi="Times New Roman" w:eastAsia="仿宋_GB2312" w:cs="Times New Roman"/>
          <w:b w:val="0"/>
          <w:bCs w:val="0"/>
          <w:color w:val="000000" w:themeColor="text1"/>
          <w:sz w:val="32"/>
          <w:szCs w:val="32"/>
          <w:lang w:val="en-US" w:eastAsia="zh-CN"/>
        </w:rPr>
        <w:t>绩效考核。</w:t>
      </w:r>
      <w:r>
        <w:rPr>
          <w:rFonts w:hint="eastAsia" w:ascii="Times New Roman" w:hAnsi="Times New Roman" w:eastAsia="仿宋_GB2312" w:cs="Times New Roman"/>
          <w:b w:val="0"/>
          <w:bCs w:val="0"/>
          <w:color w:val="000000" w:themeColor="text1"/>
          <w:sz w:val="32"/>
          <w:szCs w:val="32"/>
          <w:lang w:val="en-US" w:eastAsia="zh-CN"/>
        </w:rPr>
        <w:t>（责任单位：党建工作办公室）</w:t>
      </w:r>
    </w:p>
    <w:p w14:paraId="564B52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第三阶段：上报总结（4月11日至4月13日）</w:t>
      </w:r>
    </w:p>
    <w:p w14:paraId="42F8CF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对清明节期间禁止露天焚烧祭祀用品工作好的做法、存在问题进行总结，于4月13日</w:t>
      </w:r>
      <w:r>
        <w:rPr>
          <w:rFonts w:hint="eastAsia" w:ascii="Times New Roman" w:hAnsi="Times New Roman" w:eastAsia="仿宋_GB2312" w:cs="Times New Roman"/>
          <w:b w:val="0"/>
          <w:bCs w:val="0"/>
          <w:color w:val="000000" w:themeColor="text1"/>
          <w:sz w:val="32"/>
          <w:szCs w:val="32"/>
          <w:lang w:val="en-US" w:eastAsia="zh-CN"/>
        </w:rPr>
        <w:t>前</w:t>
      </w:r>
      <w:r>
        <w:rPr>
          <w:rFonts w:hint="default" w:ascii="Times New Roman" w:hAnsi="Times New Roman" w:eastAsia="仿宋_GB2312" w:cs="Times New Roman"/>
          <w:b w:val="0"/>
          <w:bCs w:val="0"/>
          <w:color w:val="000000" w:themeColor="text1"/>
          <w:sz w:val="32"/>
          <w:szCs w:val="32"/>
          <w:lang w:val="en-US" w:eastAsia="zh-CN"/>
        </w:rPr>
        <w:t>报区殡改办。</w:t>
      </w:r>
      <w:r>
        <w:rPr>
          <w:rFonts w:hint="eastAsia" w:ascii="Times New Roman" w:hAnsi="Times New Roman" w:eastAsia="仿宋_GB2312" w:cs="Times New Roman"/>
          <w:b w:val="0"/>
          <w:bCs w:val="0"/>
          <w:color w:val="000000" w:themeColor="text1"/>
          <w:sz w:val="32"/>
          <w:szCs w:val="32"/>
          <w:lang w:val="en-US" w:eastAsia="zh-CN"/>
        </w:rPr>
        <w:t>（责任单位：公共服务办公室）</w:t>
      </w:r>
    </w:p>
    <w:p w14:paraId="023F28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三、工作要求</w:t>
      </w:r>
    </w:p>
    <w:p w14:paraId="4A4F19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各村社、街道各部门要认真贯彻落实习近平总书记关于生态文明建设和环境保护工作重要批示精神和省、市、区有关工作要求，扎实做好清明节期间安全管理工作，充分认识露天焚烧祭祀用品管控工作的艰巨性和复杂性，增强责任感和紧迫感，落实安全管理职责，确保露天焚烧祭祀用品管控工作取得实效。</w:t>
      </w:r>
    </w:p>
    <w:p w14:paraId="2CED46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2.按照“党政同责、一岗双责、齐抓共管、失职追责”要求，扎实开展专项行动。因监管缺位、工作不实、打击不力等，导致本地露天焚烧祭祀用品安全生产事故、空气污染指数严重增高的，要依法调查处理，严肃追责问责。</w:t>
      </w:r>
    </w:p>
    <w:p w14:paraId="15F6E3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p>
    <w:p w14:paraId="565645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附件：1.六安市禁止露天焚烧祭祀用品宣传标语</w:t>
      </w:r>
    </w:p>
    <w:p w14:paraId="3C0902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2.焚烧点责任包保值班表</w:t>
      </w:r>
    </w:p>
    <w:p w14:paraId="042DDE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 xml:space="preserve">      3.值班人员安排表</w:t>
      </w:r>
      <w:r>
        <w:rPr>
          <w:rFonts w:hint="eastAsia" w:ascii="Times New Roman" w:hAnsi="Times New Roman" w:eastAsia="仿宋_GB2312" w:cs="Times New Roman"/>
          <w:b w:val="0"/>
          <w:bCs w:val="0"/>
          <w:color w:val="000000" w:themeColor="text1"/>
          <w:sz w:val="32"/>
          <w:szCs w:val="32"/>
          <w:lang w:val="en-US" w:eastAsia="zh-CN"/>
        </w:rPr>
        <w:t>（样表）</w:t>
      </w:r>
    </w:p>
    <w:p w14:paraId="6C2AD7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p>
    <w:p w14:paraId="302473F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r>
        <w:rPr>
          <w:rFonts w:hint="eastAsia" w:ascii="黑体" w:hAnsi="黑体" w:eastAsia="黑体" w:cs="黑体"/>
          <w:b w:val="0"/>
          <w:bCs w:val="0"/>
          <w:color w:val="000000" w:themeColor="text1"/>
          <w:sz w:val="28"/>
          <w:szCs w:val="28"/>
          <w:lang w:val="en-US" w:eastAsia="zh-CN"/>
        </w:rPr>
        <w:t>附件1</w:t>
      </w:r>
    </w:p>
    <w:p w14:paraId="075AF2C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p>
    <w:p w14:paraId="18B0C11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eastAsia" w:ascii="方正小标宋简体" w:hAnsi="方正小标宋简体" w:eastAsia="方正小标宋简体" w:cs="方正小标宋简体"/>
          <w:b w:val="0"/>
          <w:bCs w:val="0"/>
          <w:color w:val="000000" w:themeColor="text1"/>
          <w:sz w:val="44"/>
          <w:szCs w:val="44"/>
          <w:lang w:val="en-US" w:eastAsia="zh-CN"/>
        </w:rPr>
        <w:t>六安市禁止露天焚烧祭祀用品宣传标语</w:t>
      </w:r>
    </w:p>
    <w:p w14:paraId="0029E59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p>
    <w:p w14:paraId="107C34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1.讲公德、除旧习、树新风，自觉遵守焚烧禁放规定。</w:t>
      </w:r>
    </w:p>
    <w:p w14:paraId="3BEE508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2.自觉遵守禁烧禁放规定，共同维护城市环境。</w:t>
      </w:r>
    </w:p>
    <w:p w14:paraId="682939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3.减少雾霾，从我做起，不露天焚烧。</w:t>
      </w:r>
    </w:p>
    <w:p w14:paraId="331A947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4.自觉遵守禁放规定，不露天焚烧，做文明六安人。</w:t>
      </w:r>
    </w:p>
    <w:p w14:paraId="06622C9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5.自觉遵守城区禁烧禁放规定是每个市民的义务。</w:t>
      </w:r>
    </w:p>
    <w:p w14:paraId="202D263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6.禁放区域内严禁燃放烟花爆竹和露天焚烧，减少污染，保障安全。</w:t>
      </w:r>
    </w:p>
    <w:p w14:paraId="7EC46CC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7.文明搞祭祀，无火更文明。</w:t>
      </w:r>
    </w:p>
    <w:p w14:paraId="216D842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8.提倡文明祭奠，保护生态环境。</w:t>
      </w:r>
    </w:p>
    <w:p w14:paraId="5C296E8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9.植树鲜花祭亲人，生态健康又文明。</w:t>
      </w:r>
    </w:p>
    <w:p w14:paraId="2610EC88">
      <w:pPr>
        <w:tabs>
          <w:tab w:val="left" w:pos="831"/>
        </w:tabs>
        <w:jc w:val="left"/>
      </w:pPr>
    </w:p>
    <w:p w14:paraId="737B2060">
      <w:pPr>
        <w:tabs>
          <w:tab w:val="left" w:pos="831"/>
        </w:tabs>
        <w:jc w:val="left"/>
      </w:pPr>
    </w:p>
    <w:p w14:paraId="5243D744">
      <w:pPr>
        <w:tabs>
          <w:tab w:val="left" w:pos="831"/>
        </w:tabs>
        <w:jc w:val="left"/>
      </w:pPr>
    </w:p>
    <w:p w14:paraId="7BE3A7DA">
      <w:pPr>
        <w:tabs>
          <w:tab w:val="left" w:pos="831"/>
        </w:tabs>
        <w:jc w:val="left"/>
      </w:pPr>
    </w:p>
    <w:p w14:paraId="7C9FEB19">
      <w:pPr>
        <w:tabs>
          <w:tab w:val="left" w:pos="831"/>
        </w:tabs>
        <w:jc w:val="left"/>
      </w:pPr>
    </w:p>
    <w:p w14:paraId="30DDAC20">
      <w:pPr>
        <w:tabs>
          <w:tab w:val="left" w:pos="831"/>
        </w:tabs>
        <w:jc w:val="left"/>
      </w:pPr>
    </w:p>
    <w:p w14:paraId="4ABE11D6">
      <w:pPr>
        <w:tabs>
          <w:tab w:val="left" w:pos="831"/>
        </w:tabs>
        <w:jc w:val="left"/>
      </w:pPr>
    </w:p>
    <w:p w14:paraId="00A7183F">
      <w:pPr>
        <w:tabs>
          <w:tab w:val="left" w:pos="831"/>
        </w:tabs>
        <w:jc w:val="left"/>
      </w:pPr>
    </w:p>
    <w:p w14:paraId="037DC459">
      <w:pPr>
        <w:tabs>
          <w:tab w:val="left" w:pos="831"/>
        </w:tabs>
        <w:jc w:val="left"/>
      </w:pPr>
    </w:p>
    <w:p w14:paraId="694DBAE8">
      <w:pPr>
        <w:tabs>
          <w:tab w:val="left" w:pos="831"/>
        </w:tabs>
        <w:jc w:val="left"/>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chapStyle="1" w:chapSep="hyphen"/>
          <w:cols w:space="425" w:num="1"/>
          <w:docGrid w:type="lines" w:linePitch="312" w:charSpace="0"/>
        </w:sectPr>
      </w:pPr>
    </w:p>
    <w:p w14:paraId="04DAA277">
      <w:pPr>
        <w:pStyle w:val="2"/>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07295E9B">
      <w:pPr>
        <w:pStyle w:val="2"/>
      </w:pPr>
    </w:p>
    <w:p w14:paraId="7DE2D477">
      <w:pPr>
        <w:pStyle w:val="2"/>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焚烧点责任包保值班表</w:t>
      </w:r>
    </w:p>
    <w:tbl>
      <w:tblPr>
        <w:tblStyle w:val="9"/>
        <w:tblW w:w="13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020"/>
        <w:gridCol w:w="2295"/>
        <w:gridCol w:w="1050"/>
        <w:gridCol w:w="1695"/>
        <w:gridCol w:w="1590"/>
        <w:gridCol w:w="1050"/>
        <w:gridCol w:w="2160"/>
        <w:gridCol w:w="1680"/>
        <w:gridCol w:w="705"/>
      </w:tblGrid>
      <w:tr w14:paraId="7EC9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401A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序号</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B4AF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村社</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5AD5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点位</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5B40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村、社包保领导</w:t>
            </w:r>
          </w:p>
        </w:tc>
        <w:tc>
          <w:tcPr>
            <w:tcW w:w="4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01CA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乡镇街包保领导</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773E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备注</w:t>
            </w:r>
          </w:p>
        </w:tc>
      </w:tr>
      <w:tr w14:paraId="5989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F35DD">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CEF2">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C5DBE">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E98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姓名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183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职务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7B5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联系方式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475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姓名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F35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职务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0C9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联系方式</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96EA">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r>
      <w:tr w14:paraId="71D2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2A9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7FB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观山村</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8DF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观山村雨大山墓地</w:t>
            </w:r>
            <w:r>
              <w:rPr>
                <w:rFonts w:hint="default" w:ascii="Times New Roman" w:hAnsi="Times New Roman" w:eastAsia="华文中宋" w:cs="Times New Roman"/>
                <w:b w:val="0"/>
                <w:bCs w:val="0"/>
                <w:i w:val="0"/>
                <w:iCs w:val="0"/>
                <w:color w:val="000000"/>
                <w:kern w:val="0"/>
                <w:sz w:val="24"/>
                <w:szCs w:val="24"/>
                <w:u w:val="none"/>
                <w:lang w:val="en-US" w:eastAsia="zh-CN" w:bidi="ar"/>
              </w:rPr>
              <w:br w:type="textWrapping"/>
            </w:r>
            <w:r>
              <w:rPr>
                <w:rFonts w:hint="default" w:ascii="Times New Roman" w:hAnsi="Times New Roman" w:eastAsia="华文中宋" w:cs="Times New Roman"/>
                <w:b w:val="0"/>
                <w:bCs w:val="0"/>
                <w:i w:val="0"/>
                <w:iCs w:val="0"/>
                <w:color w:val="000000"/>
                <w:kern w:val="0"/>
                <w:sz w:val="24"/>
                <w:szCs w:val="24"/>
                <w:u w:val="none"/>
                <w:lang w:val="en-US" w:eastAsia="zh-CN" w:bidi="ar"/>
              </w:rPr>
              <w:t>观山村薛大洼墓地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FE3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闫泽丙</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97A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Times New Roman" w:hAnsi="Times New Roman" w:eastAsia="华文中宋" w:cs="Times New Roman"/>
                <w:b w:val="0"/>
                <w:bCs w:val="0"/>
                <w:i w:val="0"/>
                <w:iCs w:val="0"/>
                <w:color w:val="000000"/>
                <w:kern w:val="0"/>
                <w:sz w:val="24"/>
                <w:szCs w:val="24"/>
                <w:u w:val="none"/>
                <w:lang w:val="en-US" w:eastAsia="zh-CN" w:bidi="ar"/>
              </w:rPr>
            </w:pPr>
            <w:r>
              <w:rPr>
                <w:rFonts w:hint="eastAsia" w:ascii="Times New Roman" w:hAnsi="Times New Roman" w:eastAsia="华文中宋" w:cs="Times New Roman"/>
                <w:b w:val="0"/>
                <w:bCs w:val="0"/>
                <w:i w:val="0"/>
                <w:iCs w:val="0"/>
                <w:color w:val="000000"/>
                <w:kern w:val="0"/>
                <w:sz w:val="24"/>
                <w:szCs w:val="24"/>
                <w:u w:val="none"/>
                <w:lang w:val="en-US" w:eastAsia="zh-CN" w:bidi="ar"/>
              </w:rPr>
              <w:t>党总</w:t>
            </w:r>
            <w:r>
              <w:rPr>
                <w:rFonts w:hint="default" w:ascii="Times New Roman" w:hAnsi="Times New Roman" w:eastAsia="华文中宋" w:cs="Times New Roman"/>
                <w:b w:val="0"/>
                <w:bCs w:val="0"/>
                <w:i w:val="0"/>
                <w:iCs w:val="0"/>
                <w:color w:val="000000"/>
                <w:kern w:val="0"/>
                <w:sz w:val="24"/>
                <w:szCs w:val="24"/>
                <w:u w:val="none"/>
                <w:lang w:val="en-US" w:eastAsia="zh-CN" w:bidi="ar"/>
              </w:rPr>
              <w:t>支书记</w:t>
            </w:r>
            <w:r>
              <w:rPr>
                <w:rFonts w:hint="eastAsia" w:ascii="Times New Roman" w:hAnsi="Times New Roman" w:eastAsia="华文中宋" w:cs="Times New Roman"/>
                <w:b w:val="0"/>
                <w:bCs w:val="0"/>
                <w:i w:val="0"/>
                <w:iCs w:val="0"/>
                <w:color w:val="000000"/>
                <w:kern w:val="0"/>
                <w:sz w:val="24"/>
                <w:szCs w:val="24"/>
                <w:u w:val="none"/>
                <w:lang w:val="en-US" w:eastAsia="zh-CN" w:bidi="ar"/>
              </w:rPr>
              <w:t xml:space="preserve">  </w:t>
            </w:r>
          </w:p>
          <w:p w14:paraId="1C734A4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eastAsia" w:ascii="Times New Roman" w:hAnsi="Times New Roman" w:eastAsia="华文中宋" w:cs="Times New Roman"/>
                <w:b w:val="0"/>
                <w:bCs w:val="0"/>
                <w:i w:val="0"/>
                <w:iCs w:val="0"/>
                <w:color w:val="000000"/>
                <w:kern w:val="0"/>
                <w:sz w:val="24"/>
                <w:szCs w:val="24"/>
                <w:u w:val="none"/>
                <w:lang w:val="en-US" w:eastAsia="zh-CN" w:bidi="ar"/>
              </w:rPr>
              <w:t>村委会</w:t>
            </w:r>
            <w:r>
              <w:rPr>
                <w:rFonts w:hint="default" w:ascii="Times New Roman" w:hAnsi="Times New Roman" w:eastAsia="华文中宋" w:cs="Times New Roman"/>
                <w:b w:val="0"/>
                <w:bCs w:val="0"/>
                <w:i w:val="0"/>
                <w:iCs w:val="0"/>
                <w:color w:val="000000"/>
                <w:kern w:val="0"/>
                <w:sz w:val="24"/>
                <w:szCs w:val="24"/>
                <w:u w:val="none"/>
                <w:lang w:val="en-US" w:eastAsia="zh-CN" w:bidi="ar"/>
              </w:rPr>
              <w:t>主任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A9E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15855275699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B66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陈</w:t>
            </w:r>
            <w:r>
              <w:rPr>
                <w:rFonts w:hint="eastAsia" w:ascii="Times New Roman" w:hAnsi="Times New Roman" w:eastAsia="华文中宋" w:cs="Times New Roman"/>
                <w:b w:val="0"/>
                <w:bCs w:val="0"/>
                <w:i w:val="0"/>
                <w:iCs w:val="0"/>
                <w:color w:val="000000"/>
                <w:kern w:val="0"/>
                <w:sz w:val="24"/>
                <w:szCs w:val="24"/>
                <w:u w:val="none"/>
                <w:lang w:val="en-US" w:eastAsia="zh-CN" w:bidi="ar"/>
              </w:rPr>
              <w:t xml:space="preserve"> </w:t>
            </w:r>
            <w:r>
              <w:rPr>
                <w:rFonts w:hint="default" w:ascii="Times New Roman" w:hAnsi="Times New Roman" w:eastAsia="华文中宋" w:cs="Times New Roman"/>
                <w:b w:val="0"/>
                <w:bCs w:val="0"/>
                <w:i w:val="0"/>
                <w:iCs w:val="0"/>
                <w:color w:val="000000"/>
                <w:kern w:val="0"/>
                <w:sz w:val="24"/>
                <w:szCs w:val="24"/>
                <w:u w:val="none"/>
                <w:lang w:val="en-US" w:eastAsia="zh-CN" w:bidi="ar"/>
              </w:rPr>
              <w:t>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777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党工委委员</w:t>
            </w:r>
            <w:r>
              <w:rPr>
                <w:rFonts w:hint="default" w:ascii="Times New Roman" w:hAnsi="Times New Roman" w:eastAsia="华文中宋" w:cs="Times New Roman"/>
                <w:b w:val="0"/>
                <w:bCs w:val="0"/>
                <w:i w:val="0"/>
                <w:iCs w:val="0"/>
                <w:color w:val="000000"/>
                <w:kern w:val="0"/>
                <w:sz w:val="24"/>
                <w:szCs w:val="24"/>
                <w:u w:val="none"/>
                <w:lang w:val="en-US" w:eastAsia="zh-CN" w:bidi="ar"/>
              </w:rPr>
              <w:br w:type="textWrapping"/>
            </w:r>
            <w:r>
              <w:rPr>
                <w:rFonts w:hint="default" w:ascii="Times New Roman" w:hAnsi="Times New Roman" w:eastAsia="华文中宋" w:cs="Times New Roman"/>
                <w:b w:val="0"/>
                <w:bCs w:val="0"/>
                <w:i w:val="0"/>
                <w:iCs w:val="0"/>
                <w:color w:val="000000"/>
                <w:kern w:val="0"/>
                <w:sz w:val="24"/>
                <w:szCs w:val="24"/>
                <w:u w:val="none"/>
                <w:lang w:val="en-US" w:eastAsia="zh-CN" w:bidi="ar"/>
              </w:rPr>
              <w:t>组织委员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02C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13966295386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9639">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r>
      <w:tr w14:paraId="1F5B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F19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8D1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新桥村</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7F0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新桥村井沿组</w:t>
            </w:r>
            <w:r>
              <w:rPr>
                <w:rFonts w:hint="default" w:ascii="Times New Roman" w:hAnsi="Times New Roman" w:eastAsia="华文中宋" w:cs="Times New Roman"/>
                <w:b w:val="0"/>
                <w:bCs w:val="0"/>
                <w:i w:val="0"/>
                <w:iCs w:val="0"/>
                <w:color w:val="000000"/>
                <w:kern w:val="0"/>
                <w:sz w:val="24"/>
                <w:szCs w:val="24"/>
                <w:u w:val="none"/>
                <w:lang w:val="en-US" w:eastAsia="zh-CN" w:bidi="ar"/>
              </w:rPr>
              <w:br w:type="textWrapping"/>
            </w:r>
            <w:r>
              <w:rPr>
                <w:rFonts w:hint="default" w:ascii="Times New Roman" w:hAnsi="Times New Roman" w:eastAsia="华文中宋" w:cs="Times New Roman"/>
                <w:b w:val="0"/>
                <w:bCs w:val="0"/>
                <w:i w:val="0"/>
                <w:iCs w:val="0"/>
                <w:color w:val="000000"/>
                <w:kern w:val="0"/>
                <w:sz w:val="24"/>
                <w:szCs w:val="24"/>
                <w:u w:val="none"/>
                <w:lang w:val="en-US" w:eastAsia="zh-CN" w:bidi="ar"/>
              </w:rPr>
              <w:t>乱葬岗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238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孟凡敏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C20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kern w:val="0"/>
                <w:sz w:val="24"/>
                <w:szCs w:val="24"/>
                <w:u w:val="none"/>
                <w:lang w:val="en-US" w:eastAsia="zh-CN" w:bidi="ar"/>
              </w:rPr>
            </w:pPr>
            <w:r>
              <w:rPr>
                <w:rFonts w:hint="eastAsia" w:ascii="Times New Roman" w:hAnsi="Times New Roman" w:eastAsia="华文中宋" w:cs="Times New Roman"/>
                <w:b w:val="0"/>
                <w:bCs w:val="0"/>
                <w:i w:val="0"/>
                <w:iCs w:val="0"/>
                <w:color w:val="000000"/>
                <w:kern w:val="0"/>
                <w:sz w:val="24"/>
                <w:szCs w:val="24"/>
                <w:u w:val="none"/>
                <w:lang w:val="en-US" w:eastAsia="zh-CN" w:bidi="ar"/>
              </w:rPr>
              <w:t>党</w:t>
            </w:r>
            <w:r>
              <w:rPr>
                <w:rFonts w:hint="default" w:ascii="Times New Roman" w:hAnsi="Times New Roman" w:eastAsia="华文中宋" w:cs="Times New Roman"/>
                <w:b w:val="0"/>
                <w:bCs w:val="0"/>
                <w:i w:val="0"/>
                <w:iCs w:val="0"/>
                <w:color w:val="000000"/>
                <w:kern w:val="0"/>
                <w:sz w:val="24"/>
                <w:szCs w:val="24"/>
                <w:u w:val="none"/>
                <w:lang w:val="en-US" w:eastAsia="zh-CN" w:bidi="ar"/>
              </w:rPr>
              <w:t>支部书记</w:t>
            </w:r>
          </w:p>
          <w:p w14:paraId="545E67B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eastAsia" w:ascii="Times New Roman" w:hAnsi="Times New Roman" w:eastAsia="华文中宋" w:cs="Times New Roman"/>
                <w:b w:val="0"/>
                <w:bCs w:val="0"/>
                <w:i w:val="0"/>
                <w:iCs w:val="0"/>
                <w:color w:val="000000"/>
                <w:kern w:val="0"/>
                <w:sz w:val="24"/>
                <w:szCs w:val="24"/>
                <w:u w:val="none"/>
                <w:lang w:val="en-US" w:eastAsia="zh-CN" w:bidi="ar"/>
              </w:rPr>
              <w:t>村委会</w:t>
            </w:r>
            <w:r>
              <w:rPr>
                <w:rFonts w:hint="default" w:ascii="Times New Roman" w:hAnsi="Times New Roman" w:eastAsia="华文中宋" w:cs="Times New Roman"/>
                <w:b w:val="0"/>
                <w:bCs w:val="0"/>
                <w:i w:val="0"/>
                <w:iCs w:val="0"/>
                <w:color w:val="000000"/>
                <w:kern w:val="0"/>
                <w:sz w:val="24"/>
                <w:szCs w:val="24"/>
                <w:u w:val="none"/>
                <w:lang w:val="en-US" w:eastAsia="zh-CN" w:bidi="ar"/>
              </w:rPr>
              <w:t>主任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86F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15324586996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314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尤俊杰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F47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kern w:val="0"/>
                <w:sz w:val="24"/>
                <w:szCs w:val="24"/>
                <w:u w:val="none"/>
                <w:lang w:val="en-US" w:eastAsia="zh-CN" w:bidi="ar"/>
              </w:rPr>
            </w:pPr>
            <w:r>
              <w:rPr>
                <w:rFonts w:hint="default" w:ascii="Times New Roman" w:hAnsi="Times New Roman" w:eastAsia="华文中宋" w:cs="Times New Roman"/>
                <w:b w:val="0"/>
                <w:bCs w:val="0"/>
                <w:i w:val="0"/>
                <w:iCs w:val="0"/>
                <w:color w:val="000000"/>
                <w:kern w:val="0"/>
                <w:sz w:val="24"/>
                <w:szCs w:val="24"/>
                <w:u w:val="none"/>
                <w:lang w:val="en-US" w:eastAsia="zh-CN" w:bidi="ar"/>
              </w:rPr>
              <w:t>党工委委员</w:t>
            </w:r>
          </w:p>
          <w:p w14:paraId="2390A97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统战委员</w:t>
            </w:r>
            <w:r>
              <w:rPr>
                <w:rFonts w:hint="default" w:ascii="Times New Roman" w:hAnsi="Times New Roman" w:eastAsia="华文中宋" w:cs="Times New Roman"/>
                <w:b w:val="0"/>
                <w:bCs w:val="0"/>
                <w:i w:val="0"/>
                <w:iCs w:val="0"/>
                <w:color w:val="000000"/>
                <w:kern w:val="0"/>
                <w:sz w:val="24"/>
                <w:szCs w:val="24"/>
                <w:u w:val="none"/>
                <w:lang w:val="en-US" w:eastAsia="zh-CN" w:bidi="ar"/>
              </w:rPr>
              <w:br w:type="textWrapping"/>
            </w:r>
            <w:r>
              <w:rPr>
                <w:rFonts w:hint="default" w:ascii="Times New Roman" w:hAnsi="Times New Roman" w:eastAsia="华文中宋" w:cs="Times New Roman"/>
                <w:b w:val="0"/>
                <w:bCs w:val="0"/>
                <w:i w:val="0"/>
                <w:iCs w:val="0"/>
                <w:color w:val="000000"/>
                <w:kern w:val="0"/>
                <w:sz w:val="24"/>
                <w:szCs w:val="24"/>
                <w:u w:val="none"/>
                <w:lang w:val="en-US" w:eastAsia="zh-CN" w:bidi="ar"/>
              </w:rPr>
              <w:t>综合执法中队队长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957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17719396011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B905">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r>
    </w:tbl>
    <w:p w14:paraId="1C04BE9C">
      <w:pPr>
        <w:pStyle w:val="2"/>
      </w:pPr>
    </w:p>
    <w:p w14:paraId="20FB6977">
      <w:pPr>
        <w:pStyle w:val="2"/>
      </w:pPr>
    </w:p>
    <w:p w14:paraId="79EB00DD">
      <w:pPr>
        <w:pStyle w:val="2"/>
      </w:pPr>
    </w:p>
    <w:p w14:paraId="64DA3AFB">
      <w:pPr>
        <w:pStyle w:val="2"/>
      </w:pPr>
    </w:p>
    <w:p w14:paraId="29925FC7">
      <w:pPr>
        <w:pStyle w:val="2"/>
      </w:pPr>
    </w:p>
    <w:p w14:paraId="71041DF3">
      <w:pPr>
        <w:pStyle w:val="2"/>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hapStyle="1" w:chapSep="hyphen"/>
          <w:cols w:space="425" w:num="1"/>
          <w:docGrid w:type="lines" w:linePitch="312" w:charSpace="0"/>
        </w:sectPr>
      </w:pPr>
      <w:bookmarkStart w:id="0" w:name="_GoBack"/>
      <w:bookmarkEnd w:id="0"/>
    </w:p>
    <w:p w14:paraId="49EEE38B">
      <w:pPr>
        <w:pStyle w:val="2"/>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08EBD56A">
      <w:pPr>
        <w:pStyle w:val="2"/>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值班人员安排表（样表）</w:t>
      </w:r>
    </w:p>
    <w:tbl>
      <w:tblPr>
        <w:tblStyle w:val="9"/>
        <w:tblpPr w:leftFromText="180" w:rightFromText="180" w:vertAnchor="text" w:horzAnchor="page" w:tblpX="1840" w:tblpY="273"/>
        <w:tblOverlap w:val="never"/>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400"/>
        <w:gridCol w:w="1980"/>
        <w:gridCol w:w="1624"/>
        <w:gridCol w:w="1526"/>
      </w:tblGrid>
      <w:tr w14:paraId="0FBB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3F23">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日期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929E">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时间段</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E70E">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值班人员</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1A20">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联系方式</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F8F0">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交接签字</w:t>
            </w:r>
          </w:p>
        </w:tc>
      </w:tr>
      <w:tr w14:paraId="68F8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F1C3">
            <w:pPr>
              <w:jc w:val="center"/>
              <w:rPr>
                <w:rFonts w:hint="default" w:ascii="Times New Roman" w:hAnsi="Times New Roman" w:eastAsia="华文中宋" w:cs="Times New Roman"/>
                <w:i w:val="0"/>
                <w:iCs w:val="0"/>
                <w:color w:val="000000"/>
                <w:sz w:val="28"/>
                <w:szCs w:val="28"/>
                <w:u w:val="none"/>
                <w:lang w:val="en-US" w:eastAsia="zh-CN"/>
              </w:rPr>
            </w:pPr>
            <w:r>
              <w:rPr>
                <w:rFonts w:hint="default" w:ascii="Times New Roman" w:hAnsi="Times New Roman" w:eastAsia="华文中宋" w:cs="Times New Roman"/>
                <w:i w:val="0"/>
                <w:iCs w:val="0"/>
                <w:color w:val="000000"/>
                <w:sz w:val="28"/>
                <w:szCs w:val="28"/>
                <w:u w:val="none"/>
                <w:lang w:val="en-US" w:eastAsia="zh-CN"/>
              </w:rPr>
              <w:t>3.25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5019">
            <w:pPr>
              <w:jc w:val="center"/>
              <w:rPr>
                <w:rFonts w:hint="default" w:ascii="Times New Roman" w:hAnsi="Times New Roman" w:eastAsia="华文中宋" w:cs="Times New Roman"/>
                <w:i w:val="0"/>
                <w:iCs w:val="0"/>
                <w:color w:val="000000"/>
                <w:sz w:val="28"/>
                <w:szCs w:val="28"/>
                <w:u w:val="none"/>
                <w:lang w:val="en-US" w:eastAsia="zh-CN"/>
              </w:rPr>
            </w:pPr>
            <w:r>
              <w:rPr>
                <w:rFonts w:hint="default" w:ascii="Times New Roman" w:hAnsi="Times New Roman" w:eastAsia="华文中宋" w:cs="Times New Roman"/>
                <w:i w:val="0"/>
                <w:iCs w:val="0"/>
                <w:color w:val="000000"/>
                <w:sz w:val="28"/>
                <w:szCs w:val="28"/>
                <w:u w:val="none"/>
                <w:lang w:val="en-US" w:eastAsia="zh-CN"/>
              </w:rPr>
              <w:t>6:00－12:00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363">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8DEA">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2332">
            <w:pPr>
              <w:jc w:val="center"/>
              <w:rPr>
                <w:rFonts w:hint="default" w:ascii="Times New Roman" w:hAnsi="Times New Roman" w:eastAsia="华文中宋" w:cs="Times New Roman"/>
                <w:i w:val="0"/>
                <w:iCs w:val="0"/>
                <w:color w:val="000000"/>
                <w:sz w:val="28"/>
                <w:szCs w:val="28"/>
                <w:u w:val="none"/>
              </w:rPr>
            </w:pPr>
          </w:p>
        </w:tc>
      </w:tr>
      <w:tr w14:paraId="175F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8DC">
            <w:pPr>
              <w:jc w:val="center"/>
              <w:rPr>
                <w:rFonts w:hint="default" w:ascii="Times New Roman" w:hAnsi="Times New Roman" w:eastAsia="华文中宋" w:cs="Times New Roman"/>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679">
            <w:pPr>
              <w:jc w:val="center"/>
              <w:rPr>
                <w:rFonts w:hint="default" w:ascii="Times New Roman" w:hAnsi="Times New Roman" w:eastAsia="华文中宋" w:cs="Times New Roman"/>
                <w:i w:val="0"/>
                <w:iCs w:val="0"/>
                <w:color w:val="000000"/>
                <w:sz w:val="28"/>
                <w:szCs w:val="28"/>
                <w:u w:val="none"/>
                <w:lang w:val="en-US" w:eastAsia="zh-CN"/>
              </w:rPr>
            </w:pPr>
            <w:r>
              <w:rPr>
                <w:rFonts w:hint="default" w:ascii="Times New Roman" w:hAnsi="Times New Roman" w:eastAsia="华文中宋" w:cs="Times New Roman"/>
                <w:i w:val="0"/>
                <w:iCs w:val="0"/>
                <w:color w:val="000000"/>
                <w:sz w:val="28"/>
                <w:szCs w:val="28"/>
                <w:u w:val="none"/>
                <w:lang w:val="en-US" w:eastAsia="zh-CN"/>
              </w:rPr>
              <w:t>12:00－18:00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0A8F">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895C">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C2C4">
            <w:pPr>
              <w:jc w:val="center"/>
              <w:rPr>
                <w:rFonts w:hint="default" w:ascii="Times New Roman" w:hAnsi="Times New Roman" w:eastAsia="华文中宋" w:cs="Times New Roman"/>
                <w:i w:val="0"/>
                <w:iCs w:val="0"/>
                <w:color w:val="000000"/>
                <w:sz w:val="28"/>
                <w:szCs w:val="28"/>
                <w:u w:val="none"/>
              </w:rPr>
            </w:pPr>
          </w:p>
        </w:tc>
      </w:tr>
      <w:tr w14:paraId="29DB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7230">
            <w:pPr>
              <w:jc w:val="center"/>
              <w:rPr>
                <w:rFonts w:hint="default" w:ascii="Times New Roman" w:hAnsi="Times New Roman" w:eastAsia="华文中宋" w:cs="Times New Roman"/>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4B5A">
            <w:pPr>
              <w:jc w:val="center"/>
              <w:rPr>
                <w:rFonts w:hint="default" w:ascii="Times New Roman" w:hAnsi="Times New Roman" w:eastAsia="华文中宋" w:cs="Times New Roman"/>
                <w:i w:val="0"/>
                <w:iCs w:val="0"/>
                <w:color w:val="000000"/>
                <w:sz w:val="28"/>
                <w:szCs w:val="28"/>
                <w:u w:val="none"/>
                <w:lang w:val="en-US" w:eastAsia="zh-CN"/>
              </w:rPr>
            </w:pPr>
            <w:r>
              <w:rPr>
                <w:rFonts w:hint="default" w:ascii="Times New Roman" w:hAnsi="Times New Roman" w:eastAsia="华文中宋" w:cs="Times New Roman"/>
                <w:i w:val="0"/>
                <w:iCs w:val="0"/>
                <w:color w:val="000000"/>
                <w:sz w:val="28"/>
                <w:szCs w:val="28"/>
                <w:u w:val="none"/>
                <w:lang w:val="en-US" w:eastAsia="zh-CN"/>
              </w:rPr>
              <w:t>18:00－6:00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AB9B">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80F1">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D4FE">
            <w:pPr>
              <w:jc w:val="center"/>
              <w:rPr>
                <w:rFonts w:hint="default" w:ascii="Times New Roman" w:hAnsi="Times New Roman" w:eastAsia="华文中宋" w:cs="Times New Roman"/>
                <w:i w:val="0"/>
                <w:iCs w:val="0"/>
                <w:color w:val="000000"/>
                <w:sz w:val="28"/>
                <w:szCs w:val="28"/>
                <w:u w:val="none"/>
              </w:rPr>
            </w:pPr>
          </w:p>
        </w:tc>
      </w:tr>
      <w:tr w14:paraId="4A1B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209">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3.26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112">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6:00－12:00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EFEB">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24BE">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351">
            <w:pPr>
              <w:jc w:val="center"/>
              <w:rPr>
                <w:rFonts w:hint="default" w:ascii="Times New Roman" w:hAnsi="Times New Roman" w:eastAsia="华文中宋" w:cs="Times New Roman"/>
                <w:i w:val="0"/>
                <w:iCs w:val="0"/>
                <w:color w:val="000000"/>
                <w:sz w:val="28"/>
                <w:szCs w:val="28"/>
                <w:u w:val="none"/>
              </w:rPr>
            </w:pPr>
          </w:p>
        </w:tc>
      </w:tr>
      <w:tr w14:paraId="6E98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8551">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F56C">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12:00－18:00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5DFB">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1423">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1BB">
            <w:pPr>
              <w:jc w:val="center"/>
              <w:rPr>
                <w:rFonts w:hint="default" w:ascii="Times New Roman" w:hAnsi="Times New Roman" w:eastAsia="华文中宋" w:cs="Times New Roman"/>
                <w:i w:val="0"/>
                <w:iCs w:val="0"/>
                <w:color w:val="000000"/>
                <w:sz w:val="28"/>
                <w:szCs w:val="28"/>
                <w:u w:val="none"/>
              </w:rPr>
            </w:pPr>
          </w:p>
        </w:tc>
      </w:tr>
      <w:tr w14:paraId="55E0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0EDE">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5049">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18:00－6:00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1C53">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BB24">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8A26">
            <w:pPr>
              <w:jc w:val="center"/>
              <w:rPr>
                <w:rFonts w:hint="default" w:ascii="Times New Roman" w:hAnsi="Times New Roman" w:eastAsia="华文中宋" w:cs="Times New Roman"/>
                <w:i w:val="0"/>
                <w:iCs w:val="0"/>
                <w:color w:val="000000"/>
                <w:sz w:val="28"/>
                <w:szCs w:val="28"/>
                <w:u w:val="none"/>
              </w:rPr>
            </w:pPr>
          </w:p>
        </w:tc>
      </w:tr>
      <w:tr w14:paraId="71BF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B0F9">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3.27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E469">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6:00－12:00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6DD">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F088">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D96E">
            <w:pPr>
              <w:jc w:val="center"/>
              <w:rPr>
                <w:rFonts w:hint="default" w:ascii="Times New Roman" w:hAnsi="Times New Roman" w:eastAsia="华文中宋" w:cs="Times New Roman"/>
                <w:i w:val="0"/>
                <w:iCs w:val="0"/>
                <w:color w:val="000000"/>
                <w:sz w:val="28"/>
                <w:szCs w:val="28"/>
                <w:u w:val="none"/>
              </w:rPr>
            </w:pPr>
          </w:p>
        </w:tc>
      </w:tr>
      <w:tr w14:paraId="741B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04BE">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038">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12:00－18:00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3BC">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B8FD">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C5DB">
            <w:pPr>
              <w:jc w:val="center"/>
              <w:rPr>
                <w:rFonts w:hint="default" w:ascii="Times New Roman" w:hAnsi="Times New Roman" w:eastAsia="华文中宋" w:cs="Times New Roman"/>
                <w:i w:val="0"/>
                <w:iCs w:val="0"/>
                <w:color w:val="000000"/>
                <w:sz w:val="28"/>
                <w:szCs w:val="28"/>
                <w:u w:val="none"/>
              </w:rPr>
            </w:pPr>
          </w:p>
        </w:tc>
      </w:tr>
      <w:tr w14:paraId="0812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7651">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CEF3">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18:00－6:00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02EC">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5583">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A745">
            <w:pPr>
              <w:jc w:val="center"/>
              <w:rPr>
                <w:rFonts w:hint="default" w:ascii="Times New Roman" w:hAnsi="Times New Roman" w:eastAsia="华文中宋" w:cs="Times New Roman"/>
                <w:i w:val="0"/>
                <w:iCs w:val="0"/>
                <w:color w:val="000000"/>
                <w:sz w:val="28"/>
                <w:szCs w:val="28"/>
                <w:u w:val="none"/>
              </w:rPr>
            </w:pPr>
          </w:p>
        </w:tc>
      </w:tr>
      <w:tr w14:paraId="139F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2A47">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48D8">
            <w:pPr>
              <w:jc w:val="center"/>
              <w:rPr>
                <w:rFonts w:hint="default" w:ascii="Times New Roman" w:hAnsi="Times New Roman" w:eastAsia="华文中宋" w:cs="Times New Roman"/>
                <w:i w:val="0"/>
                <w:iCs w:val="0"/>
                <w:color w:val="000000"/>
                <w:sz w:val="28"/>
                <w:szCs w:val="28"/>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BE24">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6FAF">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AEFE">
            <w:pPr>
              <w:jc w:val="center"/>
              <w:rPr>
                <w:rFonts w:hint="default" w:ascii="Times New Roman" w:hAnsi="Times New Roman" w:eastAsia="华文中宋" w:cs="Times New Roman"/>
                <w:i w:val="0"/>
                <w:iCs w:val="0"/>
                <w:color w:val="000000"/>
                <w:sz w:val="28"/>
                <w:szCs w:val="28"/>
                <w:u w:val="none"/>
              </w:rPr>
            </w:pPr>
          </w:p>
        </w:tc>
      </w:tr>
    </w:tbl>
    <w:p w14:paraId="472EC0E3">
      <w:pPr>
        <w:pStyle w:val="2"/>
        <w:jc w:val="both"/>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sz w:val="32"/>
          <w:szCs w:val="32"/>
          <w:lang w:val="en-US" w:eastAsia="zh-CN"/>
        </w:rPr>
        <w:t>注：本表安排时间从3月25日至4月5日。</w:t>
      </w:r>
    </w:p>
    <w:p w14:paraId="43214CF9">
      <w:pPr>
        <w:pStyle w:val="2"/>
      </w:pPr>
    </w:p>
    <w:p w14:paraId="75AF4E0B">
      <w:pPr>
        <w:pStyle w:val="2"/>
      </w:pPr>
    </w:p>
    <w:p w14:paraId="5FC22C3E">
      <w:pPr>
        <w:pStyle w:val="2"/>
      </w:pPr>
    </w:p>
    <w:tbl>
      <w:tblPr>
        <w:tblStyle w:val="9"/>
        <w:tblpPr w:leftFromText="181" w:rightFromText="181" w:vertAnchor="page" w:horzAnchor="page" w:tblpX="1697" w:tblpY="14782"/>
        <w:tblOverlap w:val="never"/>
        <w:tblW w:w="8420" w:type="dxa"/>
        <w:tblInd w:w="0" w:type="dxa"/>
        <w:tblBorders>
          <w:top w:val="single" w:color="auto" w:sz="4" w:space="0"/>
          <w:left w:val="none" w:color="auto" w:sz="0" w:space="0"/>
          <w:bottom w:val="single" w:color="auto" w:sz="4" w:space="0"/>
          <w:right w:val="none" w:color="auto" w:sz="0" w:space="0"/>
          <w:insideH w:val="single" w:color="auto" w:sz="12" w:space="0"/>
          <w:insideV w:val="none" w:color="auto" w:sz="0" w:space="0"/>
        </w:tblBorders>
        <w:tblLayout w:type="fixed"/>
        <w:tblCellMar>
          <w:top w:w="0" w:type="dxa"/>
          <w:left w:w="0" w:type="dxa"/>
          <w:bottom w:w="0" w:type="dxa"/>
          <w:right w:w="0" w:type="dxa"/>
        </w:tblCellMar>
      </w:tblPr>
      <w:tblGrid>
        <w:gridCol w:w="8420"/>
      </w:tblGrid>
      <w:tr w14:paraId="5FEA2EB8">
        <w:tblPrEx>
          <w:tblBorders>
            <w:top w:val="single" w:color="auto" w:sz="4" w:space="0"/>
            <w:left w:val="none" w:color="auto" w:sz="0" w:space="0"/>
            <w:bottom w:val="single" w:color="auto" w:sz="4" w:space="0"/>
            <w:right w:val="none" w:color="auto" w:sz="0" w:space="0"/>
            <w:insideH w:val="single" w:color="auto" w:sz="12" w:space="0"/>
            <w:insideV w:val="none" w:color="auto" w:sz="0" w:space="0"/>
          </w:tblBorders>
          <w:tblCellMar>
            <w:top w:w="0" w:type="dxa"/>
            <w:left w:w="0" w:type="dxa"/>
            <w:bottom w:w="0" w:type="dxa"/>
            <w:right w:w="0" w:type="dxa"/>
          </w:tblCellMar>
        </w:tblPrEx>
        <w:trPr>
          <w:trHeight w:val="640" w:hRule="atLeast"/>
        </w:trPr>
        <w:tc>
          <w:tcPr>
            <w:tcW w:w="8420" w:type="dxa"/>
            <w:tcBorders>
              <w:tl2br w:val="nil"/>
              <w:tr2bl w:val="nil"/>
            </w:tcBorders>
            <w:vAlign w:val="center"/>
          </w:tcPr>
          <w:p w14:paraId="6FAC8140">
            <w:pPr>
              <w:pStyle w:val="2"/>
              <w:spacing w:line="56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六安市叶集区</w:t>
            </w:r>
            <w:r>
              <w:rPr>
                <w:rFonts w:ascii="Times New Roman" w:hAnsi="Times New Roman" w:eastAsia="仿宋_GB2312" w:cs="Times New Roman"/>
                <w:color w:val="000000"/>
                <w:sz w:val="28"/>
                <w:szCs w:val="28"/>
              </w:rPr>
              <w:t xml:space="preserve">史河街道党政办公室          </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20</w:t>
            </w:r>
            <w:r>
              <w:rPr>
                <w:rFonts w:hint="eastAsia" w:ascii="Times New Roman" w:hAnsi="Times New Roman" w:eastAsia="仿宋_GB2312" w:cs="Times New Roman"/>
                <w:color w:val="000000"/>
                <w:sz w:val="28"/>
                <w:szCs w:val="28"/>
                <w:lang w:val="en-US" w:eastAsia="zh-CN"/>
              </w:rPr>
              <w:t>23</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3</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8</w:t>
            </w:r>
            <w:r>
              <w:rPr>
                <w:rFonts w:ascii="Times New Roman" w:hAnsi="Times New Roman" w:eastAsia="仿宋_GB2312" w:cs="Times New Roman"/>
                <w:color w:val="000000"/>
                <w:sz w:val="28"/>
                <w:szCs w:val="28"/>
              </w:rPr>
              <w:t>日印发</w:t>
            </w:r>
          </w:p>
        </w:tc>
      </w:tr>
    </w:tbl>
    <w:p w14:paraId="3A349B26">
      <w:pPr>
        <w:pStyle w:val="2"/>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D0822">
    <w:pPr>
      <w:pStyle w:val="6"/>
      <w:jc w:val="center"/>
      <w:rPr>
        <w:rFonts w:ascii="Times New Roman" w:hAnsi="Times New Roman"/>
        <w:sz w:val="28"/>
        <w:szCs w:val="28"/>
      </w:rPr>
    </w:pPr>
    <w:r>
      <w:rPr>
        <w:sz w:val="2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9A3042">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9DCB">
    <w:pPr>
      <w:pStyle w:val="6"/>
    </w:pPr>
    <w:r>
      <w:rPr>
        <w:sz w:val="18"/>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8C4E3DF">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240A"/>
    <w:rsid w:val="000003B2"/>
    <w:rsid w:val="000010AD"/>
    <w:rsid w:val="000032D2"/>
    <w:rsid w:val="00005D2E"/>
    <w:rsid w:val="0001043F"/>
    <w:rsid w:val="00015CC9"/>
    <w:rsid w:val="00017E16"/>
    <w:rsid w:val="00021295"/>
    <w:rsid w:val="00021FB9"/>
    <w:rsid w:val="0004346F"/>
    <w:rsid w:val="00050647"/>
    <w:rsid w:val="000507A4"/>
    <w:rsid w:val="00055E3D"/>
    <w:rsid w:val="00060DE0"/>
    <w:rsid w:val="00092E46"/>
    <w:rsid w:val="000934C4"/>
    <w:rsid w:val="0009490A"/>
    <w:rsid w:val="000A256D"/>
    <w:rsid w:val="000A2755"/>
    <w:rsid w:val="000A73F8"/>
    <w:rsid w:val="000B17B1"/>
    <w:rsid w:val="000B5CB0"/>
    <w:rsid w:val="000C5A5D"/>
    <w:rsid w:val="000C6595"/>
    <w:rsid w:val="000D1CDC"/>
    <w:rsid w:val="000D4629"/>
    <w:rsid w:val="000E0B18"/>
    <w:rsid w:val="000E32CF"/>
    <w:rsid w:val="000F69D5"/>
    <w:rsid w:val="00100408"/>
    <w:rsid w:val="00101ED2"/>
    <w:rsid w:val="00124B86"/>
    <w:rsid w:val="0012611A"/>
    <w:rsid w:val="0012635F"/>
    <w:rsid w:val="001307EC"/>
    <w:rsid w:val="0013320F"/>
    <w:rsid w:val="00147437"/>
    <w:rsid w:val="00147494"/>
    <w:rsid w:val="00147FC3"/>
    <w:rsid w:val="00152BFC"/>
    <w:rsid w:val="001655CA"/>
    <w:rsid w:val="00165BC8"/>
    <w:rsid w:val="001718D1"/>
    <w:rsid w:val="00180A5B"/>
    <w:rsid w:val="001A73D9"/>
    <w:rsid w:val="001A7611"/>
    <w:rsid w:val="001B47D7"/>
    <w:rsid w:val="001B4B20"/>
    <w:rsid w:val="001B5665"/>
    <w:rsid w:val="001C5B94"/>
    <w:rsid w:val="001D38C3"/>
    <w:rsid w:val="001D3A65"/>
    <w:rsid w:val="001F5D87"/>
    <w:rsid w:val="00201881"/>
    <w:rsid w:val="00223BE3"/>
    <w:rsid w:val="002315D4"/>
    <w:rsid w:val="00232758"/>
    <w:rsid w:val="00235A29"/>
    <w:rsid w:val="00241315"/>
    <w:rsid w:val="00242BBE"/>
    <w:rsid w:val="00245125"/>
    <w:rsid w:val="002452B9"/>
    <w:rsid w:val="00247B78"/>
    <w:rsid w:val="002649F4"/>
    <w:rsid w:val="00264D54"/>
    <w:rsid w:val="0028718C"/>
    <w:rsid w:val="0028796A"/>
    <w:rsid w:val="00290BAC"/>
    <w:rsid w:val="002A2FC0"/>
    <w:rsid w:val="002A6F89"/>
    <w:rsid w:val="002B5D0E"/>
    <w:rsid w:val="002C11C6"/>
    <w:rsid w:val="002D1F6C"/>
    <w:rsid w:val="002D5996"/>
    <w:rsid w:val="002E05AA"/>
    <w:rsid w:val="002E4A54"/>
    <w:rsid w:val="002F2043"/>
    <w:rsid w:val="002F78A3"/>
    <w:rsid w:val="00325C75"/>
    <w:rsid w:val="003261E5"/>
    <w:rsid w:val="00326727"/>
    <w:rsid w:val="00331692"/>
    <w:rsid w:val="00335965"/>
    <w:rsid w:val="00336B1A"/>
    <w:rsid w:val="0035462C"/>
    <w:rsid w:val="0037440F"/>
    <w:rsid w:val="0037523C"/>
    <w:rsid w:val="00376217"/>
    <w:rsid w:val="003840FE"/>
    <w:rsid w:val="00384311"/>
    <w:rsid w:val="00390FCD"/>
    <w:rsid w:val="00392AA4"/>
    <w:rsid w:val="0039586C"/>
    <w:rsid w:val="003B37EA"/>
    <w:rsid w:val="003B48CA"/>
    <w:rsid w:val="003C140D"/>
    <w:rsid w:val="003C73AE"/>
    <w:rsid w:val="003D1B61"/>
    <w:rsid w:val="003D1E4A"/>
    <w:rsid w:val="003E1976"/>
    <w:rsid w:val="003E2CC6"/>
    <w:rsid w:val="003E5FF3"/>
    <w:rsid w:val="003F2BBE"/>
    <w:rsid w:val="003F5DA8"/>
    <w:rsid w:val="00415BAD"/>
    <w:rsid w:val="00415E74"/>
    <w:rsid w:val="00432E53"/>
    <w:rsid w:val="00437F03"/>
    <w:rsid w:val="00445D4E"/>
    <w:rsid w:val="00470166"/>
    <w:rsid w:val="0047349F"/>
    <w:rsid w:val="00493FBB"/>
    <w:rsid w:val="00497CA1"/>
    <w:rsid w:val="004A5B1A"/>
    <w:rsid w:val="004B5B84"/>
    <w:rsid w:val="004D0887"/>
    <w:rsid w:val="004D0CC6"/>
    <w:rsid w:val="004D616F"/>
    <w:rsid w:val="004E1274"/>
    <w:rsid w:val="004E523E"/>
    <w:rsid w:val="004F28CB"/>
    <w:rsid w:val="004F51C3"/>
    <w:rsid w:val="00501DE4"/>
    <w:rsid w:val="005023E4"/>
    <w:rsid w:val="00510948"/>
    <w:rsid w:val="00523F81"/>
    <w:rsid w:val="00532C11"/>
    <w:rsid w:val="00533930"/>
    <w:rsid w:val="00537A88"/>
    <w:rsid w:val="00555DB8"/>
    <w:rsid w:val="00561972"/>
    <w:rsid w:val="00563589"/>
    <w:rsid w:val="005651FA"/>
    <w:rsid w:val="00565C1B"/>
    <w:rsid w:val="00566024"/>
    <w:rsid w:val="00586FB2"/>
    <w:rsid w:val="00590F1E"/>
    <w:rsid w:val="00590FB2"/>
    <w:rsid w:val="005959C2"/>
    <w:rsid w:val="005A0766"/>
    <w:rsid w:val="005A3663"/>
    <w:rsid w:val="005B3317"/>
    <w:rsid w:val="005B76FF"/>
    <w:rsid w:val="005D52FA"/>
    <w:rsid w:val="005E7991"/>
    <w:rsid w:val="005F1AA6"/>
    <w:rsid w:val="005F221D"/>
    <w:rsid w:val="005F2C84"/>
    <w:rsid w:val="005F3325"/>
    <w:rsid w:val="005F4A56"/>
    <w:rsid w:val="00600BDC"/>
    <w:rsid w:val="00601076"/>
    <w:rsid w:val="00610129"/>
    <w:rsid w:val="006128E3"/>
    <w:rsid w:val="00621F56"/>
    <w:rsid w:val="0062610F"/>
    <w:rsid w:val="00627082"/>
    <w:rsid w:val="00635DBC"/>
    <w:rsid w:val="0063701C"/>
    <w:rsid w:val="006426FB"/>
    <w:rsid w:val="006526C5"/>
    <w:rsid w:val="00660EC3"/>
    <w:rsid w:val="00663B4F"/>
    <w:rsid w:val="00667322"/>
    <w:rsid w:val="00696A5C"/>
    <w:rsid w:val="006B36CF"/>
    <w:rsid w:val="006D2D22"/>
    <w:rsid w:val="006F7962"/>
    <w:rsid w:val="00717102"/>
    <w:rsid w:val="007179AB"/>
    <w:rsid w:val="007376E0"/>
    <w:rsid w:val="007377F9"/>
    <w:rsid w:val="00737CF0"/>
    <w:rsid w:val="00743E56"/>
    <w:rsid w:val="00744C88"/>
    <w:rsid w:val="00777E25"/>
    <w:rsid w:val="00791305"/>
    <w:rsid w:val="00791B38"/>
    <w:rsid w:val="00796CD0"/>
    <w:rsid w:val="007A76FD"/>
    <w:rsid w:val="007E1ACE"/>
    <w:rsid w:val="007F490B"/>
    <w:rsid w:val="007F5CF3"/>
    <w:rsid w:val="008005FD"/>
    <w:rsid w:val="00800A92"/>
    <w:rsid w:val="00804199"/>
    <w:rsid w:val="00820112"/>
    <w:rsid w:val="00820FEC"/>
    <w:rsid w:val="008311CA"/>
    <w:rsid w:val="0083487E"/>
    <w:rsid w:val="008351E8"/>
    <w:rsid w:val="008365F4"/>
    <w:rsid w:val="00836749"/>
    <w:rsid w:val="00840E1F"/>
    <w:rsid w:val="00850A9B"/>
    <w:rsid w:val="00873E53"/>
    <w:rsid w:val="00882D52"/>
    <w:rsid w:val="00885139"/>
    <w:rsid w:val="00885E2D"/>
    <w:rsid w:val="00892099"/>
    <w:rsid w:val="00895F16"/>
    <w:rsid w:val="008A3193"/>
    <w:rsid w:val="008A771F"/>
    <w:rsid w:val="008A7F16"/>
    <w:rsid w:val="008B0426"/>
    <w:rsid w:val="008B26F6"/>
    <w:rsid w:val="008C5757"/>
    <w:rsid w:val="008D39A8"/>
    <w:rsid w:val="008D7C67"/>
    <w:rsid w:val="008E0FD6"/>
    <w:rsid w:val="009008C8"/>
    <w:rsid w:val="009141FA"/>
    <w:rsid w:val="009215C1"/>
    <w:rsid w:val="00926ECD"/>
    <w:rsid w:val="00926F2F"/>
    <w:rsid w:val="00930EDD"/>
    <w:rsid w:val="009360B4"/>
    <w:rsid w:val="00945E1E"/>
    <w:rsid w:val="009465B8"/>
    <w:rsid w:val="00947A9C"/>
    <w:rsid w:val="0095096A"/>
    <w:rsid w:val="00967BD2"/>
    <w:rsid w:val="00972B74"/>
    <w:rsid w:val="00977C32"/>
    <w:rsid w:val="0098025C"/>
    <w:rsid w:val="00981559"/>
    <w:rsid w:val="00983006"/>
    <w:rsid w:val="00992F98"/>
    <w:rsid w:val="00995604"/>
    <w:rsid w:val="00996987"/>
    <w:rsid w:val="009B1933"/>
    <w:rsid w:val="009B7011"/>
    <w:rsid w:val="009C240A"/>
    <w:rsid w:val="009C4EB6"/>
    <w:rsid w:val="009D7722"/>
    <w:rsid w:val="009E4034"/>
    <w:rsid w:val="009F345A"/>
    <w:rsid w:val="009F3DAB"/>
    <w:rsid w:val="00A020AA"/>
    <w:rsid w:val="00A02916"/>
    <w:rsid w:val="00A02FDC"/>
    <w:rsid w:val="00A057E6"/>
    <w:rsid w:val="00A21011"/>
    <w:rsid w:val="00A33945"/>
    <w:rsid w:val="00A34CBE"/>
    <w:rsid w:val="00A3569D"/>
    <w:rsid w:val="00A3665F"/>
    <w:rsid w:val="00A36826"/>
    <w:rsid w:val="00A4258F"/>
    <w:rsid w:val="00A4730A"/>
    <w:rsid w:val="00A5136C"/>
    <w:rsid w:val="00A51EA2"/>
    <w:rsid w:val="00A63D38"/>
    <w:rsid w:val="00A652C9"/>
    <w:rsid w:val="00A65C62"/>
    <w:rsid w:val="00A661E6"/>
    <w:rsid w:val="00A772E6"/>
    <w:rsid w:val="00A865AF"/>
    <w:rsid w:val="00A91FC9"/>
    <w:rsid w:val="00A92BDA"/>
    <w:rsid w:val="00A9767A"/>
    <w:rsid w:val="00AA1252"/>
    <w:rsid w:val="00AA642C"/>
    <w:rsid w:val="00AB39BB"/>
    <w:rsid w:val="00AB7900"/>
    <w:rsid w:val="00AC2A5D"/>
    <w:rsid w:val="00AD77CB"/>
    <w:rsid w:val="00AE18E7"/>
    <w:rsid w:val="00AE72DB"/>
    <w:rsid w:val="00B01FE3"/>
    <w:rsid w:val="00B05B64"/>
    <w:rsid w:val="00B37400"/>
    <w:rsid w:val="00B41FBF"/>
    <w:rsid w:val="00B4307A"/>
    <w:rsid w:val="00B43695"/>
    <w:rsid w:val="00B67D68"/>
    <w:rsid w:val="00B742F6"/>
    <w:rsid w:val="00B76845"/>
    <w:rsid w:val="00B82E55"/>
    <w:rsid w:val="00B935C9"/>
    <w:rsid w:val="00BA17FC"/>
    <w:rsid w:val="00BA2262"/>
    <w:rsid w:val="00BA48B6"/>
    <w:rsid w:val="00BA5FB9"/>
    <w:rsid w:val="00BB104D"/>
    <w:rsid w:val="00BB44E1"/>
    <w:rsid w:val="00BB7BD7"/>
    <w:rsid w:val="00BC19C7"/>
    <w:rsid w:val="00BD5860"/>
    <w:rsid w:val="00BD72D8"/>
    <w:rsid w:val="00BE65BA"/>
    <w:rsid w:val="00BF007B"/>
    <w:rsid w:val="00BF1BF8"/>
    <w:rsid w:val="00BF5FBF"/>
    <w:rsid w:val="00C3204D"/>
    <w:rsid w:val="00C3461C"/>
    <w:rsid w:val="00C370C7"/>
    <w:rsid w:val="00C420FC"/>
    <w:rsid w:val="00C42B7D"/>
    <w:rsid w:val="00C44635"/>
    <w:rsid w:val="00C45662"/>
    <w:rsid w:val="00C5534E"/>
    <w:rsid w:val="00C62EB8"/>
    <w:rsid w:val="00C666B6"/>
    <w:rsid w:val="00C66BD9"/>
    <w:rsid w:val="00C706BB"/>
    <w:rsid w:val="00C70CB6"/>
    <w:rsid w:val="00C7682C"/>
    <w:rsid w:val="00C76D2D"/>
    <w:rsid w:val="00C85E69"/>
    <w:rsid w:val="00C95366"/>
    <w:rsid w:val="00CA3DA3"/>
    <w:rsid w:val="00CA62A5"/>
    <w:rsid w:val="00CA6DBC"/>
    <w:rsid w:val="00CB2915"/>
    <w:rsid w:val="00CB2FB1"/>
    <w:rsid w:val="00CB664C"/>
    <w:rsid w:val="00CC0B98"/>
    <w:rsid w:val="00CC1F6D"/>
    <w:rsid w:val="00CC636E"/>
    <w:rsid w:val="00CD0E21"/>
    <w:rsid w:val="00CE1EF4"/>
    <w:rsid w:val="00CF5D7A"/>
    <w:rsid w:val="00D03021"/>
    <w:rsid w:val="00D05B33"/>
    <w:rsid w:val="00D066F3"/>
    <w:rsid w:val="00D12A97"/>
    <w:rsid w:val="00D227AD"/>
    <w:rsid w:val="00D26D80"/>
    <w:rsid w:val="00D33A7E"/>
    <w:rsid w:val="00D41DB6"/>
    <w:rsid w:val="00D44299"/>
    <w:rsid w:val="00D4721D"/>
    <w:rsid w:val="00D73908"/>
    <w:rsid w:val="00D85915"/>
    <w:rsid w:val="00D933D4"/>
    <w:rsid w:val="00DA20E8"/>
    <w:rsid w:val="00DB0A98"/>
    <w:rsid w:val="00DB30E2"/>
    <w:rsid w:val="00DB46E3"/>
    <w:rsid w:val="00DC1BFB"/>
    <w:rsid w:val="00DC1FFD"/>
    <w:rsid w:val="00DD1E68"/>
    <w:rsid w:val="00DD50FA"/>
    <w:rsid w:val="00DD7C2B"/>
    <w:rsid w:val="00DE0C16"/>
    <w:rsid w:val="00DE77FD"/>
    <w:rsid w:val="00DF037B"/>
    <w:rsid w:val="00E0573D"/>
    <w:rsid w:val="00E1277F"/>
    <w:rsid w:val="00E150DF"/>
    <w:rsid w:val="00E21FDB"/>
    <w:rsid w:val="00E3077E"/>
    <w:rsid w:val="00E32C61"/>
    <w:rsid w:val="00E36241"/>
    <w:rsid w:val="00E3790F"/>
    <w:rsid w:val="00E42A60"/>
    <w:rsid w:val="00E46790"/>
    <w:rsid w:val="00E65898"/>
    <w:rsid w:val="00E700B9"/>
    <w:rsid w:val="00E7610E"/>
    <w:rsid w:val="00E84BCF"/>
    <w:rsid w:val="00E94042"/>
    <w:rsid w:val="00E96AC4"/>
    <w:rsid w:val="00EA6B3D"/>
    <w:rsid w:val="00EB0FDB"/>
    <w:rsid w:val="00EB3B7C"/>
    <w:rsid w:val="00EB5018"/>
    <w:rsid w:val="00ED0280"/>
    <w:rsid w:val="00ED09E6"/>
    <w:rsid w:val="00ED508E"/>
    <w:rsid w:val="00EE3DEE"/>
    <w:rsid w:val="00EF7E40"/>
    <w:rsid w:val="00F03142"/>
    <w:rsid w:val="00F12EBF"/>
    <w:rsid w:val="00F179BC"/>
    <w:rsid w:val="00F210AB"/>
    <w:rsid w:val="00F21C1C"/>
    <w:rsid w:val="00F26378"/>
    <w:rsid w:val="00F41865"/>
    <w:rsid w:val="00F550AA"/>
    <w:rsid w:val="00F60F57"/>
    <w:rsid w:val="00F73A1C"/>
    <w:rsid w:val="00F81DBE"/>
    <w:rsid w:val="00F85151"/>
    <w:rsid w:val="00F86529"/>
    <w:rsid w:val="00F94795"/>
    <w:rsid w:val="00F9603E"/>
    <w:rsid w:val="00FA1BE4"/>
    <w:rsid w:val="00FB0E0A"/>
    <w:rsid w:val="00FB3BF6"/>
    <w:rsid w:val="00FB7B9D"/>
    <w:rsid w:val="00FC6E9B"/>
    <w:rsid w:val="00FD0F34"/>
    <w:rsid w:val="00FD38F1"/>
    <w:rsid w:val="00FD4B87"/>
    <w:rsid w:val="00FD6424"/>
    <w:rsid w:val="00FE17AA"/>
    <w:rsid w:val="00FE2FC0"/>
    <w:rsid w:val="00FE4C5C"/>
    <w:rsid w:val="00FE5E13"/>
    <w:rsid w:val="01CA196F"/>
    <w:rsid w:val="022179B2"/>
    <w:rsid w:val="02830E2A"/>
    <w:rsid w:val="02E02AC0"/>
    <w:rsid w:val="030F2992"/>
    <w:rsid w:val="0585688C"/>
    <w:rsid w:val="05EE25EA"/>
    <w:rsid w:val="063220F0"/>
    <w:rsid w:val="06FD6E11"/>
    <w:rsid w:val="07A83ECB"/>
    <w:rsid w:val="0820538E"/>
    <w:rsid w:val="083E573B"/>
    <w:rsid w:val="08416A4D"/>
    <w:rsid w:val="096B3F58"/>
    <w:rsid w:val="09AE02DF"/>
    <w:rsid w:val="0A2B136A"/>
    <w:rsid w:val="0AB8404B"/>
    <w:rsid w:val="0BB17964"/>
    <w:rsid w:val="0BBB6E49"/>
    <w:rsid w:val="0BEC174E"/>
    <w:rsid w:val="0D1700BB"/>
    <w:rsid w:val="0E71378F"/>
    <w:rsid w:val="0EAE0435"/>
    <w:rsid w:val="0F7F56D6"/>
    <w:rsid w:val="100E2040"/>
    <w:rsid w:val="111134CD"/>
    <w:rsid w:val="11C558E0"/>
    <w:rsid w:val="12C60EE3"/>
    <w:rsid w:val="14600794"/>
    <w:rsid w:val="14E84501"/>
    <w:rsid w:val="15237025"/>
    <w:rsid w:val="15270E2E"/>
    <w:rsid w:val="15596D1D"/>
    <w:rsid w:val="15655691"/>
    <w:rsid w:val="15770CB3"/>
    <w:rsid w:val="15B56566"/>
    <w:rsid w:val="16007FF7"/>
    <w:rsid w:val="16B05A94"/>
    <w:rsid w:val="17906DCA"/>
    <w:rsid w:val="17D65119"/>
    <w:rsid w:val="17F61EFC"/>
    <w:rsid w:val="197C2D14"/>
    <w:rsid w:val="1A16541F"/>
    <w:rsid w:val="1B021BF3"/>
    <w:rsid w:val="1C140873"/>
    <w:rsid w:val="1C951147"/>
    <w:rsid w:val="1CBA5C16"/>
    <w:rsid w:val="1D6C5A28"/>
    <w:rsid w:val="1EA86211"/>
    <w:rsid w:val="21854DD1"/>
    <w:rsid w:val="21D20FC5"/>
    <w:rsid w:val="231557AD"/>
    <w:rsid w:val="235418A9"/>
    <w:rsid w:val="23705365"/>
    <w:rsid w:val="23781BEB"/>
    <w:rsid w:val="23B33297"/>
    <w:rsid w:val="23C16577"/>
    <w:rsid w:val="24E00B9A"/>
    <w:rsid w:val="25726453"/>
    <w:rsid w:val="26892B81"/>
    <w:rsid w:val="26D1087F"/>
    <w:rsid w:val="2855701E"/>
    <w:rsid w:val="28C12902"/>
    <w:rsid w:val="28CF6E1A"/>
    <w:rsid w:val="2997327F"/>
    <w:rsid w:val="29AB695F"/>
    <w:rsid w:val="2A531DAA"/>
    <w:rsid w:val="2B111404"/>
    <w:rsid w:val="2BF962B9"/>
    <w:rsid w:val="2CAA3B82"/>
    <w:rsid w:val="2CE55883"/>
    <w:rsid w:val="2D466771"/>
    <w:rsid w:val="2E1E28CD"/>
    <w:rsid w:val="2E5F1981"/>
    <w:rsid w:val="2EC44369"/>
    <w:rsid w:val="2ECC5262"/>
    <w:rsid w:val="2EE3607A"/>
    <w:rsid w:val="2EF04D53"/>
    <w:rsid w:val="2FCA48BC"/>
    <w:rsid w:val="30716B42"/>
    <w:rsid w:val="31FD541D"/>
    <w:rsid w:val="32A0490E"/>
    <w:rsid w:val="32EF48C8"/>
    <w:rsid w:val="33263AAE"/>
    <w:rsid w:val="336C1F3A"/>
    <w:rsid w:val="33D9798B"/>
    <w:rsid w:val="344B763F"/>
    <w:rsid w:val="356A23FD"/>
    <w:rsid w:val="39936E30"/>
    <w:rsid w:val="3A4A692A"/>
    <w:rsid w:val="3B367A84"/>
    <w:rsid w:val="3BFF375F"/>
    <w:rsid w:val="3C5A4614"/>
    <w:rsid w:val="3C630164"/>
    <w:rsid w:val="3CCE15A6"/>
    <w:rsid w:val="3DB16981"/>
    <w:rsid w:val="3F2678FD"/>
    <w:rsid w:val="3F48245E"/>
    <w:rsid w:val="3FCD5603"/>
    <w:rsid w:val="412B65F5"/>
    <w:rsid w:val="43955879"/>
    <w:rsid w:val="44544DFF"/>
    <w:rsid w:val="45D83126"/>
    <w:rsid w:val="45FD576F"/>
    <w:rsid w:val="46D252DE"/>
    <w:rsid w:val="47865CC8"/>
    <w:rsid w:val="47B6277F"/>
    <w:rsid w:val="47C3759C"/>
    <w:rsid w:val="47E26177"/>
    <w:rsid w:val="48716FF6"/>
    <w:rsid w:val="48C97358"/>
    <w:rsid w:val="48DC2C1E"/>
    <w:rsid w:val="48E044C5"/>
    <w:rsid w:val="4A7364C9"/>
    <w:rsid w:val="4A840AC9"/>
    <w:rsid w:val="4B2623F5"/>
    <w:rsid w:val="4C6A7A62"/>
    <w:rsid w:val="4F2D3275"/>
    <w:rsid w:val="4F686507"/>
    <w:rsid w:val="4F785CCC"/>
    <w:rsid w:val="521E17C6"/>
    <w:rsid w:val="554C3ED9"/>
    <w:rsid w:val="55DB7CBB"/>
    <w:rsid w:val="56EA0046"/>
    <w:rsid w:val="5AAF0A32"/>
    <w:rsid w:val="5B3F4BDE"/>
    <w:rsid w:val="5BA14BBF"/>
    <w:rsid w:val="5C0E49D5"/>
    <w:rsid w:val="5C612718"/>
    <w:rsid w:val="5CB7461E"/>
    <w:rsid w:val="5D370F11"/>
    <w:rsid w:val="5D682CF3"/>
    <w:rsid w:val="5E161D7C"/>
    <w:rsid w:val="5F93756F"/>
    <w:rsid w:val="60313AE9"/>
    <w:rsid w:val="615E1EF2"/>
    <w:rsid w:val="627E58ED"/>
    <w:rsid w:val="63EF079E"/>
    <w:rsid w:val="657F1AE3"/>
    <w:rsid w:val="6661395D"/>
    <w:rsid w:val="66661D27"/>
    <w:rsid w:val="6848395D"/>
    <w:rsid w:val="68C922E1"/>
    <w:rsid w:val="6922140E"/>
    <w:rsid w:val="69D3414A"/>
    <w:rsid w:val="6A4B50B0"/>
    <w:rsid w:val="6A7B4CE2"/>
    <w:rsid w:val="6A964878"/>
    <w:rsid w:val="6B040254"/>
    <w:rsid w:val="6BDE4C2C"/>
    <w:rsid w:val="6C2632B2"/>
    <w:rsid w:val="6C71326B"/>
    <w:rsid w:val="6D541E4B"/>
    <w:rsid w:val="6E242E0E"/>
    <w:rsid w:val="6ED437C0"/>
    <w:rsid w:val="6EE17096"/>
    <w:rsid w:val="6F6B53E1"/>
    <w:rsid w:val="719B0B11"/>
    <w:rsid w:val="737D33DC"/>
    <w:rsid w:val="73C1014B"/>
    <w:rsid w:val="74FE5C93"/>
    <w:rsid w:val="75672DD3"/>
    <w:rsid w:val="75A90D5F"/>
    <w:rsid w:val="76230566"/>
    <w:rsid w:val="764A1915"/>
    <w:rsid w:val="777748F6"/>
    <w:rsid w:val="77BD4E09"/>
    <w:rsid w:val="78DA1C97"/>
    <w:rsid w:val="79DF14C9"/>
    <w:rsid w:val="79F0340B"/>
    <w:rsid w:val="7A544291"/>
    <w:rsid w:val="7AB61708"/>
    <w:rsid w:val="7BB13420"/>
    <w:rsid w:val="7C9E6CAF"/>
    <w:rsid w:val="7E1E5F3D"/>
    <w:rsid w:val="7E42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cs="Courier New"/>
      <w:szCs w:val="21"/>
    </w:rPr>
  </w:style>
  <w:style w:type="paragraph" w:styleId="4">
    <w:name w:val="Date"/>
    <w:basedOn w:val="1"/>
    <w:next w:val="1"/>
    <w:link w:val="18"/>
    <w:unhideWhenUsed/>
    <w:qFormat/>
    <w:uiPriority w:val="99"/>
    <w:pPr>
      <w:ind w:left="100" w:leftChars="2500"/>
    </w:pPr>
  </w:style>
  <w:style w:type="paragraph" w:styleId="5">
    <w:name w:val="Balloon Text"/>
    <w:basedOn w:val="1"/>
    <w:link w:val="19"/>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rPr>
  </w:style>
  <w:style w:type="character" w:customStyle="1" w:styleId="14">
    <w:name w:val="纯文本 Char"/>
    <w:qFormat/>
    <w:uiPriority w:val="0"/>
    <w:rPr>
      <w:rFonts w:ascii="宋体" w:hAnsi="Courier New" w:eastAsia="宋体" w:cs="Courier New"/>
      <w:szCs w:val="21"/>
    </w:rPr>
  </w:style>
  <w:style w:type="character" w:customStyle="1" w:styleId="15">
    <w:name w:val="纯文本 Char1"/>
    <w:basedOn w:val="11"/>
    <w:link w:val="2"/>
    <w:qFormat/>
    <w:uiPriority w:val="0"/>
    <w:rPr>
      <w:rFonts w:ascii="宋体" w:hAnsi="Courier New" w:eastAsia="宋体" w:cs="Courier New"/>
      <w:szCs w:val="21"/>
    </w:rPr>
  </w:style>
  <w:style w:type="character" w:customStyle="1" w:styleId="16">
    <w:name w:val="页眉 Char"/>
    <w:basedOn w:val="11"/>
    <w:link w:val="7"/>
    <w:semiHidden/>
    <w:qFormat/>
    <w:uiPriority w:val="99"/>
    <w:rPr>
      <w:rFonts w:ascii="Calibri" w:hAnsi="Calibri" w:eastAsia="宋体" w:cs="Times New Roman"/>
      <w:sz w:val="18"/>
      <w:szCs w:val="18"/>
    </w:rPr>
  </w:style>
  <w:style w:type="character" w:customStyle="1" w:styleId="17">
    <w:name w:val="页脚 Char"/>
    <w:basedOn w:val="11"/>
    <w:link w:val="6"/>
    <w:qFormat/>
    <w:uiPriority w:val="0"/>
    <w:rPr>
      <w:rFonts w:ascii="Calibri" w:hAnsi="Calibri" w:eastAsia="宋体" w:cs="Times New Roman"/>
      <w:sz w:val="18"/>
      <w:szCs w:val="18"/>
    </w:rPr>
  </w:style>
  <w:style w:type="character" w:customStyle="1" w:styleId="18">
    <w:name w:val="日期 Char"/>
    <w:basedOn w:val="11"/>
    <w:link w:val="4"/>
    <w:semiHidden/>
    <w:qFormat/>
    <w:uiPriority w:val="99"/>
    <w:rPr>
      <w:rFonts w:ascii="Calibri" w:hAnsi="Calibri" w:eastAsia="宋体" w:cs="Times New Roman"/>
    </w:rPr>
  </w:style>
  <w:style w:type="character" w:customStyle="1" w:styleId="19">
    <w:name w:val="批注框文本 Char"/>
    <w:basedOn w:val="11"/>
    <w:link w:val="5"/>
    <w:semiHidden/>
    <w:qFormat/>
    <w:uiPriority w:val="99"/>
    <w:rPr>
      <w:rFonts w:ascii="Calibri" w:hAnsi="Calibri"/>
      <w:kern w:val="2"/>
      <w:sz w:val="18"/>
      <w:szCs w:val="18"/>
    </w:rPr>
  </w:style>
  <w:style w:type="paragraph" w:customStyle="1" w:styleId="2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26A91-57A2-41D0-AA02-FF356C454154}">
  <ds:schemaRefs/>
</ds:datastoreItem>
</file>

<file path=docProps/app.xml><?xml version="1.0" encoding="utf-8"?>
<Properties xmlns="http://schemas.openxmlformats.org/officeDocument/2006/extended-properties" xmlns:vt="http://schemas.openxmlformats.org/officeDocument/2006/docPropsVTypes">
  <Template>Normal</Template>
  <Pages>6</Pages>
  <Words>1606</Words>
  <Characters>1771</Characters>
  <Lines>3</Lines>
  <Paragraphs>1</Paragraphs>
  <TotalTime>1</TotalTime>
  <ScaleCrop>false</ScaleCrop>
  <LinksUpToDate>false</LinksUpToDate>
  <CharactersWithSpaces>1810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2019-03-30T01:20:00Z</dcterms:created>
  <dc:creator>admin</dc:creator>
  <cp:lastModifiedBy>beryl</cp:lastModifiedBy>
  <cp:lastPrinted>2023-03-13T02:07:00Z</cp:lastPrinted>
  <dcterms:modified xsi:type="dcterms:W3CDTF">2025-02-10T08:56:23Z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DC111772C07B4B898DCFA40EFC6BA268</vt:lpwstr>
  </property>
  <property fmtid="{D5CDD505-2E9C-101B-9397-08002B2CF9AE}" pid="4" name="KSOTemplateDocerSaveRecord">
    <vt:lpwstr>eyJoZGlkIjoiOWY2YTNlMmUzOGI0ODA1MWViMWYwNGQyMTQ4YzI0ODQiLCJ1c2VySWQiOiI1OTIyMDQ5NjgifQ==</vt:lpwstr>
  </property>
</Properties>
</file>