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4F2BD">
      <w:pPr>
        <w:keepNext w:val="0"/>
        <w:keepLines w:val="0"/>
        <w:pageBreakBefore w:val="0"/>
        <w:kinsoku/>
        <w:wordWrap/>
        <w:overflowPunct/>
        <w:topLinePunct w:val="0"/>
        <w:autoSpaceDE/>
        <w:autoSpaceDN/>
        <w:bidi w:val="0"/>
        <w:adjustRightInd/>
        <w:snapToGrid/>
        <w:spacing w:beforeLines="0" w:afterLines="0" w:line="576" w:lineRule="exact"/>
        <w:jc w:val="center"/>
        <w:textAlignment w:val="auto"/>
        <w:rPr>
          <w:rFonts w:hint="default" w:ascii="Calibri" w:hAnsi="Calibri" w:eastAsia="华文仿宋" w:cs="Times New Roman"/>
          <w:color w:val="auto"/>
          <w:sz w:val="32"/>
          <w:szCs w:val="34"/>
        </w:rPr>
      </w:pPr>
      <w:r>
        <w:rPr>
          <w:rFonts w:hint="default" w:ascii="Calibri" w:hAnsi="Calibri" w:eastAsia="宋体" w:cs="Times New Roman"/>
          <w:sz w:val="32"/>
          <w:szCs w:val="22"/>
        </w:rPr>
        <mc:AlternateContent>
          <mc:Choice Requires="wps">
            <w:drawing>
              <wp:anchor distT="0" distB="0" distL="114300" distR="114300" simplePos="0" relativeHeight="251660288" behindDoc="0" locked="0" layoutInCell="1" hidden="1" allowOverlap="1">
                <wp:simplePos x="0" y="0"/>
                <wp:positionH relativeFrom="column">
                  <wp:posOffset>-1099185</wp:posOffset>
                </wp:positionH>
                <wp:positionV relativeFrom="paragraph">
                  <wp:posOffset>-1205230</wp:posOffset>
                </wp:positionV>
                <wp:extent cx="63500" cy="63500"/>
                <wp:effectExtent l="0" t="0" r="0" b="0"/>
                <wp:wrapNone/>
                <wp:docPr id="2" name="矩形 2" descr="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"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41719C">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alt="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" style="position:absolute;left:0pt;margin-left:-86.55pt;margin-top:-94.9pt;height:5pt;width:5pt;visibility:hidden;z-index:251660288;v-text-anchor:middle;mso-width-relative:page;mso-height-relative:page;" fillcolor="#5B9BD5" filled="t" stroked="t" coordsize="21600,21600" o:gfxdata="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">
                <v:fill on="t" focussize="0,0"/>
                <v:stroke weight="1pt" color="#2D5171" miterlimit="8" joinstyle="miter"/>
                <v:imagedata o:title=""/>
                <o:lock v:ext="edit" aspectratio="f"/>
              </v:rect>
            </w:pict>
          </mc:Fallback>
        </mc:AlternateContent>
      </w:r>
    </w:p>
    <w:p w14:paraId="541F3FCE">
      <w:pPr>
        <w:keepNext w:val="0"/>
        <w:keepLines w:val="0"/>
        <w:pageBreakBefore w:val="0"/>
        <w:kinsoku/>
        <w:wordWrap/>
        <w:overflowPunct/>
        <w:topLinePunct w:val="0"/>
        <w:autoSpaceDE/>
        <w:autoSpaceDN/>
        <w:bidi w:val="0"/>
        <w:adjustRightInd/>
        <w:snapToGrid/>
        <w:spacing w:beforeLines="0" w:afterLines="0" w:line="576" w:lineRule="exact"/>
        <w:jc w:val="center"/>
        <w:textAlignment w:val="auto"/>
        <w:rPr>
          <w:rFonts w:hint="default" w:ascii="Calibri" w:hAnsi="Calibri" w:eastAsia="华文仿宋" w:cs="Times New Roman"/>
          <w:color w:val="auto"/>
          <w:sz w:val="32"/>
          <w:szCs w:val="34"/>
        </w:rPr>
      </w:pPr>
    </w:p>
    <w:p w14:paraId="4C02ED8C">
      <w:pPr>
        <w:keepNext w:val="0"/>
        <w:keepLines w:val="0"/>
        <w:pageBreakBefore w:val="0"/>
        <w:kinsoku/>
        <w:wordWrap/>
        <w:overflowPunct/>
        <w:topLinePunct w:val="0"/>
        <w:autoSpaceDE/>
        <w:autoSpaceDN/>
        <w:bidi w:val="0"/>
        <w:adjustRightInd/>
        <w:snapToGrid/>
        <w:spacing w:beforeLines="0" w:afterLines="0" w:line="576" w:lineRule="exact"/>
        <w:jc w:val="center"/>
        <w:textAlignment w:val="auto"/>
        <w:rPr>
          <w:rFonts w:hint="default" w:ascii="Calibri" w:hAnsi="Calibri" w:eastAsia="华文仿宋" w:cs="Times New Roman"/>
          <w:color w:val="auto"/>
          <w:sz w:val="32"/>
          <w:szCs w:val="34"/>
        </w:rPr>
      </w:pPr>
    </w:p>
    <w:p w14:paraId="487A7C52">
      <w:pPr>
        <w:keepNext w:val="0"/>
        <w:keepLines w:val="0"/>
        <w:pageBreakBefore w:val="0"/>
        <w:kinsoku/>
        <w:wordWrap/>
        <w:overflowPunct/>
        <w:topLinePunct w:val="0"/>
        <w:autoSpaceDE/>
        <w:autoSpaceDN/>
        <w:bidi w:val="0"/>
        <w:adjustRightInd/>
        <w:snapToGrid/>
        <w:spacing w:beforeLines="0" w:afterLines="0" w:line="576" w:lineRule="exact"/>
        <w:jc w:val="center"/>
        <w:textAlignment w:val="auto"/>
        <w:rPr>
          <w:rFonts w:hint="default" w:ascii="Calibri" w:hAnsi="Calibri" w:eastAsia="华文仿宋" w:cs="Times New Roman"/>
          <w:color w:val="auto"/>
          <w:sz w:val="32"/>
          <w:szCs w:val="34"/>
        </w:rPr>
      </w:pPr>
    </w:p>
    <w:p w14:paraId="48D38F4A">
      <w:pPr>
        <w:keepNext w:val="0"/>
        <w:keepLines w:val="0"/>
        <w:pageBreakBefore w:val="0"/>
        <w:kinsoku/>
        <w:wordWrap/>
        <w:overflowPunct/>
        <w:topLinePunct w:val="0"/>
        <w:autoSpaceDE/>
        <w:autoSpaceDN/>
        <w:bidi w:val="0"/>
        <w:adjustRightInd/>
        <w:snapToGrid/>
        <w:spacing w:beforeLines="0" w:afterLines="0" w:line="576" w:lineRule="exact"/>
        <w:jc w:val="center"/>
        <w:textAlignment w:val="auto"/>
        <w:rPr>
          <w:rFonts w:hint="default" w:ascii="Calibri" w:hAnsi="Calibri" w:eastAsia="华文仿宋" w:cs="Times New Roman"/>
          <w:color w:val="auto"/>
          <w:sz w:val="32"/>
          <w:szCs w:val="34"/>
        </w:rPr>
      </w:pPr>
    </w:p>
    <w:p w14:paraId="4846BC7A">
      <w:pPr>
        <w:keepNext w:val="0"/>
        <w:keepLines w:val="0"/>
        <w:pageBreakBefore w:val="0"/>
        <w:kinsoku/>
        <w:wordWrap/>
        <w:overflowPunct/>
        <w:topLinePunct w:val="0"/>
        <w:autoSpaceDE/>
        <w:autoSpaceDN/>
        <w:bidi w:val="0"/>
        <w:adjustRightInd/>
        <w:snapToGrid/>
        <w:spacing w:beforeLines="0" w:afterLines="0" w:line="576" w:lineRule="exact"/>
        <w:jc w:val="center"/>
        <w:textAlignment w:val="auto"/>
        <w:rPr>
          <w:rFonts w:hint="default" w:ascii="Calibri" w:hAnsi="Calibri" w:eastAsia="华文仿宋" w:cs="Times New Roman"/>
          <w:color w:val="auto"/>
          <w:sz w:val="32"/>
          <w:szCs w:val="34"/>
        </w:rPr>
      </w:pPr>
    </w:p>
    <w:p w14:paraId="14E3E49C">
      <w:pPr>
        <w:keepNext w:val="0"/>
        <w:keepLines w:val="0"/>
        <w:pageBreakBefore w:val="0"/>
        <w:kinsoku/>
        <w:wordWrap/>
        <w:overflowPunct/>
        <w:topLinePunct w:val="0"/>
        <w:autoSpaceDE/>
        <w:autoSpaceDN/>
        <w:bidi w:val="0"/>
        <w:adjustRightInd/>
        <w:snapToGrid/>
        <w:spacing w:beforeLines="0" w:afterLines="0" w:line="576" w:lineRule="exact"/>
        <w:jc w:val="center"/>
        <w:textAlignment w:val="auto"/>
        <w:rPr>
          <w:rFonts w:hint="default" w:ascii="Calibri" w:hAnsi="Calibri" w:eastAsia="华文仿宋" w:cs="Times New Roman"/>
          <w:color w:val="auto"/>
          <w:sz w:val="32"/>
          <w:szCs w:val="34"/>
        </w:rPr>
      </w:pPr>
    </w:p>
    <w:p w14:paraId="4BA3FC29">
      <w:pPr>
        <w:keepNext w:val="0"/>
        <w:keepLines w:val="0"/>
        <w:pageBreakBefore w:val="0"/>
        <w:widowControl w:val="0"/>
        <w:kinsoku/>
        <w:wordWrap/>
        <w:overflowPunct/>
        <w:topLinePunct w:val="0"/>
        <w:autoSpaceDE/>
        <w:autoSpaceDN/>
        <w:bidi w:val="0"/>
        <w:adjustRightInd/>
        <w:snapToGrid/>
        <w:spacing w:beforeLines="0" w:afterLines="0" w:line="336" w:lineRule="exact"/>
        <w:jc w:val="center"/>
        <w:textAlignment w:val="auto"/>
        <w:rPr>
          <w:rFonts w:hint="default" w:ascii="Calibri" w:hAnsi="Calibri" w:eastAsia="华文仿宋" w:cs="Times New Roman"/>
          <w:color w:val="auto"/>
          <w:sz w:val="32"/>
          <w:szCs w:val="34"/>
        </w:rPr>
      </w:pPr>
    </w:p>
    <w:p w14:paraId="276CC751">
      <w:pPr>
        <w:keepNext w:val="0"/>
        <w:keepLines w:val="0"/>
        <w:pageBreakBefore w:val="0"/>
        <w:widowControl w:val="0"/>
        <w:kinsoku/>
        <w:wordWrap/>
        <w:overflowPunct/>
        <w:topLinePunct w:val="0"/>
        <w:autoSpaceDE/>
        <w:autoSpaceDN/>
        <w:bidi w:val="0"/>
        <w:adjustRightInd/>
        <w:snapToGrid/>
        <w:spacing w:beforeLines="0" w:afterLines="0" w:line="576" w:lineRule="exact"/>
        <w:ind w:left="0" w:left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孙发〔</w:t>
      </w: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rPr>
        <w:t>号</w:t>
      </w:r>
    </w:p>
    <w:p w14:paraId="41AD4D82">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华文仿宋" w:cs="Times New Roman"/>
          <w:color w:val="auto"/>
          <w:sz w:val="32"/>
          <w:szCs w:val="32"/>
        </w:rPr>
      </w:pPr>
    </w:p>
    <w:p w14:paraId="2B142436">
      <w:pPr>
        <w:keepNext w:val="0"/>
        <w:keepLines w:val="0"/>
        <w:pageBreakBefore w:val="0"/>
        <w:widowControl w:val="0"/>
        <w:kinsoku/>
        <w:wordWrap/>
        <w:overflowPunct/>
        <w:topLinePunct w:val="0"/>
        <w:autoSpaceDE/>
        <w:autoSpaceDN/>
        <w:bidi w:val="0"/>
        <w:adjustRightInd/>
        <w:snapToGrid/>
        <w:spacing w:beforeLines="0" w:afterLines="0" w:line="360" w:lineRule="exact"/>
        <w:jc w:val="center"/>
        <w:textAlignment w:val="auto"/>
        <w:rPr>
          <w:rFonts w:hint="default" w:ascii="Times New Roman" w:hAnsi="Times New Roman" w:eastAsia="华文仿宋" w:cs="Times New Roman"/>
          <w:color w:val="auto"/>
          <w:sz w:val="32"/>
          <w:szCs w:val="32"/>
        </w:rPr>
      </w:pPr>
    </w:p>
    <w:p w14:paraId="14B7E19F">
      <w:pPr>
        <w:spacing w:beforeLines="0" w:afterLines="0" w:line="576" w:lineRule="exact"/>
        <w:jc w:val="center"/>
        <w:rPr>
          <w:rFonts w:hint="eastAsia" w:ascii="方正小标宋简体" w:hAnsi="方正小标宋简体" w:eastAsia="方正小标宋简体" w:cs="方正小标宋简体"/>
          <w:sz w:val="44"/>
          <w:szCs w:val="52"/>
          <w:lang w:val="en-US" w:eastAsia="zh-CN"/>
        </w:rPr>
      </w:pPr>
      <w:r>
        <w:rPr>
          <w:rFonts w:hint="eastAsia" w:ascii="Times New Roman" w:hAnsi="Times New Roman" w:eastAsia="方正小标宋简体" w:cs="Times New Roman"/>
          <w:color w:val="auto"/>
          <w:sz w:val="44"/>
          <w:szCs w:val="44"/>
        </w:rPr>
        <w:t>中共六安市叶集区孙岗乡委员会</w:t>
      </w:r>
      <w:r>
        <w:rPr>
          <w:rFonts w:hint="eastAsia" w:ascii="方正小标宋简体" w:hAnsi="方正小标宋简体" w:eastAsia="方正小标宋简体" w:cs="方正小标宋简体"/>
          <w:sz w:val="44"/>
          <w:szCs w:val="52"/>
          <w:lang w:val="en-US" w:eastAsia="zh-CN"/>
        </w:rPr>
        <w:t>关于印发</w:t>
      </w:r>
    </w:p>
    <w:p w14:paraId="21AF9D30">
      <w:pPr>
        <w:spacing w:beforeLines="0" w:afterLines="0" w:line="576" w:lineRule="exact"/>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《六安市叶集区孙岗乡科级以下人员定岗及</w:t>
      </w:r>
    </w:p>
    <w:p w14:paraId="1088E93E">
      <w:pPr>
        <w:spacing w:beforeLines="0" w:afterLines="0" w:line="576" w:lineRule="exact"/>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岗位管理工作方案》的通知</w:t>
      </w:r>
    </w:p>
    <w:p w14:paraId="7568EF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p>
    <w:p w14:paraId="53784891">
      <w:pPr>
        <w:keepNext w:val="0"/>
        <w:keepLines w:val="0"/>
        <w:pageBreakBefore w:val="0"/>
        <w:widowControl w:val="0"/>
        <w:kinsoku/>
        <w:wordWrap/>
        <w:overflowPunct/>
        <w:topLinePunct w:val="0"/>
        <w:autoSpaceDE/>
        <w:autoSpaceDN/>
        <w:bidi w:val="0"/>
        <w:adjustRightInd/>
        <w:snapToGrid/>
        <w:spacing w:line="55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各村社、股室、中心：</w:t>
      </w:r>
    </w:p>
    <w:p w14:paraId="4630605A">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根据《中共安徽省委办公厅 安徽省人民政府办公厅关于深化乡镇（街道）管理体制改革的意见》（皖办发〔2024〕17号）精神，前期我</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已完成机构设置</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color w:val="000000"/>
          <w:sz w:val="32"/>
          <w:szCs w:val="32"/>
        </w:rPr>
        <w:t>改革后的机构较改革前发生了较大变化，人员岗位也随之调整</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为切实加强人员管理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不断</w:t>
      </w:r>
      <w:r>
        <w:rPr>
          <w:rFonts w:hint="default" w:ascii="Times New Roman" w:hAnsi="Times New Roman" w:eastAsia="仿宋_GB2312" w:cs="Times New Roman"/>
          <w:sz w:val="32"/>
          <w:szCs w:val="32"/>
          <w:lang w:val="en-US" w:eastAsia="zh-CN"/>
        </w:rPr>
        <w:t>探索基层治理现代化新模式、推动乡镇工作平台化运行、项目化推进、事岗人一体化管理要求，特制定本方案。</w:t>
      </w:r>
    </w:p>
    <w:p w14:paraId="531F4CFD">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一、落实科级以下人员定岗工作</w:t>
      </w:r>
    </w:p>
    <w:p w14:paraId="76F817AB">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按照</w:t>
      </w:r>
      <w:r>
        <w:rPr>
          <w:rFonts w:hint="default" w:ascii="Times New Roman" w:hAnsi="Times New Roman" w:eastAsia="仿宋_GB2312" w:cs="Times New Roman"/>
          <w:color w:val="000000"/>
          <w:sz w:val="32"/>
          <w:szCs w:val="32"/>
        </w:rPr>
        <w:t>人员保持相对稳定</w:t>
      </w:r>
      <w:r>
        <w:rPr>
          <w:rFonts w:hint="default" w:ascii="Times New Roman" w:hAnsi="Times New Roman" w:eastAsia="仿宋_GB2312" w:cs="Times New Roman"/>
          <w:color w:val="000000"/>
          <w:sz w:val="32"/>
          <w:szCs w:val="32"/>
          <w:lang w:val="en-US" w:eastAsia="zh-CN"/>
        </w:rPr>
        <w:t>原则，</w:t>
      </w:r>
      <w:r>
        <w:rPr>
          <w:rFonts w:hint="default" w:ascii="Times New Roman" w:hAnsi="Times New Roman" w:eastAsia="仿宋_GB2312" w:cs="Times New Roman"/>
          <w:color w:val="000000"/>
          <w:sz w:val="32"/>
          <w:szCs w:val="32"/>
        </w:rPr>
        <w:t>严格遵守组织人事纪律，严格按照规定程序开展定岗工作，对整合、新增的机构结合职责合理配备人员，同时</w:t>
      </w:r>
      <w:r>
        <w:rPr>
          <w:rFonts w:hint="default" w:ascii="Times New Roman" w:hAnsi="Times New Roman" w:eastAsia="仿宋_GB2312" w:cs="Times New Roman"/>
          <w:color w:val="000000"/>
          <w:sz w:val="32"/>
          <w:szCs w:val="32"/>
          <w:lang w:val="en-US" w:eastAsia="zh-CN"/>
        </w:rPr>
        <w:t>确保</w:t>
      </w:r>
      <w:r>
        <w:rPr>
          <w:rFonts w:hint="default" w:ascii="Times New Roman" w:hAnsi="Times New Roman" w:eastAsia="仿宋_GB2312" w:cs="Times New Roman"/>
          <w:color w:val="000000"/>
          <w:sz w:val="32"/>
          <w:szCs w:val="32"/>
        </w:rPr>
        <w:t>单位性质与编制性质相对应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具体人员定岗明细见附件1）</w:t>
      </w:r>
    </w:p>
    <w:p w14:paraId="3ACDC814">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二、推进基层治理现代化新模式</w:t>
      </w:r>
    </w:p>
    <w:p w14:paraId="4E4A9CF6">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探索搭建综合性工作平台</w:t>
      </w:r>
    </w:p>
    <w:p w14:paraId="3A0131E9">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按照职能相近、职责相关的原则，整合归类本</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工作事项，搭建综合性工作平台，将本</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范围内各类机构、组织及人员纳入工作平台，推动工作平台化运行、项目化推进，实现一个口子抓党群、一条主线谋发展、一张网格强治理、一支队伍管执法、一个窗口办服务，</w:t>
      </w:r>
      <w:r>
        <w:rPr>
          <w:rFonts w:hint="default" w:ascii="Times New Roman" w:hAnsi="Times New Roman" w:eastAsia="仿宋_GB2312" w:cs="Times New Roman"/>
          <w:color w:val="000000"/>
          <w:sz w:val="32"/>
          <w:szCs w:val="32"/>
        </w:rPr>
        <w:t>做到思想不乱、工作不断、队伍不散、干劲不减</w:t>
      </w:r>
      <w:r>
        <w:rPr>
          <w:rFonts w:hint="default" w:ascii="Times New Roman" w:hAnsi="Times New Roman" w:eastAsia="仿宋_GB2312" w:cs="Times New Roman"/>
          <w:color w:val="000000"/>
          <w:sz w:val="32"/>
          <w:szCs w:val="32"/>
          <w:lang w:eastAsia="zh-CN"/>
        </w:rPr>
        <w:t>。</w:t>
      </w:r>
    </w:p>
    <w:p w14:paraId="5A37CF60">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搭建党政综合平台</w:t>
      </w:r>
      <w:r>
        <w:rPr>
          <w:rFonts w:hint="default" w:ascii="Times New Roman" w:hAnsi="Times New Roman" w:eastAsia="仿宋_GB2312" w:cs="Times New Roman"/>
          <w:sz w:val="32"/>
          <w:szCs w:val="32"/>
          <w:lang w:val="en-US" w:eastAsia="zh-CN"/>
        </w:rPr>
        <w:t>。依托党政办公室和党建工作办公室，统筹党委政府机关运转、综合协调、后勤保障、文秘、政务公开、法制审核、督查考核、机关效能、人大、政协等人员力量，统筹基层党建、纪检监察、组织人事、宣传、统战、社会、政法、人武、机构编制、群团和村“两委”等方面人员力量，承担相关工作，强化党建引领、条块联动，增强工作活力。</w:t>
      </w:r>
    </w:p>
    <w:p w14:paraId="424F9CB1">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搭建经济发展平台</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依托经济发展办公室</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农业农村管理服务中心、财政和资产管理中心、市监所、国土所，统筹经济发展、财政资产、统计、农业农村、国土林业、项目建设、招商引资、市场监管、交通运输、政务服务、银行、</w:t>
      </w:r>
      <w:r>
        <w:rPr>
          <w:rFonts w:hint="eastAsia" w:ascii="Times New Roman" w:hAnsi="Times New Roman" w:eastAsia="仿宋_GB2312" w:cs="Times New Roman"/>
          <w:sz w:val="32"/>
          <w:szCs w:val="32"/>
          <w:highlight w:val="none"/>
          <w:lang w:val="en-US" w:eastAsia="zh-CN"/>
        </w:rPr>
        <w:t>乡村</w:t>
      </w:r>
      <w:r>
        <w:rPr>
          <w:rFonts w:hint="default" w:ascii="Times New Roman" w:hAnsi="Times New Roman" w:eastAsia="仿宋_GB2312" w:cs="Times New Roman"/>
          <w:sz w:val="32"/>
          <w:szCs w:val="32"/>
          <w:highlight w:val="none"/>
          <w:lang w:val="en-US" w:eastAsia="zh-CN"/>
        </w:rPr>
        <w:t>规划建设、农村人居环境整治和辖区内重点企业、合作社、联合社、各类重点经济组织等方面人员力量，承担相关工作，优化营商环境，推进乡村振兴。</w:t>
      </w:r>
    </w:p>
    <w:p w14:paraId="0C75E450">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搭建基层治理平台</w:t>
      </w:r>
      <w:r>
        <w:rPr>
          <w:rFonts w:hint="default" w:ascii="Times New Roman" w:hAnsi="Times New Roman" w:eastAsia="仿宋_GB2312" w:cs="Times New Roman"/>
          <w:sz w:val="32"/>
          <w:szCs w:val="32"/>
          <w:highlight w:val="none"/>
          <w:lang w:val="en-US" w:eastAsia="zh-CN"/>
        </w:rPr>
        <w:t>。依托平安法治办公室、综合行政执法大队、派出所、</w:t>
      </w:r>
      <w:r>
        <w:rPr>
          <w:rFonts w:hint="eastAsia" w:ascii="Times New Roman" w:hAnsi="Times New Roman" w:eastAsia="仿宋_GB2312" w:cs="Times New Roman"/>
          <w:sz w:val="32"/>
          <w:szCs w:val="32"/>
          <w:highlight w:val="none"/>
          <w:lang w:val="en-US" w:eastAsia="zh-CN"/>
        </w:rPr>
        <w:t>司法</w:t>
      </w:r>
      <w:r>
        <w:rPr>
          <w:rFonts w:hint="default" w:ascii="Times New Roman" w:hAnsi="Times New Roman" w:eastAsia="仿宋_GB2312" w:cs="Times New Roman"/>
          <w:sz w:val="32"/>
          <w:szCs w:val="32"/>
          <w:highlight w:val="none"/>
          <w:lang w:val="en-US" w:eastAsia="zh-CN"/>
        </w:rPr>
        <w:t>所，统筹法治</w:t>
      </w:r>
      <w:r>
        <w:rPr>
          <w:rFonts w:hint="default" w:ascii="Times New Roman" w:hAnsi="Times New Roman" w:eastAsia="仿宋_GB2312" w:cs="Times New Roman"/>
          <w:sz w:val="32"/>
          <w:szCs w:val="32"/>
          <w:lang w:val="en-US" w:eastAsia="zh-CN"/>
        </w:rPr>
        <w:t>和平安建设、信访维稳、人民调解、社区矫正、公共安全、网格管理、禁毒、反邪教、反电诈、公共法律服务、</w:t>
      </w:r>
      <w:r>
        <w:rPr>
          <w:rFonts w:hint="eastAsia" w:ascii="Times New Roman" w:hAnsi="Times New Roman" w:eastAsia="仿宋_GB2312" w:cs="Times New Roman"/>
          <w:sz w:val="32"/>
          <w:szCs w:val="32"/>
          <w:lang w:val="en-US" w:eastAsia="zh-CN"/>
        </w:rPr>
        <w:t>文明创建、</w:t>
      </w:r>
      <w:r>
        <w:rPr>
          <w:rFonts w:hint="default" w:ascii="Times New Roman" w:hAnsi="Times New Roman" w:eastAsia="仿宋_GB2312" w:cs="Times New Roman"/>
          <w:sz w:val="32"/>
          <w:szCs w:val="32"/>
          <w:lang w:val="en-US" w:eastAsia="zh-CN"/>
        </w:rPr>
        <w:t>应急管理等方面人员力量，开展日常巡查和现场监管，依法查处违法行为。协调区直相关赋权部门，完善执法合作、信息通报制度，强化执法保障，形成</w:t>
      </w:r>
      <w:r>
        <w:rPr>
          <w:rFonts w:hint="eastAsia" w:ascii="Times New Roman" w:hAnsi="Times New Roman" w:eastAsia="仿宋_GB2312" w:cs="Times New Roman"/>
          <w:sz w:val="32"/>
          <w:szCs w:val="32"/>
          <w:lang w:val="en-US" w:eastAsia="zh-CN"/>
        </w:rPr>
        <w:t>乡镇</w:t>
      </w:r>
      <w:r>
        <w:rPr>
          <w:rFonts w:hint="default" w:ascii="Times New Roman" w:hAnsi="Times New Roman" w:eastAsia="仿宋_GB2312" w:cs="Times New Roman"/>
          <w:sz w:val="32"/>
          <w:szCs w:val="32"/>
          <w:lang w:val="en-US" w:eastAsia="zh-CN"/>
        </w:rPr>
        <w:t>统一领导、区直部门常态协助的工作格局，承担相关工作，形成平安合力。</w:t>
      </w:r>
    </w:p>
    <w:p w14:paraId="7CBD02C2">
      <w:pPr>
        <w:keepNext w:val="0"/>
        <w:keepLines w:val="0"/>
        <w:pageBreakBefore w:val="0"/>
        <w:widowControl w:val="0"/>
        <w:kinsoku/>
        <w:wordWrap/>
        <w:overflowPunct/>
        <w:topLinePunct w:val="0"/>
        <w:autoSpaceDE/>
        <w:autoSpaceDN/>
        <w:bidi w:val="0"/>
        <w:adjustRightInd/>
        <w:snapToGrid/>
        <w:spacing w:line="55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搭建为民服务平台</w:t>
      </w:r>
      <w:r>
        <w:rPr>
          <w:rFonts w:hint="default" w:ascii="Times New Roman" w:hAnsi="Times New Roman" w:eastAsia="仿宋_GB2312" w:cs="Times New Roman"/>
          <w:sz w:val="32"/>
          <w:szCs w:val="32"/>
          <w:lang w:val="en-US" w:eastAsia="zh-CN"/>
        </w:rPr>
        <w:t>。依托便民服务中心，统筹人社、医保、民政、残联、教育、广播电视、旅游、卫生健康、退役军人事务等方面人员力量和本</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承担的各项行政审批服务事项，推动线下办事“只进一门”、线上办事“一网通办”，为群众提供便捷服务。</w:t>
      </w:r>
    </w:p>
    <w:p w14:paraId="7D11CE78">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综合工作平台的主要功能是统筹、调度、协调、指挥，按照“大部制”原则和扁平化的思路，推动一类事情在一个平台内统筹并办结。本</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范围内各类机构和人员均可纳入平台管理，班子成员根据工作分工牵头负责平台管理工作。</w:t>
      </w:r>
    </w:p>
    <w:p w14:paraId="53C88C43">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val="en-US" w:eastAsia="zh-CN"/>
        </w:rPr>
        <w:t>探索推行人员岗位化管理</w:t>
      </w:r>
    </w:p>
    <w:p w14:paraId="52B8B177">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推行人员岗位化管理，本</w:t>
      </w:r>
      <w:r>
        <w:rPr>
          <w:rFonts w:hint="eastAsia" w:ascii="Times New Roman" w:hAnsi="Times New Roman" w:eastAsia="仿宋_GB2312" w:cs="Times New Roman"/>
          <w:sz w:val="32"/>
          <w:szCs w:val="32"/>
          <w:lang w:val="en-US" w:eastAsia="zh-CN"/>
        </w:rPr>
        <w:t>乡</w:t>
      </w:r>
      <w:r>
        <w:rPr>
          <w:rFonts w:hint="default" w:ascii="Times New Roman" w:hAnsi="Times New Roman" w:eastAsia="仿宋_GB2312" w:cs="Times New Roman"/>
          <w:sz w:val="32"/>
          <w:szCs w:val="32"/>
          <w:lang w:val="en-US" w:eastAsia="zh-CN"/>
        </w:rPr>
        <w:t>承担工作任务但没有专门设置机构、加挂牌子的，根据工作需要设置若干综合性岗位，实行一人一岗、一人多岗或一岗多人，明确岗位职责，对应上级单位开展工作。岗位按照“应设尽设、工作需要”的原则进行设置，对职责相近的岗位进行适度整合。行政、事业人员根据工作职责认领相应岗位，岗位人数根据工作量确定。出现岗位设置不合理、职责定位不准确、临时增加阶段性工作任务等情况时，经</w:t>
      </w:r>
      <w:r>
        <w:rPr>
          <w:rFonts w:hint="eastAsia" w:ascii="Times New Roman" w:hAnsi="Times New Roman" w:eastAsia="仿宋_GB2312" w:cs="Times New Roman"/>
          <w:sz w:val="32"/>
          <w:szCs w:val="32"/>
          <w:lang w:val="en-US" w:eastAsia="zh-CN"/>
        </w:rPr>
        <w:t>乡党</w:t>
      </w:r>
      <w:r>
        <w:rPr>
          <w:rFonts w:hint="default" w:ascii="Times New Roman" w:hAnsi="Times New Roman" w:eastAsia="仿宋_GB2312" w:cs="Times New Roman"/>
          <w:sz w:val="32"/>
          <w:szCs w:val="32"/>
          <w:lang w:val="en-US" w:eastAsia="zh-CN"/>
        </w:rPr>
        <w:t>委研究后及时对岗位进行调整完善，确保运行顺畅。</w:t>
      </w:r>
    </w:p>
    <w:p w14:paraId="26C2A310">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三、加强干部队伍管理</w:t>
      </w:r>
    </w:p>
    <w:p w14:paraId="7FF00FEB">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探索建立乡党委统筹协调人才工作机制，明确“党建工作办公室”承担人才相关工作，做好人才信息摸底、联络服务工作，探索人才服务方式，努力形成吸引聚集各类人才在基层干事创业的良好政策导向和制度环境。加强对干部日常管理，围绕建立管思想、管工作、管作风、管纪律的从严管理体系，坚持管在日常、严在经常，推动形成正气充盈的良好政治生态。坚持把政治监督摆在首位，健全领导干部政治素质识别和评价机制，推动“四个意识”“四个自信”“两个维护”发自内心、成为自觉。主要负责人之间、班子成员之间、主要负责人与班子成员、一般干部之间严格落实谈心谈话制度。注重提高干部推动高质量发展本领、服务群众本领、防范化解风险本领，加强斗争精神和斗争本领养成。</w:t>
      </w:r>
    </w:p>
    <w:p w14:paraId="6CAAF9E5">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行年轻干部参与重点工作制度，组织年轻干部担任驻村指导员，锻炼基层工作经验，持续选派骨干力量、优秀年轻干部到乡村振兴、拆迁征收、综治维稳等项目一线、重点岗位压担历练，引导年轻干部勇挑大梁、破难开新。完善容错免责机制，最大限度保护和激发干部干事创业的积极性、主动性、创造性。坚持严管与厚爱结合、激励与约束并重，引导全体干部创先争优。抓实干部管理主体责任，按照干部管理权限分层分级抓好干部监督和预防警示，综合运用批评教育、提醒谈话、调整岗位等组织处理手段，严肃执纪问责。强化干部“八小时外”监督管理，扩大监督范围，实施干部家访，定期开展廉政谈话。严格执行干部考勤制度、报备制度、请销假制度，规范请假审批程序，加强会场纪律监督，树牢干部纪律意识，促进干部担当作为。</w:t>
      </w:r>
    </w:p>
    <w:p w14:paraId="46D859DD">
      <w:pPr>
        <w:keepNext w:val="0"/>
        <w:keepLines w:val="0"/>
        <w:pageBreakBefore w:val="0"/>
        <w:widowControl w:val="0"/>
        <w:kinsoku/>
        <w:wordWrap/>
        <w:overflowPunct/>
        <w:topLinePunct w:val="0"/>
        <w:autoSpaceDE/>
        <w:autoSpaceDN/>
        <w:bidi w:val="0"/>
        <w:adjustRightInd/>
        <w:snapToGrid/>
        <w:spacing w:line="556" w:lineRule="exact"/>
        <w:ind w:left="1918" w:leftChars="304" w:hanging="1280" w:hangingChars="400"/>
        <w:textAlignment w:val="auto"/>
        <w:rPr>
          <w:rFonts w:hint="default" w:ascii="Times New Roman" w:hAnsi="Times New Roman" w:eastAsia="仿宋_GB2312" w:cs="Times New Roman"/>
          <w:sz w:val="32"/>
          <w:szCs w:val="32"/>
          <w:lang w:val="en-US" w:eastAsia="zh-CN"/>
        </w:rPr>
      </w:pPr>
    </w:p>
    <w:p w14:paraId="41763C91">
      <w:pPr>
        <w:keepNext w:val="0"/>
        <w:keepLines w:val="0"/>
        <w:pageBreakBefore w:val="0"/>
        <w:widowControl w:val="0"/>
        <w:kinsoku/>
        <w:wordWrap/>
        <w:overflowPunct/>
        <w:topLinePunct w:val="0"/>
        <w:autoSpaceDE/>
        <w:autoSpaceDN/>
        <w:bidi w:val="0"/>
        <w:adjustRightInd/>
        <w:snapToGrid/>
        <w:spacing w:line="556" w:lineRule="exact"/>
        <w:ind w:left="1918" w:leftChars="304" w:hanging="1280" w:hangingChars="4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eastAsia" w:ascii="Times New Roman" w:hAnsi="Times New Roman" w:eastAsia="仿宋_GB2312" w:cs="Times New Roman"/>
          <w:sz w:val="32"/>
          <w:szCs w:val="32"/>
          <w:lang w:val="en-US" w:eastAsia="zh-CN"/>
        </w:rPr>
        <w:t>六安市叶集区孙岗乡</w:t>
      </w:r>
      <w:r>
        <w:rPr>
          <w:rFonts w:hint="default" w:ascii="Times New Roman" w:hAnsi="Times New Roman" w:eastAsia="仿宋_GB2312" w:cs="Times New Roman"/>
          <w:sz w:val="32"/>
          <w:szCs w:val="32"/>
          <w:lang w:val="en-US" w:eastAsia="zh-CN"/>
        </w:rPr>
        <w:t>科级以下在编人员定岗情况一览表</w:t>
      </w:r>
    </w:p>
    <w:p w14:paraId="1569EA5E">
      <w:pPr>
        <w:keepNext w:val="0"/>
        <w:keepLines w:val="0"/>
        <w:pageBreakBefore w:val="0"/>
        <w:widowControl w:val="0"/>
        <w:kinsoku/>
        <w:wordWrap/>
        <w:overflowPunct/>
        <w:topLinePunct w:val="0"/>
        <w:autoSpaceDE/>
        <w:autoSpaceDN/>
        <w:bidi w:val="0"/>
        <w:adjustRightInd/>
        <w:snapToGrid/>
        <w:spacing w:line="556"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2．六安市叶集区孙岗乡机构平台和岗位设置表</w:t>
      </w:r>
    </w:p>
    <w:p w14:paraId="72798338">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p>
    <w:p w14:paraId="14607D87">
      <w:pPr>
        <w:keepNext w:val="0"/>
        <w:keepLines w:val="0"/>
        <w:pageBreakBefore w:val="0"/>
        <w:widowControl w:val="0"/>
        <w:kinsoku/>
        <w:wordWrap/>
        <w:overflowPunct/>
        <w:topLinePunct w:val="0"/>
        <w:autoSpaceDE/>
        <w:autoSpaceDN/>
        <w:bidi w:val="0"/>
        <w:adjustRightInd/>
        <w:snapToGrid/>
        <w:spacing w:line="536" w:lineRule="exact"/>
        <w:ind w:firstLine="640" w:firstLineChars="200"/>
        <w:textAlignment w:val="auto"/>
        <w:rPr>
          <w:rFonts w:hint="default" w:ascii="Times New Roman" w:hAnsi="Times New Roman" w:eastAsia="仿宋_GB2312" w:cs="Times New Roman"/>
          <w:sz w:val="32"/>
          <w:szCs w:val="32"/>
          <w:lang w:val="en-US" w:eastAsia="zh-CN"/>
        </w:rPr>
      </w:pPr>
    </w:p>
    <w:p w14:paraId="5D6D68E8">
      <w:pPr>
        <w:keepNext w:val="0"/>
        <w:keepLines w:val="0"/>
        <w:pageBreakBefore w:val="0"/>
        <w:widowControl w:val="0"/>
        <w:kinsoku/>
        <w:wordWrap/>
        <w:overflowPunct/>
        <w:topLinePunct w:val="0"/>
        <w:autoSpaceDE/>
        <w:autoSpaceDN/>
        <w:bidi w:val="0"/>
        <w:adjustRightInd/>
        <w:snapToGrid/>
        <w:spacing w:line="536" w:lineRule="exact"/>
        <w:textAlignment w:val="auto"/>
        <w:rPr>
          <w:rFonts w:hint="default" w:ascii="Times New Roman" w:hAnsi="Times New Roman" w:eastAsia="仿宋_GB2312" w:cs="Times New Roman"/>
          <w:sz w:val="32"/>
          <w:szCs w:val="32"/>
          <w:lang w:val="en-US" w:eastAsia="zh-CN"/>
        </w:rPr>
      </w:pPr>
    </w:p>
    <w:p w14:paraId="789F6C31">
      <w:pPr>
        <w:keepNext w:val="0"/>
        <w:keepLines w:val="0"/>
        <w:pageBreakBefore w:val="0"/>
        <w:widowControl w:val="0"/>
        <w:kinsoku/>
        <w:wordWrap/>
        <w:overflowPunct/>
        <w:topLinePunct w:val="0"/>
        <w:autoSpaceDE/>
        <w:autoSpaceDN/>
        <w:bidi w:val="0"/>
        <w:adjustRightInd/>
        <w:snapToGrid/>
        <w:spacing w:line="536" w:lineRule="exact"/>
        <w:ind w:right="630" w:rightChars="300" w:firstLine="0" w:firstLine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中共六安市叶集区孙岗乡委员会</w:t>
      </w:r>
    </w:p>
    <w:p w14:paraId="72C01A27">
      <w:pPr>
        <w:keepNext w:val="0"/>
        <w:keepLines w:val="0"/>
        <w:pageBreakBefore w:val="0"/>
        <w:widowControl w:val="0"/>
        <w:kinsoku/>
        <w:wordWrap/>
        <w:overflowPunct/>
        <w:topLinePunct w:val="0"/>
        <w:autoSpaceDE/>
        <w:autoSpaceDN/>
        <w:bidi w:val="0"/>
        <w:adjustRightInd/>
        <w:snapToGrid/>
        <w:spacing w:line="536" w:lineRule="exact"/>
        <w:ind w:firstLine="640" w:firstLineChars="200"/>
        <w:jc w:val="center"/>
        <w:textAlignment w:val="auto"/>
        <w:rPr>
          <w:rFonts w:hint="default" w:ascii="Times New Roman" w:hAnsi="Times New Roman" w:eastAsia="仿宋_GB2312" w:cs="Times New Roman"/>
          <w:sz w:val="32"/>
          <w:szCs w:val="32"/>
          <w:lang w:val="en-US" w:eastAsia="zh-CN"/>
        </w:rPr>
        <w:sectPr>
          <w:footerReference r:id="rId3" w:type="default"/>
          <w:pgSz w:w="11906" w:h="16838"/>
          <w:pgMar w:top="2098" w:right="1474" w:bottom="1984" w:left="1587" w:header="0" w:footer="1531"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_GB2312" w:cs="Times New Roman"/>
          <w:sz w:val="32"/>
          <w:szCs w:val="32"/>
          <w:lang w:val="en-US" w:eastAsia="zh-CN"/>
        </w:rPr>
        <w:t xml:space="preserve">               2024年12月2日</w:t>
      </w:r>
    </w:p>
    <w:p w14:paraId="5C7EB9E6">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1</w:t>
      </w:r>
    </w:p>
    <w:p w14:paraId="1B2D4184">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color w:val="000000"/>
          <w:sz w:val="32"/>
          <w:szCs w:val="32"/>
          <w:lang w:val="en-US" w:eastAsia="zh-CN"/>
        </w:rPr>
      </w:pPr>
    </w:p>
    <w:p w14:paraId="65E5059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sz w:val="28"/>
          <w:szCs w:val="28"/>
        </w:rPr>
      </w:pPr>
      <w:r>
        <w:rPr>
          <w:rFonts w:hint="eastAsia" w:ascii="Times New Roman" w:hAnsi="Times New Roman" w:eastAsia="方正小标宋简体" w:cs="Times New Roman"/>
          <w:color w:val="000000"/>
          <w:sz w:val="44"/>
          <w:szCs w:val="44"/>
          <w:lang w:val="en-US" w:eastAsia="zh-CN"/>
        </w:rPr>
        <w:t>六安市叶集区孙岗乡</w:t>
      </w:r>
      <w:r>
        <w:rPr>
          <w:rFonts w:hint="default" w:ascii="Times New Roman" w:hAnsi="Times New Roman" w:eastAsia="方正小标宋简体" w:cs="Times New Roman"/>
          <w:color w:val="000000"/>
          <w:sz w:val="44"/>
          <w:szCs w:val="44"/>
        </w:rPr>
        <w:t>科级以下在编人员定岗情况一览表</w:t>
      </w:r>
    </w:p>
    <w:tbl>
      <w:tblPr>
        <w:tblStyle w:val="4"/>
        <w:tblW w:w="132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3540"/>
        <w:gridCol w:w="6759"/>
        <w:gridCol w:w="1183"/>
      </w:tblGrid>
      <w:tr w14:paraId="03D6D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313" w:type="dxa"/>
            <w:gridSpan w:val="2"/>
            <w:tcBorders>
              <w:tl2br w:val="nil"/>
              <w:tr2bl w:val="nil"/>
            </w:tcBorders>
            <w:noWrap w:val="0"/>
            <w:vAlign w:val="center"/>
          </w:tcPr>
          <w:p w14:paraId="72E3DBFB">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行政事业机构</w:t>
            </w:r>
          </w:p>
        </w:tc>
        <w:tc>
          <w:tcPr>
            <w:tcW w:w="6759" w:type="dxa"/>
            <w:tcBorders>
              <w:tl2br w:val="nil"/>
              <w:tr2bl w:val="nil"/>
            </w:tcBorders>
            <w:noWrap w:val="0"/>
            <w:vAlign w:val="center"/>
          </w:tcPr>
          <w:p w14:paraId="661BE2D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定岗人员名单</w:t>
            </w:r>
          </w:p>
        </w:tc>
        <w:tc>
          <w:tcPr>
            <w:tcW w:w="1183" w:type="dxa"/>
            <w:tcBorders>
              <w:tl2br w:val="nil"/>
              <w:tr2bl w:val="nil"/>
            </w:tcBorders>
            <w:noWrap w:val="0"/>
            <w:vAlign w:val="center"/>
          </w:tcPr>
          <w:p w14:paraId="0CDBE37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 注</w:t>
            </w:r>
          </w:p>
        </w:tc>
      </w:tr>
      <w:tr w14:paraId="466B8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3" w:type="dxa"/>
            <w:vMerge w:val="restart"/>
            <w:tcBorders>
              <w:tl2br w:val="nil"/>
              <w:tr2bl w:val="nil"/>
            </w:tcBorders>
            <w:noWrap w:val="0"/>
            <w:vAlign w:val="center"/>
          </w:tcPr>
          <w:p w14:paraId="6EAF302C">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华文中宋" w:hAnsi="华文中宋" w:eastAsia="华文中宋" w:cs="华文中宋"/>
                <w:sz w:val="22"/>
                <w:szCs w:val="22"/>
              </w:rPr>
            </w:pPr>
            <w:r>
              <w:rPr>
                <w:rFonts w:hint="default" w:ascii="Times New Roman" w:hAnsi="Times New Roman" w:eastAsia="华文中宋" w:cs="Times New Roman"/>
                <w:sz w:val="22"/>
                <w:szCs w:val="22"/>
              </w:rPr>
              <w:t>1</w:t>
            </w:r>
            <w:r>
              <w:rPr>
                <w:rFonts w:hint="eastAsia" w:ascii="华文中宋" w:hAnsi="华文中宋" w:eastAsia="华文中宋" w:cs="华文中宋"/>
                <w:sz w:val="22"/>
                <w:szCs w:val="22"/>
              </w:rPr>
              <w:t>．内设机构</w:t>
            </w:r>
          </w:p>
        </w:tc>
        <w:tc>
          <w:tcPr>
            <w:tcW w:w="3540" w:type="dxa"/>
            <w:tcBorders>
              <w:tl2br w:val="nil"/>
              <w:tr2bl w:val="nil"/>
            </w:tcBorders>
            <w:noWrap w:val="0"/>
            <w:vAlign w:val="center"/>
          </w:tcPr>
          <w:p w14:paraId="563D38FC">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eastAsia="zh-CN"/>
              </w:rPr>
            </w:pPr>
            <w:r>
              <w:rPr>
                <w:rFonts w:hint="eastAsia" w:ascii="华文中宋" w:hAnsi="华文中宋" w:eastAsia="华文中宋" w:cs="华文中宋"/>
                <w:sz w:val="22"/>
                <w:szCs w:val="22"/>
                <w:lang w:val="en-US" w:eastAsia="zh-CN"/>
              </w:rPr>
              <w:t>党政办公室</w:t>
            </w:r>
          </w:p>
        </w:tc>
        <w:tc>
          <w:tcPr>
            <w:tcW w:w="6759" w:type="dxa"/>
            <w:tcBorders>
              <w:tl2br w:val="nil"/>
              <w:tr2bl w:val="nil"/>
            </w:tcBorders>
            <w:noWrap w:val="0"/>
            <w:vAlign w:val="center"/>
          </w:tcPr>
          <w:p w14:paraId="2291FEF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叶枫、夏磊、夏金戈</w:t>
            </w:r>
          </w:p>
        </w:tc>
        <w:tc>
          <w:tcPr>
            <w:tcW w:w="1183" w:type="dxa"/>
            <w:tcBorders>
              <w:tl2br w:val="nil"/>
              <w:tr2bl w:val="nil"/>
            </w:tcBorders>
            <w:noWrap w:val="0"/>
            <w:vAlign w:val="center"/>
          </w:tcPr>
          <w:p w14:paraId="303DD3B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r w14:paraId="06E6E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3" w:type="dxa"/>
            <w:vMerge w:val="continue"/>
            <w:tcBorders>
              <w:tl2br w:val="nil"/>
              <w:tr2bl w:val="nil"/>
            </w:tcBorders>
            <w:noWrap w:val="0"/>
            <w:vAlign w:val="center"/>
          </w:tcPr>
          <w:p w14:paraId="0803686E">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华文中宋" w:hAnsi="华文中宋" w:eastAsia="华文中宋" w:cs="华文中宋"/>
                <w:sz w:val="22"/>
                <w:szCs w:val="22"/>
              </w:rPr>
            </w:pPr>
          </w:p>
        </w:tc>
        <w:tc>
          <w:tcPr>
            <w:tcW w:w="3540" w:type="dxa"/>
            <w:tcBorders>
              <w:tl2br w:val="nil"/>
              <w:tr2bl w:val="nil"/>
            </w:tcBorders>
            <w:noWrap w:val="0"/>
            <w:vAlign w:val="center"/>
          </w:tcPr>
          <w:p w14:paraId="68A192A4">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eastAsia="zh-CN"/>
              </w:rPr>
            </w:pPr>
            <w:r>
              <w:rPr>
                <w:rFonts w:hint="eastAsia" w:ascii="华文中宋" w:hAnsi="华文中宋" w:eastAsia="华文中宋" w:cs="华文中宋"/>
                <w:sz w:val="22"/>
                <w:szCs w:val="22"/>
                <w:lang w:val="en-US" w:eastAsia="zh-CN"/>
              </w:rPr>
              <w:t>党建工作办公室</w:t>
            </w:r>
          </w:p>
        </w:tc>
        <w:tc>
          <w:tcPr>
            <w:tcW w:w="6759" w:type="dxa"/>
            <w:tcBorders>
              <w:tl2br w:val="nil"/>
              <w:tr2bl w:val="nil"/>
            </w:tcBorders>
            <w:noWrap w:val="0"/>
            <w:vAlign w:val="center"/>
          </w:tcPr>
          <w:p w14:paraId="7E35A4C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何升洋、程铎、刘达萌、潘亮</w:t>
            </w:r>
          </w:p>
        </w:tc>
        <w:tc>
          <w:tcPr>
            <w:tcW w:w="1183" w:type="dxa"/>
            <w:tcBorders>
              <w:tl2br w:val="nil"/>
              <w:tr2bl w:val="nil"/>
            </w:tcBorders>
            <w:noWrap w:val="0"/>
            <w:vAlign w:val="center"/>
          </w:tcPr>
          <w:p w14:paraId="72E6057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r w14:paraId="6D1E71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3" w:type="dxa"/>
            <w:vMerge w:val="continue"/>
            <w:tcBorders>
              <w:tl2br w:val="nil"/>
              <w:tr2bl w:val="nil"/>
            </w:tcBorders>
            <w:noWrap w:val="0"/>
            <w:vAlign w:val="center"/>
          </w:tcPr>
          <w:p w14:paraId="489BCFE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华文中宋" w:hAnsi="华文中宋" w:eastAsia="华文中宋" w:cs="华文中宋"/>
                <w:sz w:val="22"/>
                <w:szCs w:val="22"/>
              </w:rPr>
            </w:pPr>
          </w:p>
        </w:tc>
        <w:tc>
          <w:tcPr>
            <w:tcW w:w="3540" w:type="dxa"/>
            <w:tcBorders>
              <w:tl2br w:val="nil"/>
              <w:tr2bl w:val="nil"/>
            </w:tcBorders>
            <w:noWrap w:val="0"/>
            <w:vAlign w:val="center"/>
          </w:tcPr>
          <w:p w14:paraId="10055F1E">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eastAsia="zh-CN"/>
              </w:rPr>
            </w:pPr>
            <w:r>
              <w:rPr>
                <w:rFonts w:hint="eastAsia" w:ascii="华文中宋" w:hAnsi="华文中宋" w:eastAsia="华文中宋" w:cs="华文中宋"/>
                <w:sz w:val="22"/>
                <w:szCs w:val="22"/>
                <w:lang w:eastAsia="zh-CN"/>
              </w:rPr>
              <w:t>经济发展办公室</w:t>
            </w:r>
          </w:p>
        </w:tc>
        <w:tc>
          <w:tcPr>
            <w:tcW w:w="6759" w:type="dxa"/>
            <w:tcBorders>
              <w:tl2br w:val="nil"/>
              <w:tr2bl w:val="nil"/>
            </w:tcBorders>
            <w:noWrap w:val="0"/>
            <w:vAlign w:val="center"/>
          </w:tcPr>
          <w:p w14:paraId="61F4EA7A">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姜蒙、王志刚</w:t>
            </w:r>
          </w:p>
        </w:tc>
        <w:tc>
          <w:tcPr>
            <w:tcW w:w="1183" w:type="dxa"/>
            <w:tcBorders>
              <w:tl2br w:val="nil"/>
              <w:tr2bl w:val="nil"/>
            </w:tcBorders>
            <w:noWrap w:val="0"/>
            <w:vAlign w:val="center"/>
          </w:tcPr>
          <w:p w14:paraId="6428B695">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r w14:paraId="56688B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3" w:type="dxa"/>
            <w:vMerge w:val="continue"/>
            <w:tcBorders>
              <w:tl2br w:val="nil"/>
              <w:tr2bl w:val="nil"/>
            </w:tcBorders>
            <w:noWrap w:val="0"/>
            <w:vAlign w:val="center"/>
          </w:tcPr>
          <w:p w14:paraId="37E8EBA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华文中宋" w:hAnsi="华文中宋" w:eastAsia="华文中宋" w:cs="华文中宋"/>
                <w:sz w:val="22"/>
                <w:szCs w:val="22"/>
              </w:rPr>
            </w:pPr>
          </w:p>
        </w:tc>
        <w:tc>
          <w:tcPr>
            <w:tcW w:w="3540" w:type="dxa"/>
            <w:tcBorders>
              <w:tl2br w:val="nil"/>
              <w:tr2bl w:val="nil"/>
            </w:tcBorders>
            <w:noWrap w:val="0"/>
            <w:vAlign w:val="center"/>
          </w:tcPr>
          <w:p w14:paraId="4FF7CCB4">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平安法治办公室</w:t>
            </w:r>
          </w:p>
        </w:tc>
        <w:tc>
          <w:tcPr>
            <w:tcW w:w="6759" w:type="dxa"/>
            <w:tcBorders>
              <w:tl2br w:val="nil"/>
              <w:tr2bl w:val="nil"/>
            </w:tcBorders>
            <w:noWrap w:val="0"/>
            <w:vAlign w:val="center"/>
          </w:tcPr>
          <w:p w14:paraId="50E0596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李悦、蒋仁斌</w:t>
            </w:r>
          </w:p>
        </w:tc>
        <w:tc>
          <w:tcPr>
            <w:tcW w:w="1183" w:type="dxa"/>
            <w:tcBorders>
              <w:tl2br w:val="nil"/>
              <w:tr2bl w:val="nil"/>
            </w:tcBorders>
            <w:noWrap w:val="0"/>
            <w:vAlign w:val="center"/>
          </w:tcPr>
          <w:p w14:paraId="6EFED15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r w14:paraId="106E03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3" w:type="dxa"/>
            <w:vMerge w:val="restart"/>
            <w:tcBorders>
              <w:tl2br w:val="nil"/>
              <w:tr2bl w:val="nil"/>
            </w:tcBorders>
            <w:noWrap w:val="0"/>
            <w:vAlign w:val="center"/>
          </w:tcPr>
          <w:p w14:paraId="77021B6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华文中宋" w:hAnsi="华文中宋" w:eastAsia="华文中宋" w:cs="华文中宋"/>
                <w:sz w:val="22"/>
                <w:szCs w:val="22"/>
              </w:rPr>
            </w:pPr>
            <w:r>
              <w:rPr>
                <w:rFonts w:hint="eastAsia" w:ascii="Times New Roman" w:hAnsi="Times New Roman" w:eastAsia="华文中宋" w:cs="Times New Roman"/>
                <w:sz w:val="22"/>
                <w:szCs w:val="22"/>
                <w:lang w:val="en-US" w:eastAsia="zh-CN"/>
              </w:rPr>
              <w:t>2</w:t>
            </w:r>
            <w:r>
              <w:rPr>
                <w:rFonts w:hint="eastAsia" w:ascii="华文中宋" w:hAnsi="华文中宋" w:eastAsia="华文中宋" w:cs="华文中宋"/>
                <w:sz w:val="22"/>
                <w:szCs w:val="22"/>
              </w:rPr>
              <w:t>．事业机构</w:t>
            </w:r>
          </w:p>
        </w:tc>
        <w:tc>
          <w:tcPr>
            <w:tcW w:w="3540" w:type="dxa"/>
            <w:tcBorders>
              <w:tl2br w:val="nil"/>
              <w:tr2bl w:val="nil"/>
            </w:tcBorders>
            <w:noWrap w:val="0"/>
            <w:vAlign w:val="center"/>
          </w:tcPr>
          <w:p w14:paraId="6CFE4ECF">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农业农村管理服务中心</w:t>
            </w:r>
          </w:p>
        </w:tc>
        <w:tc>
          <w:tcPr>
            <w:tcW w:w="6759" w:type="dxa"/>
            <w:tcBorders>
              <w:tl2br w:val="nil"/>
              <w:tr2bl w:val="nil"/>
            </w:tcBorders>
            <w:noWrap w:val="0"/>
            <w:vAlign w:val="center"/>
          </w:tcPr>
          <w:p w14:paraId="7F12D80C">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华文中宋" w:hAnsi="华文中宋" w:eastAsia="华文中宋" w:cs="华文中宋"/>
                <w:sz w:val="22"/>
                <w:szCs w:val="22"/>
                <w:highlight w:val="none"/>
                <w:lang w:val="en-US" w:eastAsia="zh-CN"/>
              </w:rPr>
            </w:pPr>
            <w:r>
              <w:rPr>
                <w:rFonts w:hint="eastAsia" w:ascii="华文中宋" w:hAnsi="华文中宋" w:eastAsia="华文中宋" w:cs="华文中宋"/>
                <w:sz w:val="22"/>
                <w:szCs w:val="22"/>
                <w:highlight w:val="none"/>
                <w:lang w:val="en-US" w:eastAsia="zh-CN"/>
              </w:rPr>
              <w:t>吴中方、徐中武、齐坤友、章陈鑫、陈礼凤、王玲、王振宇、宋孝晨、邵贤利、沈厚静、孟凡利、</w:t>
            </w:r>
            <w:r>
              <w:rPr>
                <w:rFonts w:hint="eastAsia" w:ascii="华文中宋" w:hAnsi="华文中宋" w:eastAsia="华文中宋" w:cs="华文中宋"/>
                <w:sz w:val="22"/>
                <w:szCs w:val="22"/>
              </w:rPr>
              <w:t>王璐</w:t>
            </w:r>
          </w:p>
        </w:tc>
        <w:tc>
          <w:tcPr>
            <w:tcW w:w="1183" w:type="dxa"/>
            <w:tcBorders>
              <w:tl2br w:val="nil"/>
              <w:tr2bl w:val="nil"/>
            </w:tcBorders>
            <w:noWrap w:val="0"/>
            <w:vAlign w:val="center"/>
          </w:tcPr>
          <w:p w14:paraId="104626B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r w14:paraId="11CE03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73" w:type="dxa"/>
            <w:vMerge w:val="continue"/>
            <w:tcBorders>
              <w:tl2br w:val="nil"/>
              <w:tr2bl w:val="nil"/>
            </w:tcBorders>
            <w:noWrap w:val="0"/>
            <w:vAlign w:val="center"/>
          </w:tcPr>
          <w:p w14:paraId="306D07D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c>
          <w:tcPr>
            <w:tcW w:w="3540" w:type="dxa"/>
            <w:tcBorders>
              <w:tl2br w:val="nil"/>
              <w:tr2bl w:val="nil"/>
            </w:tcBorders>
            <w:noWrap w:val="0"/>
            <w:vAlign w:val="center"/>
          </w:tcPr>
          <w:p w14:paraId="3DA37E4A">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综合行政执法大队</w:t>
            </w:r>
          </w:p>
        </w:tc>
        <w:tc>
          <w:tcPr>
            <w:tcW w:w="6759" w:type="dxa"/>
            <w:tcBorders>
              <w:tl2br w:val="nil"/>
              <w:tr2bl w:val="nil"/>
            </w:tcBorders>
            <w:noWrap w:val="0"/>
            <w:vAlign w:val="center"/>
          </w:tcPr>
          <w:p w14:paraId="23DEC827">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rPr>
              <w:t>杨兆俊、王万超、台德伟、方定红、张善银、黄开放</w:t>
            </w:r>
          </w:p>
        </w:tc>
        <w:tc>
          <w:tcPr>
            <w:tcW w:w="1183" w:type="dxa"/>
            <w:tcBorders>
              <w:tl2br w:val="nil"/>
              <w:tr2bl w:val="nil"/>
            </w:tcBorders>
            <w:noWrap w:val="0"/>
            <w:vAlign w:val="center"/>
          </w:tcPr>
          <w:p w14:paraId="43F78AD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r w14:paraId="3CEA0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3" w:type="dxa"/>
            <w:vMerge w:val="continue"/>
            <w:tcBorders>
              <w:tl2br w:val="nil"/>
              <w:tr2bl w:val="nil"/>
            </w:tcBorders>
            <w:noWrap w:val="0"/>
            <w:vAlign w:val="center"/>
          </w:tcPr>
          <w:p w14:paraId="77CF5E5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c>
          <w:tcPr>
            <w:tcW w:w="3540" w:type="dxa"/>
            <w:tcBorders>
              <w:tl2br w:val="nil"/>
              <w:tr2bl w:val="nil"/>
            </w:tcBorders>
            <w:noWrap w:val="0"/>
            <w:vAlign w:val="center"/>
          </w:tcPr>
          <w:p w14:paraId="11F29EB8">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便民服务中心</w:t>
            </w:r>
          </w:p>
        </w:tc>
        <w:tc>
          <w:tcPr>
            <w:tcW w:w="6759" w:type="dxa"/>
            <w:tcBorders>
              <w:tl2br w:val="nil"/>
              <w:tr2bl w:val="nil"/>
            </w:tcBorders>
            <w:noWrap w:val="0"/>
            <w:vAlign w:val="center"/>
          </w:tcPr>
          <w:p w14:paraId="7A040FEC">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华文中宋" w:hAnsi="华文中宋" w:eastAsia="华文中宋" w:cs="华文中宋"/>
                <w:sz w:val="22"/>
                <w:szCs w:val="22"/>
              </w:rPr>
            </w:pPr>
            <w:r>
              <w:rPr>
                <w:rFonts w:hint="eastAsia" w:ascii="华文中宋" w:hAnsi="华文中宋" w:eastAsia="华文中宋" w:cs="华文中宋"/>
                <w:sz w:val="22"/>
                <w:szCs w:val="22"/>
              </w:rPr>
              <w:t>陈杨、台启行、于远伟、刘春、刘永山、刘成辉、</w:t>
            </w:r>
          </w:p>
          <w:p w14:paraId="1482607B">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华文中宋" w:hAnsi="华文中宋" w:eastAsia="华文中宋" w:cs="华文中宋"/>
                <w:sz w:val="22"/>
                <w:szCs w:val="22"/>
                <w:lang w:eastAsia="zh-CN"/>
              </w:rPr>
            </w:pPr>
            <w:r>
              <w:rPr>
                <w:rFonts w:hint="eastAsia" w:ascii="华文中宋" w:hAnsi="华文中宋" w:eastAsia="华文中宋" w:cs="华文中宋"/>
                <w:sz w:val="22"/>
                <w:szCs w:val="22"/>
                <w:highlight w:val="none"/>
                <w:lang w:val="en-US" w:eastAsia="zh-CN"/>
              </w:rPr>
              <w:t>唐珂、</w:t>
            </w:r>
            <w:r>
              <w:rPr>
                <w:rFonts w:hint="eastAsia" w:ascii="华文中宋" w:hAnsi="华文中宋" w:eastAsia="华文中宋" w:cs="华文中宋"/>
                <w:sz w:val="22"/>
                <w:szCs w:val="22"/>
              </w:rPr>
              <w:t>朱雯可、王文全、赵新安</w:t>
            </w:r>
          </w:p>
        </w:tc>
        <w:tc>
          <w:tcPr>
            <w:tcW w:w="1183" w:type="dxa"/>
            <w:tcBorders>
              <w:tl2br w:val="nil"/>
              <w:tr2bl w:val="nil"/>
            </w:tcBorders>
            <w:noWrap w:val="0"/>
            <w:vAlign w:val="center"/>
          </w:tcPr>
          <w:p w14:paraId="1B2F24B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r w14:paraId="0389A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773" w:type="dxa"/>
            <w:vMerge w:val="continue"/>
            <w:tcBorders>
              <w:tl2br w:val="nil"/>
              <w:tr2bl w:val="nil"/>
            </w:tcBorders>
            <w:noWrap w:val="0"/>
            <w:vAlign w:val="center"/>
          </w:tcPr>
          <w:p w14:paraId="7E5CD57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c>
          <w:tcPr>
            <w:tcW w:w="3540" w:type="dxa"/>
            <w:tcBorders>
              <w:tl2br w:val="nil"/>
              <w:tr2bl w:val="nil"/>
            </w:tcBorders>
            <w:noWrap w:val="0"/>
            <w:vAlign w:val="center"/>
          </w:tcPr>
          <w:p w14:paraId="451A8495">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华文中宋" w:hAnsi="华文中宋" w:eastAsia="华文中宋" w:cs="华文中宋"/>
                <w:sz w:val="22"/>
                <w:szCs w:val="22"/>
                <w:lang w:val="en-US" w:eastAsia="zh-CN"/>
              </w:rPr>
            </w:pPr>
            <w:r>
              <w:rPr>
                <w:rFonts w:hint="eastAsia" w:ascii="华文中宋" w:hAnsi="华文中宋" w:eastAsia="华文中宋" w:cs="华文中宋"/>
                <w:sz w:val="22"/>
                <w:szCs w:val="22"/>
                <w:lang w:val="en-US" w:eastAsia="zh-CN"/>
              </w:rPr>
              <w:t>财政和资产管理服务中心</w:t>
            </w:r>
          </w:p>
        </w:tc>
        <w:tc>
          <w:tcPr>
            <w:tcW w:w="6759" w:type="dxa"/>
            <w:tcBorders>
              <w:tl2br w:val="nil"/>
              <w:tr2bl w:val="nil"/>
            </w:tcBorders>
            <w:noWrap w:val="0"/>
            <w:vAlign w:val="center"/>
          </w:tcPr>
          <w:p w14:paraId="16DFE179">
            <w:pPr>
              <w:keepNext w:val="0"/>
              <w:keepLines w:val="0"/>
              <w:pageBreakBefore w:val="0"/>
              <w:widowControl w:val="0"/>
              <w:kinsoku/>
              <w:wordWrap/>
              <w:overflowPunct/>
              <w:topLinePunct w:val="0"/>
              <w:autoSpaceDE/>
              <w:autoSpaceDN/>
              <w:bidi w:val="0"/>
              <w:adjustRightInd/>
              <w:snapToGrid/>
              <w:spacing w:line="416" w:lineRule="exact"/>
              <w:jc w:val="center"/>
              <w:textAlignment w:val="auto"/>
              <w:rPr>
                <w:rFonts w:hint="eastAsia" w:ascii="华文中宋" w:hAnsi="华文中宋" w:eastAsia="华文中宋" w:cs="华文中宋"/>
                <w:sz w:val="22"/>
                <w:szCs w:val="22"/>
                <w:highlight w:val="none"/>
                <w:lang w:val="en-US" w:eastAsia="zh-CN"/>
              </w:rPr>
            </w:pPr>
            <w:r>
              <w:rPr>
                <w:rFonts w:hint="eastAsia" w:ascii="华文中宋" w:hAnsi="华文中宋" w:eastAsia="华文中宋" w:cs="华文中宋"/>
                <w:sz w:val="22"/>
                <w:szCs w:val="22"/>
                <w:highlight w:val="none"/>
                <w:lang w:val="en-US" w:eastAsia="zh-CN"/>
              </w:rPr>
              <w:t>熊庆兵、徐杰、甄川、汪晓怡、刘燕、张如燕</w:t>
            </w:r>
          </w:p>
        </w:tc>
        <w:tc>
          <w:tcPr>
            <w:tcW w:w="1183" w:type="dxa"/>
            <w:tcBorders>
              <w:tl2br w:val="nil"/>
              <w:tr2bl w:val="nil"/>
            </w:tcBorders>
            <w:noWrap w:val="0"/>
            <w:vAlign w:val="center"/>
          </w:tcPr>
          <w:p w14:paraId="272D8C6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华文中宋" w:hAnsi="华文中宋" w:eastAsia="华文中宋" w:cs="华文中宋"/>
                <w:sz w:val="22"/>
                <w:szCs w:val="22"/>
              </w:rPr>
            </w:pPr>
          </w:p>
        </w:tc>
      </w:tr>
    </w:tbl>
    <w:p w14:paraId="418C76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color w:val="000000"/>
          <w:sz w:val="32"/>
          <w:szCs w:val="32"/>
        </w:rPr>
        <w:sectPr>
          <w:pgSz w:w="16840" w:h="11907" w:orient="landscape"/>
          <w:pgMar w:top="1531" w:right="2098" w:bottom="1531" w:left="2098" w:header="851" w:footer="1021" w:gutter="0"/>
          <w:pgBorders>
            <w:top w:val="none" w:sz="0" w:space="0"/>
            <w:left w:val="none" w:sz="0" w:space="0"/>
            <w:bottom w:val="none" w:sz="0" w:space="0"/>
            <w:right w:val="none" w:sz="0" w:space="0"/>
          </w:pgBorders>
          <w:pgNumType w:fmt="decimal"/>
          <w:cols w:space="720" w:num="1"/>
          <w:docGrid w:linePitch="312" w:charSpace="0"/>
        </w:sectPr>
      </w:pPr>
      <w:bookmarkStart w:id="0" w:name="_GoBack"/>
      <w:bookmarkEnd w:id="0"/>
    </w:p>
    <w:p w14:paraId="0B3CBAE5">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附件</w:t>
      </w:r>
      <w:r>
        <w:rPr>
          <w:rFonts w:hint="default" w:ascii="Times New Roman" w:hAnsi="Times New Roman" w:eastAsia="黑体" w:cs="Times New Roman"/>
          <w:color w:val="000000"/>
          <w:sz w:val="32"/>
          <w:szCs w:val="32"/>
          <w:lang w:val="en-US" w:eastAsia="zh-CN"/>
        </w:rPr>
        <w:t>2</w:t>
      </w:r>
    </w:p>
    <w:p w14:paraId="277FEFB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color w:val="000000"/>
          <w:sz w:val="28"/>
          <w:szCs w:val="28"/>
        </w:rPr>
      </w:pPr>
      <w:r>
        <w:rPr>
          <w:rFonts w:hint="eastAsia" w:ascii="Times New Roman" w:hAnsi="Times New Roman" w:eastAsia="方正小标宋简体" w:cs="Times New Roman"/>
          <w:color w:val="000000"/>
          <w:sz w:val="44"/>
          <w:szCs w:val="44"/>
          <w:lang w:val="en-US" w:eastAsia="zh-CN"/>
        </w:rPr>
        <w:t>六安市叶集区孙岗乡</w:t>
      </w:r>
      <w:r>
        <w:rPr>
          <w:rFonts w:hint="default" w:ascii="Times New Roman" w:hAnsi="Times New Roman" w:eastAsia="方正小标宋简体" w:cs="Times New Roman"/>
          <w:color w:val="000000"/>
          <w:sz w:val="44"/>
          <w:szCs w:val="44"/>
        </w:rPr>
        <w:t>机构平台和岗位设置表</w:t>
      </w:r>
    </w:p>
    <w:tbl>
      <w:tblPr>
        <w:tblStyle w:val="5"/>
        <w:tblW w:w="147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409"/>
        <w:gridCol w:w="3780"/>
        <w:gridCol w:w="3255"/>
        <w:gridCol w:w="1035"/>
        <w:gridCol w:w="4080"/>
        <w:gridCol w:w="630"/>
      </w:tblGrid>
      <w:tr w14:paraId="44CD54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8" w:hRule="atLeast"/>
          <w:tblHeader/>
        </w:trPr>
        <w:tc>
          <w:tcPr>
            <w:tcW w:w="563" w:type="dxa"/>
            <w:tcBorders>
              <w:tl2br w:val="nil"/>
              <w:tr2bl w:val="nil"/>
            </w:tcBorders>
            <w:vAlign w:val="center"/>
          </w:tcPr>
          <w:p w14:paraId="25EB00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序号</w:t>
            </w:r>
          </w:p>
        </w:tc>
        <w:tc>
          <w:tcPr>
            <w:tcW w:w="1409" w:type="dxa"/>
            <w:tcBorders>
              <w:tl2br w:val="nil"/>
              <w:tr2bl w:val="nil"/>
            </w:tcBorders>
            <w:vAlign w:val="center"/>
          </w:tcPr>
          <w:p w14:paraId="5BFA4C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工作平台</w:t>
            </w:r>
          </w:p>
        </w:tc>
        <w:tc>
          <w:tcPr>
            <w:tcW w:w="3780" w:type="dxa"/>
            <w:tcBorders>
              <w:tl2br w:val="nil"/>
              <w:tr2bl w:val="nil"/>
            </w:tcBorders>
            <w:vAlign w:val="center"/>
          </w:tcPr>
          <w:p w14:paraId="6A4DB1A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平台职责</w:t>
            </w:r>
          </w:p>
        </w:tc>
        <w:tc>
          <w:tcPr>
            <w:tcW w:w="3255" w:type="dxa"/>
            <w:tcBorders>
              <w:tl2br w:val="nil"/>
              <w:tr2bl w:val="nil"/>
            </w:tcBorders>
            <w:vAlign w:val="center"/>
          </w:tcPr>
          <w:p w14:paraId="72047D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岗位设置</w:t>
            </w:r>
          </w:p>
        </w:tc>
        <w:tc>
          <w:tcPr>
            <w:tcW w:w="1035" w:type="dxa"/>
            <w:tcBorders>
              <w:tl2br w:val="nil"/>
              <w:tr2bl w:val="nil"/>
            </w:tcBorders>
            <w:vAlign w:val="center"/>
          </w:tcPr>
          <w:p w14:paraId="4ADD40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纳入平台管理的机构</w:t>
            </w:r>
          </w:p>
        </w:tc>
        <w:tc>
          <w:tcPr>
            <w:tcW w:w="4080" w:type="dxa"/>
            <w:tcBorders>
              <w:tl2br w:val="nil"/>
              <w:tr2bl w:val="nil"/>
            </w:tcBorders>
            <w:vAlign w:val="center"/>
          </w:tcPr>
          <w:p w14:paraId="7D61BD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对口区直部门</w:t>
            </w:r>
          </w:p>
        </w:tc>
        <w:tc>
          <w:tcPr>
            <w:tcW w:w="630" w:type="dxa"/>
            <w:tcBorders>
              <w:tl2br w:val="nil"/>
              <w:tr2bl w:val="nil"/>
            </w:tcBorders>
            <w:vAlign w:val="center"/>
          </w:tcPr>
          <w:p w14:paraId="2572F9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备注</w:t>
            </w:r>
          </w:p>
        </w:tc>
      </w:tr>
      <w:tr w14:paraId="11A9B2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5" w:hRule="atLeast"/>
        </w:trPr>
        <w:tc>
          <w:tcPr>
            <w:tcW w:w="563" w:type="dxa"/>
            <w:tcBorders>
              <w:tl2br w:val="nil"/>
              <w:tr2bl w:val="nil"/>
            </w:tcBorders>
            <w:vAlign w:val="center"/>
          </w:tcPr>
          <w:p w14:paraId="7AE7F9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1</w:t>
            </w:r>
          </w:p>
        </w:tc>
        <w:tc>
          <w:tcPr>
            <w:tcW w:w="1409" w:type="dxa"/>
            <w:tcBorders>
              <w:tl2br w:val="nil"/>
              <w:tr2bl w:val="nil"/>
            </w:tcBorders>
            <w:vAlign w:val="center"/>
          </w:tcPr>
          <w:p w14:paraId="700FF07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党政综合平台</w:t>
            </w:r>
          </w:p>
        </w:tc>
        <w:tc>
          <w:tcPr>
            <w:tcW w:w="3780" w:type="dxa"/>
            <w:tcBorders>
              <w:tl2br w:val="nil"/>
              <w:tr2bl w:val="nil"/>
            </w:tcBorders>
            <w:vAlign w:val="center"/>
          </w:tcPr>
          <w:p w14:paraId="2A61378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r>
              <w:rPr>
                <w:rFonts w:hint="eastAsia" w:ascii="华文中宋" w:hAnsi="华文中宋" w:eastAsia="华文中宋" w:cs="华文中宋"/>
                <w:sz w:val="21"/>
                <w:szCs w:val="21"/>
                <w:vertAlign w:val="baseline"/>
                <w:lang w:val="en-US" w:eastAsia="zh-CN"/>
              </w:rPr>
              <w:t>统筹党委政府机关运转、综合协调、后勤保障、文秘、政务公开、法制审核、督查考核、机关效能、人大、政协等人员力量，统筹基层党建、纪检监察、组织人事、宣传、统战、政法、统计、人武、机构编制、群团和村“两委”等方面人员力量，承担相关工作，强化党建引领、条块联动，增强工作活力。</w:t>
            </w:r>
          </w:p>
          <w:p w14:paraId="441BBA5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p>
        </w:tc>
        <w:tc>
          <w:tcPr>
            <w:tcW w:w="3255" w:type="dxa"/>
            <w:tcBorders>
              <w:tl2br w:val="nil"/>
              <w:tr2bl w:val="nil"/>
            </w:tcBorders>
            <w:vAlign w:val="center"/>
          </w:tcPr>
          <w:p w14:paraId="72CFAF6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综合材料纪要岗、人大、政协联络岗、文件档案机要岗、机关运维后勤保障岗、基层党建岗、组织指导岗、干部人事岗、思想宣传岗、老干部群团综合岗、统战宗教外事岗、效能作风督察岗、联络协调岗、服役征兵岗、民兵武装岗、综合统计岗、法制审核岗</w:t>
            </w:r>
          </w:p>
        </w:tc>
        <w:tc>
          <w:tcPr>
            <w:tcW w:w="1035" w:type="dxa"/>
            <w:tcBorders>
              <w:tl2br w:val="nil"/>
              <w:tr2bl w:val="nil"/>
            </w:tcBorders>
            <w:vAlign w:val="center"/>
          </w:tcPr>
          <w:p w14:paraId="2CE3F5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党政办公室、党建工作办公室</w:t>
            </w:r>
          </w:p>
        </w:tc>
        <w:tc>
          <w:tcPr>
            <w:tcW w:w="4080" w:type="dxa"/>
            <w:tcBorders>
              <w:tl2br w:val="nil"/>
              <w:tr2bl w:val="nil"/>
            </w:tcBorders>
            <w:vAlign w:val="center"/>
          </w:tcPr>
          <w:p w14:paraId="78291C3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区纪委监委机关、区委办公室、区人大常委会办公室、区政府办公室、区政协办公室、区委组织部、区委宣传部、区委统战部、区委社会工作部、区委政法委、区委编办、区委巡察办、区委督查办、区委党校、区人民法院、区人民检察院、区委史志室、区档案馆、区统计局、区总工会、团区委、区妇联、区融媒体中心、区机关事务中心</w:t>
            </w:r>
          </w:p>
        </w:tc>
        <w:tc>
          <w:tcPr>
            <w:tcW w:w="630" w:type="dxa"/>
            <w:tcBorders>
              <w:tl2br w:val="nil"/>
              <w:tr2bl w:val="nil"/>
            </w:tcBorders>
            <w:vAlign w:val="center"/>
          </w:tcPr>
          <w:p w14:paraId="4DB5660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p>
        </w:tc>
      </w:tr>
      <w:tr w14:paraId="5D3421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563" w:type="dxa"/>
            <w:tcBorders>
              <w:tl2br w:val="nil"/>
              <w:tr2bl w:val="nil"/>
            </w:tcBorders>
            <w:vAlign w:val="center"/>
          </w:tcPr>
          <w:p w14:paraId="2E249D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2</w:t>
            </w:r>
          </w:p>
        </w:tc>
        <w:tc>
          <w:tcPr>
            <w:tcW w:w="1409" w:type="dxa"/>
            <w:tcBorders>
              <w:tl2br w:val="nil"/>
              <w:tr2bl w:val="nil"/>
            </w:tcBorders>
            <w:vAlign w:val="center"/>
          </w:tcPr>
          <w:p w14:paraId="283AE9D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经济发展平台</w:t>
            </w:r>
          </w:p>
        </w:tc>
        <w:tc>
          <w:tcPr>
            <w:tcW w:w="3780" w:type="dxa"/>
            <w:tcBorders>
              <w:tl2br w:val="nil"/>
              <w:tr2bl w:val="nil"/>
            </w:tcBorders>
            <w:vAlign w:val="center"/>
          </w:tcPr>
          <w:p w14:paraId="28626C6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r>
              <w:rPr>
                <w:rFonts w:hint="eastAsia" w:ascii="华文中宋" w:hAnsi="华文中宋" w:eastAsia="华文中宋" w:cs="华文中宋"/>
                <w:sz w:val="21"/>
                <w:szCs w:val="21"/>
                <w:vertAlign w:val="baseline"/>
                <w:lang w:val="en-US" w:eastAsia="zh-CN"/>
              </w:rPr>
              <w:t>统筹经济发展、财政资产、农业农村、国土林业、项目建设、招商引资、市场监管、交通运输、政务服务、银行、乡村规划建设、农村人居环境整治和辖区内重点企业、合作社、联合社、各类重点经济组织等方面人员力量，承担相关工作，优化营商环境，推进乡村振兴。</w:t>
            </w:r>
          </w:p>
          <w:p w14:paraId="4EAAD67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p>
        </w:tc>
        <w:tc>
          <w:tcPr>
            <w:tcW w:w="3255" w:type="dxa"/>
            <w:tcBorders>
              <w:tl2br w:val="nil"/>
              <w:tr2bl w:val="nil"/>
            </w:tcBorders>
            <w:vAlign w:val="center"/>
          </w:tcPr>
          <w:p w14:paraId="5404620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乡村振兴岗、自然资源国土岗、生态环境整治岗、农业农技岗、畜牧水产岗、农村集体经济岗、水利水资源岗、农业农村综合岗项目管理岗、招商引资岗、营商环境岗，经济发展岗、财政预算管理岗、财政财务管理岗、国有资产管理岗、财政资金监督管理岗、档案管理岗、财税综合管理岗、三资资金管理岗、三资资产资源管理岗、食品安全岗</w:t>
            </w:r>
          </w:p>
        </w:tc>
        <w:tc>
          <w:tcPr>
            <w:tcW w:w="1035" w:type="dxa"/>
            <w:tcBorders>
              <w:tl2br w:val="nil"/>
              <w:tr2bl w:val="nil"/>
            </w:tcBorders>
            <w:vAlign w:val="center"/>
          </w:tcPr>
          <w:p w14:paraId="6716B5E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经济发展办公室、农业农村管理服务中心、财政和资产管理中心、市监所、国土所</w:t>
            </w:r>
          </w:p>
        </w:tc>
        <w:tc>
          <w:tcPr>
            <w:tcW w:w="4080" w:type="dxa"/>
            <w:tcBorders>
              <w:tl2br w:val="nil"/>
              <w:tr2bl w:val="nil"/>
            </w:tcBorders>
            <w:vAlign w:val="center"/>
          </w:tcPr>
          <w:p w14:paraId="052B74A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区发改委、区科技工信局、区财政局、区住建局、区交通局、区农业农村局、区商务局、区审计局、区市场监督管理局、区工商联、区投创中心、区重点工程处、区供销社、市自然资源和规划局叶集分局、叶集生态环境分局、叶集消防救援局、叶集税务局、市公积金管理中心叶集管理部、区林业中心、区公共资源交易中心、国投集团公司、经济开发区管委会</w:t>
            </w:r>
          </w:p>
        </w:tc>
        <w:tc>
          <w:tcPr>
            <w:tcW w:w="630" w:type="dxa"/>
            <w:tcBorders>
              <w:tl2br w:val="nil"/>
              <w:tr2bl w:val="nil"/>
            </w:tcBorders>
            <w:vAlign w:val="center"/>
          </w:tcPr>
          <w:p w14:paraId="2C697F4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p>
        </w:tc>
      </w:tr>
      <w:tr w14:paraId="789CFF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563" w:type="dxa"/>
            <w:tcBorders>
              <w:tl2br w:val="nil"/>
              <w:tr2bl w:val="nil"/>
            </w:tcBorders>
            <w:vAlign w:val="center"/>
          </w:tcPr>
          <w:p w14:paraId="59A702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3</w:t>
            </w:r>
          </w:p>
        </w:tc>
        <w:tc>
          <w:tcPr>
            <w:tcW w:w="1409" w:type="dxa"/>
            <w:tcBorders>
              <w:tl2br w:val="nil"/>
              <w:tr2bl w:val="nil"/>
            </w:tcBorders>
            <w:vAlign w:val="center"/>
          </w:tcPr>
          <w:p w14:paraId="113C9DA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基层治理平台</w:t>
            </w:r>
          </w:p>
        </w:tc>
        <w:tc>
          <w:tcPr>
            <w:tcW w:w="3780" w:type="dxa"/>
            <w:tcBorders>
              <w:tl2br w:val="nil"/>
              <w:tr2bl w:val="nil"/>
            </w:tcBorders>
            <w:vAlign w:val="center"/>
          </w:tcPr>
          <w:p w14:paraId="6A8A7CE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r>
              <w:rPr>
                <w:rFonts w:hint="eastAsia" w:ascii="华文中宋" w:hAnsi="华文中宋" w:eastAsia="华文中宋" w:cs="华文中宋"/>
                <w:sz w:val="21"/>
                <w:szCs w:val="21"/>
                <w:vertAlign w:val="baseline"/>
                <w:lang w:val="en-US" w:eastAsia="zh-CN"/>
              </w:rPr>
              <w:t>统筹法治和平安建设、信访维稳、人民调解、社区矫正、公共安全、网格管理、禁毒、反邪教、反电诈、公共法律服务、文明创建、应急管理等方面人员力量，开展日常巡查和现场监管，依法查处违法行为。协调区直相关赋权部门，完善执法合作、信息通报制度，强化执法保障，形成乡镇统一领导、区直部门常态协助的工作格局，承担相关工作，形成平安合力。</w:t>
            </w:r>
          </w:p>
        </w:tc>
        <w:tc>
          <w:tcPr>
            <w:tcW w:w="3255" w:type="dxa"/>
            <w:tcBorders>
              <w:tl2br w:val="nil"/>
              <w:tr2bl w:val="nil"/>
            </w:tcBorders>
            <w:vAlign w:val="center"/>
          </w:tcPr>
          <w:p w14:paraId="01797D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社区管理服务岗、网格管理岗、文明创建岗、综合执法岗、安全督察岗、应急防灾减灾岗、公检法司联络岗、信访办理岗、法律服务岗、人民调解岗</w:t>
            </w:r>
          </w:p>
        </w:tc>
        <w:tc>
          <w:tcPr>
            <w:tcW w:w="1035" w:type="dxa"/>
            <w:tcBorders>
              <w:tl2br w:val="nil"/>
              <w:tr2bl w:val="nil"/>
            </w:tcBorders>
            <w:vAlign w:val="center"/>
          </w:tcPr>
          <w:p w14:paraId="07CF38E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平安法治办公室、综合行政执法大队、派出所、司法所</w:t>
            </w:r>
          </w:p>
        </w:tc>
        <w:tc>
          <w:tcPr>
            <w:tcW w:w="4080" w:type="dxa"/>
            <w:tcBorders>
              <w:tl2br w:val="nil"/>
              <w:tr2bl w:val="nil"/>
            </w:tcBorders>
            <w:vAlign w:val="center"/>
          </w:tcPr>
          <w:p w14:paraId="12D0E20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区委宣传部、区委政法委、区委社工部、区司法局、区住建局、区应急局、区城管局、区信访局、市自然资源和规划局叶集分局、叶集消防救援局</w:t>
            </w:r>
          </w:p>
        </w:tc>
        <w:tc>
          <w:tcPr>
            <w:tcW w:w="630" w:type="dxa"/>
            <w:tcBorders>
              <w:tl2br w:val="nil"/>
              <w:tr2bl w:val="nil"/>
            </w:tcBorders>
            <w:vAlign w:val="center"/>
          </w:tcPr>
          <w:p w14:paraId="797A2C6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p>
        </w:tc>
      </w:tr>
      <w:tr w14:paraId="65670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563" w:type="dxa"/>
            <w:tcBorders>
              <w:tl2br w:val="nil"/>
              <w:tr2bl w:val="nil"/>
            </w:tcBorders>
            <w:vAlign w:val="center"/>
          </w:tcPr>
          <w:p w14:paraId="03D4CC1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4</w:t>
            </w:r>
          </w:p>
        </w:tc>
        <w:tc>
          <w:tcPr>
            <w:tcW w:w="1409" w:type="dxa"/>
            <w:tcBorders>
              <w:tl2br w:val="nil"/>
              <w:tr2bl w:val="nil"/>
            </w:tcBorders>
            <w:vAlign w:val="center"/>
          </w:tcPr>
          <w:p w14:paraId="29B6202C">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华文中宋" w:cs="Times New Roman"/>
                <w:sz w:val="21"/>
                <w:szCs w:val="21"/>
                <w:vertAlign w:val="baseline"/>
                <w:lang w:val="en-US" w:eastAsia="zh-CN"/>
              </w:rPr>
            </w:pPr>
            <w:r>
              <w:rPr>
                <w:rFonts w:hint="default" w:ascii="Times New Roman" w:hAnsi="Times New Roman" w:eastAsia="华文中宋" w:cs="Times New Roman"/>
                <w:sz w:val="21"/>
                <w:szCs w:val="21"/>
                <w:vertAlign w:val="baseline"/>
                <w:lang w:val="en-US" w:eastAsia="zh-CN"/>
              </w:rPr>
              <w:t>为民服务平台</w:t>
            </w:r>
          </w:p>
        </w:tc>
        <w:tc>
          <w:tcPr>
            <w:tcW w:w="3780" w:type="dxa"/>
            <w:tcBorders>
              <w:tl2br w:val="nil"/>
              <w:tr2bl w:val="nil"/>
            </w:tcBorders>
            <w:vAlign w:val="center"/>
          </w:tcPr>
          <w:p w14:paraId="3703F7C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r>
              <w:rPr>
                <w:rFonts w:hint="eastAsia" w:ascii="华文中宋" w:hAnsi="华文中宋" w:eastAsia="华文中宋" w:cs="华文中宋"/>
                <w:sz w:val="21"/>
                <w:szCs w:val="21"/>
                <w:vertAlign w:val="baseline"/>
                <w:lang w:val="en-US" w:eastAsia="zh-CN"/>
              </w:rPr>
              <w:t>统筹人社、医保、民政、残联、教育、广播电视、旅游、卫生健康、退役军人事务等方面人员力量和本乡承担的各项行政审批服务事项，推动线下办事“只进一门”、线上办事“一网通办”，为群众提供便捷服务。</w:t>
            </w:r>
          </w:p>
          <w:p w14:paraId="31F7DBA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p>
        </w:tc>
        <w:tc>
          <w:tcPr>
            <w:tcW w:w="3255" w:type="dxa"/>
            <w:tcBorders>
              <w:tl2br w:val="nil"/>
              <w:tr2bl w:val="nil"/>
            </w:tcBorders>
            <w:vAlign w:val="center"/>
          </w:tcPr>
          <w:p w14:paraId="3B5B7A57">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人社工作岗、民政工作岗、数管政务公开岗、居保社保窗口岗、医保大病窗口岗、卫生妇幼窗口岗、退役军人窗口岗、老龄残联窗口岗、文旅体发展岗、教育工作岗</w:t>
            </w:r>
          </w:p>
        </w:tc>
        <w:tc>
          <w:tcPr>
            <w:tcW w:w="1035" w:type="dxa"/>
            <w:tcBorders>
              <w:tl2br w:val="nil"/>
              <w:tr2bl w:val="nil"/>
            </w:tcBorders>
            <w:vAlign w:val="center"/>
          </w:tcPr>
          <w:p w14:paraId="7892046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便民服务中心</w:t>
            </w:r>
          </w:p>
        </w:tc>
        <w:tc>
          <w:tcPr>
            <w:tcW w:w="4080" w:type="dxa"/>
            <w:tcBorders>
              <w:tl2br w:val="nil"/>
              <w:tr2bl w:val="nil"/>
            </w:tcBorders>
            <w:vAlign w:val="center"/>
          </w:tcPr>
          <w:p w14:paraId="2E6F9BF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highlight w:val="none"/>
                <w:vertAlign w:val="baseline"/>
                <w:lang w:val="en-US" w:eastAsia="zh-CN"/>
              </w:rPr>
            </w:pPr>
            <w:r>
              <w:rPr>
                <w:rFonts w:hint="eastAsia" w:ascii="华文中宋" w:hAnsi="华文中宋" w:eastAsia="华文中宋" w:cs="华文中宋"/>
                <w:sz w:val="21"/>
                <w:szCs w:val="21"/>
                <w:highlight w:val="none"/>
                <w:vertAlign w:val="baseline"/>
                <w:lang w:val="en-US" w:eastAsia="zh-CN"/>
              </w:rPr>
              <w:t>区教育局、区民政局、区人社局、区文旅体局、区卫健委、区退役军人局、区医保局、区数管局、区残联</w:t>
            </w:r>
          </w:p>
        </w:tc>
        <w:tc>
          <w:tcPr>
            <w:tcW w:w="630" w:type="dxa"/>
            <w:tcBorders>
              <w:tl2br w:val="nil"/>
              <w:tr2bl w:val="nil"/>
            </w:tcBorders>
            <w:vAlign w:val="center"/>
          </w:tcPr>
          <w:p w14:paraId="7C42D7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华文中宋" w:hAnsi="华文中宋" w:eastAsia="华文中宋" w:cs="华文中宋"/>
                <w:sz w:val="21"/>
                <w:szCs w:val="21"/>
                <w:vertAlign w:val="baseline"/>
                <w:lang w:val="en-US" w:eastAsia="zh-CN"/>
              </w:rPr>
            </w:pPr>
          </w:p>
        </w:tc>
      </w:tr>
    </w:tbl>
    <w:p w14:paraId="6DCEB3A3">
      <w:pPr>
        <w:tabs>
          <w:tab w:val="left" w:pos="1604"/>
        </w:tabs>
        <w:bidi w:val="0"/>
        <w:jc w:val="left"/>
        <w:rPr>
          <w:rFonts w:hint="eastAsia" w:ascii="华文中宋" w:hAnsi="华文中宋" w:eastAsia="华文中宋" w:cs="华文中宋"/>
          <w:kern w:val="2"/>
          <w:sz w:val="21"/>
          <w:szCs w:val="21"/>
          <w:lang w:val="en-US" w:eastAsia="zh-CN" w:bidi="ar-SA"/>
        </w:rPr>
      </w:pPr>
    </w:p>
    <w:sectPr>
      <w:pgSz w:w="16838" w:h="11906" w:orient="landscape"/>
      <w:pgMar w:top="1576" w:right="1440" w:bottom="1576"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041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1641B">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51641B">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lMDBmOWM0MmZlNmFlMTNjNTc0N2IyMzI1ODdiNjEifQ=="/>
  </w:docVars>
  <w:rsids>
    <w:rsidRoot w:val="0DDA0FFD"/>
    <w:rsid w:val="00FE7B94"/>
    <w:rsid w:val="028D7421"/>
    <w:rsid w:val="035A307B"/>
    <w:rsid w:val="042A6EF2"/>
    <w:rsid w:val="0575419C"/>
    <w:rsid w:val="05C173E2"/>
    <w:rsid w:val="07F10452"/>
    <w:rsid w:val="09257CBD"/>
    <w:rsid w:val="0A0124A3"/>
    <w:rsid w:val="0B7C0033"/>
    <w:rsid w:val="0C151CE3"/>
    <w:rsid w:val="0C1F4E62"/>
    <w:rsid w:val="0DDA0FFD"/>
    <w:rsid w:val="126006AE"/>
    <w:rsid w:val="12971B2C"/>
    <w:rsid w:val="14092680"/>
    <w:rsid w:val="159F430D"/>
    <w:rsid w:val="1695644C"/>
    <w:rsid w:val="1B8D1DE8"/>
    <w:rsid w:val="1BC81072"/>
    <w:rsid w:val="1D2A6127"/>
    <w:rsid w:val="208034D1"/>
    <w:rsid w:val="21101F15"/>
    <w:rsid w:val="214E201A"/>
    <w:rsid w:val="22233946"/>
    <w:rsid w:val="229C0B63"/>
    <w:rsid w:val="23F5677C"/>
    <w:rsid w:val="244A6AC8"/>
    <w:rsid w:val="247104F9"/>
    <w:rsid w:val="271B0BF0"/>
    <w:rsid w:val="281101DF"/>
    <w:rsid w:val="2B522706"/>
    <w:rsid w:val="2D1C2FCC"/>
    <w:rsid w:val="2E797C2A"/>
    <w:rsid w:val="2EBE302E"/>
    <w:rsid w:val="30474025"/>
    <w:rsid w:val="326431AE"/>
    <w:rsid w:val="344352E2"/>
    <w:rsid w:val="348576A9"/>
    <w:rsid w:val="35E93C67"/>
    <w:rsid w:val="38AA3B82"/>
    <w:rsid w:val="38B14A7E"/>
    <w:rsid w:val="3A2B0CF2"/>
    <w:rsid w:val="3A4D6EBA"/>
    <w:rsid w:val="3BAD232F"/>
    <w:rsid w:val="3BE34FA0"/>
    <w:rsid w:val="3C8343DC"/>
    <w:rsid w:val="40892D24"/>
    <w:rsid w:val="41970E2B"/>
    <w:rsid w:val="42E83C24"/>
    <w:rsid w:val="4645313C"/>
    <w:rsid w:val="475F022D"/>
    <w:rsid w:val="48EC13B2"/>
    <w:rsid w:val="49311755"/>
    <w:rsid w:val="49617838"/>
    <w:rsid w:val="49AE2DA6"/>
    <w:rsid w:val="4A7E09CA"/>
    <w:rsid w:val="4B934537"/>
    <w:rsid w:val="4CE54D31"/>
    <w:rsid w:val="4E086F29"/>
    <w:rsid w:val="50EA6DB9"/>
    <w:rsid w:val="549459BA"/>
    <w:rsid w:val="55872E29"/>
    <w:rsid w:val="55F36710"/>
    <w:rsid w:val="56500D40"/>
    <w:rsid w:val="57B928DE"/>
    <w:rsid w:val="589E6E07"/>
    <w:rsid w:val="59266DFD"/>
    <w:rsid w:val="5A3E3CD2"/>
    <w:rsid w:val="5D55380D"/>
    <w:rsid w:val="5D6B3030"/>
    <w:rsid w:val="5E0944BB"/>
    <w:rsid w:val="5EC92C87"/>
    <w:rsid w:val="5FA078E6"/>
    <w:rsid w:val="618B1EF3"/>
    <w:rsid w:val="61926DDD"/>
    <w:rsid w:val="61D144C7"/>
    <w:rsid w:val="64CD45D0"/>
    <w:rsid w:val="65CD2ADA"/>
    <w:rsid w:val="661447D3"/>
    <w:rsid w:val="664273B3"/>
    <w:rsid w:val="66E6390E"/>
    <w:rsid w:val="675C5CCE"/>
    <w:rsid w:val="69934A52"/>
    <w:rsid w:val="69C46DBE"/>
    <w:rsid w:val="6AB04778"/>
    <w:rsid w:val="6BAE1F9E"/>
    <w:rsid w:val="6D4D62AE"/>
    <w:rsid w:val="6D611D5A"/>
    <w:rsid w:val="6D8223FC"/>
    <w:rsid w:val="6DB225B5"/>
    <w:rsid w:val="6DF902BB"/>
    <w:rsid w:val="6E061C69"/>
    <w:rsid w:val="6E9A3775"/>
    <w:rsid w:val="734B7734"/>
    <w:rsid w:val="736B1B84"/>
    <w:rsid w:val="74B135C7"/>
    <w:rsid w:val="74FF6586"/>
    <w:rsid w:val="75076EE5"/>
    <w:rsid w:val="75C537CD"/>
    <w:rsid w:val="76205922"/>
    <w:rsid w:val="792F0F5E"/>
    <w:rsid w:val="79334EF2"/>
    <w:rsid w:val="798E3ED6"/>
    <w:rsid w:val="7B0A57DF"/>
    <w:rsid w:val="7BA94FF8"/>
    <w:rsid w:val="7C63789C"/>
    <w:rsid w:val="7DA261A2"/>
    <w:rsid w:val="7E6A4A1A"/>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654</Words>
  <Characters>662</Characters>
  <Lines>0</Lines>
  <Paragraphs>0</Paragraphs>
  <TotalTime>23</TotalTime>
  <ScaleCrop>false</ScaleCrop>
  <LinksUpToDate>false</LinksUpToDate>
  <CharactersWithSpaces>663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2024-11-18T00:46:00Z</dcterms:created>
  <dc:creator>高空幻想</dc:creator>
  <cp:lastModifiedBy>___Empty</cp:lastModifiedBy>
  <cp:lastPrinted>2024-12-06T04:01:00Z</cp:lastPrinted>
  <dcterms:modified xsi:type="dcterms:W3CDTF">2024-12-09T00:30:52Z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B313A67D178443A6BABD9538C6122939_11</vt:lpwstr>
  </property>
</Properties>
</file>