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855" w:rsidRDefault="00A22855">
      <w:pPr>
        <w:pStyle w:val="a3"/>
        <w:tabs>
          <w:tab w:val="left" w:pos="5050"/>
        </w:tabs>
        <w:snapToGrid w:val="0"/>
        <w:spacing w:line="560" w:lineRule="exact"/>
        <w:ind w:firstLineChars="0" w:firstLine="0"/>
        <w:jc w:val="center"/>
        <w:rPr>
          <w:rFonts w:ascii="黑体" w:eastAsia="黑体" w:hAnsi="黑体"/>
          <w:kern w:val="0"/>
          <w:sz w:val="44"/>
          <w:szCs w:val="44"/>
        </w:rPr>
      </w:pPr>
      <w:bookmarkStart w:id="0" w:name="_GoBack"/>
      <w:bookmarkEnd w:id="0"/>
    </w:p>
    <w:p w:rsidR="00A22855" w:rsidRDefault="00A22855">
      <w:pPr>
        <w:pStyle w:val="a3"/>
        <w:tabs>
          <w:tab w:val="left" w:pos="5050"/>
        </w:tabs>
        <w:snapToGrid w:val="0"/>
        <w:spacing w:line="560" w:lineRule="exact"/>
        <w:ind w:firstLineChars="0" w:firstLine="0"/>
        <w:jc w:val="center"/>
        <w:rPr>
          <w:rFonts w:ascii="黑体" w:eastAsia="黑体" w:hAnsi="黑体"/>
          <w:kern w:val="0"/>
          <w:sz w:val="44"/>
          <w:szCs w:val="44"/>
        </w:rPr>
      </w:pPr>
    </w:p>
    <w:p w:rsidR="00A22855" w:rsidRDefault="00A22855">
      <w:pPr>
        <w:pStyle w:val="a3"/>
        <w:tabs>
          <w:tab w:val="left" w:pos="5050"/>
        </w:tabs>
        <w:snapToGrid w:val="0"/>
        <w:spacing w:line="560" w:lineRule="exact"/>
        <w:ind w:firstLineChars="0" w:firstLine="0"/>
        <w:jc w:val="center"/>
        <w:rPr>
          <w:rFonts w:ascii="黑体" w:eastAsia="黑体" w:hAnsi="黑体"/>
          <w:kern w:val="0"/>
          <w:sz w:val="44"/>
          <w:szCs w:val="44"/>
        </w:rPr>
      </w:pPr>
    </w:p>
    <w:p w:rsidR="00A22855" w:rsidRDefault="00A22855">
      <w:pPr>
        <w:pStyle w:val="a3"/>
        <w:tabs>
          <w:tab w:val="left" w:pos="5050"/>
        </w:tabs>
        <w:snapToGrid w:val="0"/>
        <w:spacing w:line="560" w:lineRule="exact"/>
        <w:ind w:firstLineChars="0" w:firstLine="0"/>
        <w:jc w:val="center"/>
        <w:rPr>
          <w:rFonts w:ascii="黑体" w:eastAsia="黑体" w:hAnsi="黑体"/>
          <w:kern w:val="0"/>
          <w:sz w:val="44"/>
          <w:szCs w:val="44"/>
        </w:rPr>
      </w:pPr>
    </w:p>
    <w:p w:rsidR="00A22855" w:rsidRDefault="00A22855">
      <w:pPr>
        <w:pStyle w:val="a3"/>
        <w:tabs>
          <w:tab w:val="left" w:pos="5050"/>
        </w:tabs>
        <w:snapToGrid w:val="0"/>
        <w:spacing w:line="560" w:lineRule="exact"/>
        <w:ind w:firstLineChars="0" w:firstLine="0"/>
        <w:jc w:val="center"/>
        <w:rPr>
          <w:rFonts w:ascii="黑体" w:eastAsia="黑体" w:hAnsi="黑体"/>
          <w:kern w:val="0"/>
          <w:sz w:val="44"/>
          <w:szCs w:val="44"/>
        </w:rPr>
      </w:pPr>
    </w:p>
    <w:p w:rsidR="00A22855" w:rsidRPr="008C3641" w:rsidRDefault="00F91774">
      <w:pPr>
        <w:spacing w:line="560" w:lineRule="exact"/>
        <w:ind w:firstLineChars="0" w:firstLine="0"/>
        <w:jc w:val="center"/>
        <w:rPr>
          <w:rFonts w:ascii="黑体" w:eastAsia="黑体" w:hAnsi="黑体" w:cs="Times New Roman"/>
          <w:kern w:val="0"/>
          <w:sz w:val="40"/>
          <w:szCs w:val="40"/>
        </w:rPr>
      </w:pPr>
      <w:r w:rsidRPr="008C3641">
        <w:rPr>
          <w:rFonts w:ascii="黑体" w:eastAsia="黑体" w:hAnsi="黑体" w:cs="Times New Roman" w:hint="eastAsia"/>
          <w:kern w:val="0"/>
          <w:sz w:val="40"/>
          <w:szCs w:val="40"/>
        </w:rPr>
        <w:t>《</w:t>
      </w:r>
      <w:r w:rsidR="0016640B">
        <w:rPr>
          <w:rFonts w:ascii="黑体" w:eastAsia="黑体" w:hAnsi="黑体" w:cs="Times New Roman" w:hint="eastAsia"/>
          <w:kern w:val="0"/>
          <w:sz w:val="40"/>
          <w:szCs w:val="40"/>
        </w:rPr>
        <w:t>六安市国土空间总体规划叶集区分区规划（2021-2035年）</w:t>
      </w:r>
      <w:r w:rsidRPr="008C3641">
        <w:rPr>
          <w:rFonts w:ascii="黑体" w:eastAsia="黑体" w:hAnsi="黑体" w:cs="Times New Roman" w:hint="eastAsia"/>
          <w:kern w:val="0"/>
          <w:sz w:val="40"/>
          <w:szCs w:val="40"/>
        </w:rPr>
        <w:t>》</w:t>
      </w:r>
    </w:p>
    <w:p w:rsidR="00A22855" w:rsidRPr="008C3641" w:rsidRDefault="00A22855">
      <w:pPr>
        <w:spacing w:line="560" w:lineRule="exact"/>
        <w:ind w:firstLine="960"/>
        <w:jc w:val="center"/>
        <w:rPr>
          <w:rFonts w:ascii="宋体" w:hAnsi="宋体"/>
          <w:sz w:val="48"/>
        </w:rPr>
      </w:pPr>
    </w:p>
    <w:p w:rsidR="00A22855" w:rsidRPr="008C3641" w:rsidRDefault="00F91774">
      <w:pPr>
        <w:pStyle w:val="a3"/>
        <w:tabs>
          <w:tab w:val="left" w:pos="5050"/>
        </w:tabs>
        <w:snapToGrid w:val="0"/>
        <w:spacing w:line="560" w:lineRule="exact"/>
        <w:ind w:firstLineChars="0" w:firstLine="0"/>
        <w:jc w:val="center"/>
        <w:rPr>
          <w:rFonts w:ascii="黑体" w:eastAsia="黑体" w:hAnsi="黑体"/>
          <w:kern w:val="0"/>
          <w:sz w:val="28"/>
          <w:szCs w:val="28"/>
        </w:rPr>
      </w:pPr>
      <w:r w:rsidRPr="008C3641">
        <w:rPr>
          <w:rFonts w:ascii="黑体" w:eastAsia="黑体" w:hAnsi="黑体" w:hint="eastAsia"/>
          <w:kern w:val="0"/>
          <w:sz w:val="28"/>
          <w:szCs w:val="28"/>
        </w:rPr>
        <w:t>文本  图集</w:t>
      </w:r>
    </w:p>
    <w:p w:rsidR="00A22855" w:rsidRPr="008C3641" w:rsidRDefault="00A22855">
      <w:pPr>
        <w:pStyle w:val="a3"/>
        <w:tabs>
          <w:tab w:val="left" w:pos="5050"/>
        </w:tabs>
        <w:snapToGrid w:val="0"/>
        <w:spacing w:line="560" w:lineRule="exact"/>
        <w:ind w:firstLineChars="0" w:firstLine="0"/>
        <w:rPr>
          <w:rFonts w:ascii="黑体" w:eastAsia="黑体" w:hAnsi="黑体"/>
          <w:kern w:val="0"/>
          <w:sz w:val="32"/>
          <w:szCs w:val="32"/>
        </w:rPr>
      </w:pPr>
    </w:p>
    <w:p w:rsidR="00A22855" w:rsidRPr="008C3641" w:rsidRDefault="00A22855">
      <w:pPr>
        <w:pStyle w:val="a3"/>
        <w:tabs>
          <w:tab w:val="left" w:pos="5050"/>
        </w:tabs>
        <w:snapToGrid w:val="0"/>
        <w:spacing w:line="560" w:lineRule="exact"/>
        <w:ind w:firstLineChars="0" w:firstLine="0"/>
        <w:rPr>
          <w:rFonts w:ascii="黑体" w:eastAsia="黑体" w:hAnsi="黑体"/>
          <w:kern w:val="0"/>
          <w:sz w:val="32"/>
          <w:szCs w:val="32"/>
        </w:rPr>
      </w:pPr>
    </w:p>
    <w:p w:rsidR="00A22855" w:rsidRPr="008C3641" w:rsidRDefault="00A22855">
      <w:pPr>
        <w:pStyle w:val="a3"/>
        <w:tabs>
          <w:tab w:val="left" w:pos="5050"/>
        </w:tabs>
        <w:snapToGrid w:val="0"/>
        <w:spacing w:line="560" w:lineRule="exact"/>
        <w:ind w:firstLineChars="0" w:firstLine="0"/>
        <w:rPr>
          <w:rFonts w:ascii="黑体" w:eastAsia="黑体" w:hAnsi="黑体"/>
          <w:kern w:val="0"/>
          <w:sz w:val="32"/>
          <w:szCs w:val="32"/>
        </w:rPr>
      </w:pPr>
    </w:p>
    <w:p w:rsidR="00A22855" w:rsidRPr="008C3641" w:rsidRDefault="00A22855">
      <w:pPr>
        <w:pStyle w:val="a3"/>
        <w:tabs>
          <w:tab w:val="left" w:pos="5050"/>
        </w:tabs>
        <w:snapToGrid w:val="0"/>
        <w:spacing w:line="560" w:lineRule="exact"/>
        <w:ind w:firstLineChars="0" w:firstLine="0"/>
        <w:rPr>
          <w:rFonts w:ascii="黑体" w:eastAsia="黑体" w:hAnsi="黑体"/>
          <w:kern w:val="0"/>
          <w:sz w:val="32"/>
          <w:szCs w:val="32"/>
        </w:rPr>
      </w:pPr>
    </w:p>
    <w:p w:rsidR="00A22855" w:rsidRPr="008C3641" w:rsidRDefault="00A22855">
      <w:pPr>
        <w:pStyle w:val="a3"/>
        <w:tabs>
          <w:tab w:val="left" w:pos="5050"/>
        </w:tabs>
        <w:snapToGrid w:val="0"/>
        <w:spacing w:line="560" w:lineRule="exact"/>
        <w:ind w:firstLineChars="0" w:firstLine="0"/>
        <w:rPr>
          <w:rFonts w:ascii="黑体" w:eastAsia="黑体" w:hAnsi="黑体"/>
          <w:kern w:val="0"/>
          <w:sz w:val="32"/>
          <w:szCs w:val="32"/>
        </w:rPr>
      </w:pPr>
    </w:p>
    <w:p w:rsidR="00A22855" w:rsidRPr="008C3641" w:rsidRDefault="00A22855">
      <w:pPr>
        <w:pStyle w:val="a3"/>
        <w:tabs>
          <w:tab w:val="left" w:pos="5050"/>
        </w:tabs>
        <w:snapToGrid w:val="0"/>
        <w:spacing w:line="560" w:lineRule="exact"/>
        <w:ind w:firstLineChars="0" w:firstLine="0"/>
        <w:rPr>
          <w:rFonts w:ascii="黑体" w:eastAsia="黑体" w:hAnsi="黑体"/>
          <w:kern w:val="0"/>
          <w:sz w:val="32"/>
          <w:szCs w:val="32"/>
        </w:rPr>
      </w:pPr>
    </w:p>
    <w:p w:rsidR="00A22855" w:rsidRPr="008C3641" w:rsidRDefault="00A22855">
      <w:pPr>
        <w:pStyle w:val="a3"/>
        <w:tabs>
          <w:tab w:val="left" w:pos="5050"/>
        </w:tabs>
        <w:snapToGrid w:val="0"/>
        <w:spacing w:line="560" w:lineRule="exact"/>
        <w:ind w:firstLineChars="0" w:firstLine="0"/>
        <w:rPr>
          <w:rFonts w:ascii="黑体" w:eastAsia="黑体" w:hAnsi="黑体"/>
          <w:kern w:val="0"/>
          <w:sz w:val="32"/>
          <w:szCs w:val="32"/>
        </w:rPr>
      </w:pPr>
    </w:p>
    <w:p w:rsidR="00A22855" w:rsidRPr="008C3641" w:rsidRDefault="00A22855">
      <w:pPr>
        <w:pStyle w:val="a3"/>
        <w:tabs>
          <w:tab w:val="left" w:pos="5050"/>
        </w:tabs>
        <w:snapToGrid w:val="0"/>
        <w:spacing w:line="560" w:lineRule="exact"/>
        <w:ind w:firstLineChars="0" w:firstLine="0"/>
        <w:rPr>
          <w:rFonts w:ascii="黑体" w:eastAsia="黑体" w:hAnsi="黑体"/>
          <w:kern w:val="0"/>
          <w:sz w:val="32"/>
          <w:szCs w:val="32"/>
        </w:rPr>
      </w:pPr>
    </w:p>
    <w:p w:rsidR="00A22855" w:rsidRPr="008C3641" w:rsidRDefault="00F91774">
      <w:pPr>
        <w:pStyle w:val="a3"/>
        <w:tabs>
          <w:tab w:val="left" w:pos="5050"/>
        </w:tabs>
        <w:snapToGrid w:val="0"/>
        <w:spacing w:line="560" w:lineRule="exact"/>
        <w:ind w:firstLineChars="0" w:firstLine="0"/>
        <w:jc w:val="center"/>
        <w:rPr>
          <w:rFonts w:ascii="黑体" w:eastAsia="黑体" w:hAnsi="黑体"/>
          <w:kern w:val="0"/>
          <w:sz w:val="28"/>
          <w:szCs w:val="28"/>
        </w:rPr>
      </w:pPr>
      <w:r w:rsidRPr="008C3641">
        <w:rPr>
          <w:rFonts w:ascii="黑体" w:eastAsia="黑体" w:hAnsi="黑体" w:hint="eastAsia"/>
          <w:kern w:val="0"/>
          <w:sz w:val="28"/>
          <w:szCs w:val="28"/>
        </w:rPr>
        <w:t>六安市自然资源和规划局叶集分局</w:t>
      </w:r>
    </w:p>
    <w:p w:rsidR="00A22855" w:rsidRPr="008C3641" w:rsidRDefault="00F91774">
      <w:pPr>
        <w:pStyle w:val="a3"/>
        <w:tabs>
          <w:tab w:val="left" w:pos="5050"/>
        </w:tabs>
        <w:snapToGrid w:val="0"/>
        <w:spacing w:line="560" w:lineRule="exact"/>
        <w:ind w:firstLineChars="0" w:firstLine="0"/>
        <w:jc w:val="center"/>
        <w:rPr>
          <w:rFonts w:ascii="黑体" w:eastAsia="黑体" w:hAnsi="黑体"/>
          <w:kern w:val="0"/>
          <w:sz w:val="28"/>
          <w:szCs w:val="28"/>
        </w:rPr>
      </w:pPr>
      <w:r w:rsidRPr="008C3641">
        <w:rPr>
          <w:rFonts w:ascii="黑体" w:eastAsia="黑体" w:hAnsi="黑体" w:hint="eastAsia"/>
          <w:kern w:val="0"/>
          <w:sz w:val="28"/>
          <w:szCs w:val="28"/>
        </w:rPr>
        <w:t>合肥市规划设计研究院</w:t>
      </w:r>
    </w:p>
    <w:p w:rsidR="00A22855" w:rsidRPr="008C3641" w:rsidRDefault="00F91774">
      <w:pPr>
        <w:pStyle w:val="a3"/>
        <w:tabs>
          <w:tab w:val="left" w:pos="5050"/>
        </w:tabs>
        <w:snapToGrid w:val="0"/>
        <w:spacing w:line="560" w:lineRule="exact"/>
        <w:ind w:firstLineChars="0" w:firstLine="0"/>
        <w:jc w:val="center"/>
        <w:rPr>
          <w:rFonts w:ascii="黑体" w:eastAsia="黑体" w:hAnsi="黑体"/>
          <w:kern w:val="0"/>
          <w:sz w:val="28"/>
          <w:szCs w:val="28"/>
        </w:rPr>
      </w:pPr>
      <w:r w:rsidRPr="008C3641">
        <w:rPr>
          <w:rFonts w:ascii="黑体" w:eastAsia="黑体" w:hAnsi="黑体"/>
          <w:kern w:val="0"/>
          <w:sz w:val="28"/>
          <w:szCs w:val="28"/>
        </w:rPr>
        <w:t>202</w:t>
      </w:r>
      <w:r w:rsidRPr="008C3641">
        <w:rPr>
          <w:rFonts w:ascii="黑体" w:eastAsia="黑体" w:hAnsi="黑体" w:hint="eastAsia"/>
          <w:kern w:val="0"/>
          <w:sz w:val="28"/>
          <w:szCs w:val="28"/>
        </w:rPr>
        <w:t>3年2月</w:t>
      </w:r>
    </w:p>
    <w:p w:rsidR="00A22855" w:rsidRPr="008C3641" w:rsidRDefault="00A22855">
      <w:pPr>
        <w:spacing w:line="216" w:lineRule="auto"/>
        <w:ind w:firstLineChars="0" w:firstLine="0"/>
        <w:rPr>
          <w:rFonts w:asciiTheme="majorHAnsi" w:eastAsia="黑体" w:hAnsiTheme="majorHAnsi" w:cstheme="majorBidi"/>
          <w:bCs/>
          <w:szCs w:val="28"/>
        </w:rPr>
        <w:sectPr w:rsidR="00A22855" w:rsidRPr="008C3641" w:rsidSect="00CA6767">
          <w:headerReference w:type="even" r:id="rId7"/>
          <w:headerReference w:type="default" r:id="rId8"/>
          <w:footerReference w:type="even" r:id="rId9"/>
          <w:footerReference w:type="default" r:id="rId10"/>
          <w:headerReference w:type="first" r:id="rId11"/>
          <w:footerReference w:type="first" r:id="rId12"/>
          <w:pgSz w:w="16839" w:h="23814" w:code="8"/>
          <w:pgMar w:top="1440" w:right="1800" w:bottom="1440" w:left="1800" w:header="851" w:footer="992" w:gutter="0"/>
          <w:pgNumType w:start="1"/>
          <w:cols w:space="1981"/>
          <w:titlePg/>
          <w:docGrid w:type="lines" w:linePitch="381"/>
        </w:sectPr>
      </w:pPr>
    </w:p>
    <w:p w:rsidR="00A22855" w:rsidRPr="008C3641" w:rsidRDefault="00A22855">
      <w:pPr>
        <w:spacing w:line="216" w:lineRule="auto"/>
        <w:ind w:firstLineChars="0" w:firstLine="0"/>
        <w:jc w:val="center"/>
        <w:rPr>
          <w:rFonts w:asciiTheme="majorHAnsi" w:eastAsia="黑体" w:hAnsiTheme="majorHAnsi" w:cstheme="majorBidi"/>
          <w:bCs/>
          <w:szCs w:val="28"/>
        </w:rPr>
      </w:pPr>
    </w:p>
    <w:p w:rsidR="00A22855" w:rsidRPr="008C3641" w:rsidRDefault="00F91774">
      <w:pPr>
        <w:spacing w:line="216" w:lineRule="auto"/>
        <w:ind w:firstLineChars="0" w:firstLine="0"/>
        <w:jc w:val="center"/>
        <w:rPr>
          <w:rFonts w:asciiTheme="majorHAnsi" w:eastAsia="黑体" w:hAnsiTheme="majorHAnsi" w:cstheme="majorBidi"/>
          <w:bCs/>
          <w:szCs w:val="28"/>
        </w:rPr>
        <w:sectPr w:rsidR="00A22855" w:rsidRPr="008C3641">
          <w:pgSz w:w="11906" w:h="16838"/>
          <w:pgMar w:top="1440" w:right="1800" w:bottom="1440" w:left="1800" w:header="851" w:footer="992" w:gutter="0"/>
          <w:pgNumType w:start="1"/>
          <w:cols w:space="1981"/>
          <w:docGrid w:type="lines" w:linePitch="312"/>
        </w:sectPr>
      </w:pPr>
      <w:r w:rsidRPr="008C3641">
        <w:rPr>
          <w:rFonts w:asciiTheme="majorHAnsi" w:eastAsia="黑体" w:hAnsiTheme="majorHAnsi" w:cstheme="majorBidi"/>
          <w:bCs/>
          <w:noProof/>
          <w:szCs w:val="28"/>
        </w:rPr>
        <w:drawing>
          <wp:inline distT="0" distB="0" distL="0" distR="0" wp14:anchorId="7FAD3194" wp14:editId="3253F43A">
            <wp:extent cx="7815580" cy="5528945"/>
            <wp:effectExtent l="0" t="0" r="1905" b="12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rot="5400000">
                      <a:off x="0" y="0"/>
                      <a:ext cx="7857875" cy="5559062"/>
                    </a:xfrm>
                    <a:prstGeom prst="rect">
                      <a:avLst/>
                    </a:prstGeom>
                    <a:noFill/>
                    <a:ln>
                      <a:noFill/>
                    </a:ln>
                  </pic:spPr>
                </pic:pic>
              </a:graphicData>
            </a:graphic>
          </wp:inline>
        </w:drawing>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16"/>
        <w:gridCol w:w="1047"/>
        <w:gridCol w:w="5783"/>
      </w:tblGrid>
      <w:tr w:rsidR="00A22855" w:rsidRPr="008C3641">
        <w:trPr>
          <w:trHeight w:val="452"/>
        </w:trPr>
        <w:tc>
          <w:tcPr>
            <w:tcW w:w="1534" w:type="dxa"/>
            <w:gridSpan w:val="2"/>
            <w:vAlign w:val="center"/>
          </w:tcPr>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sz w:val="24"/>
                <w:szCs w:val="24"/>
              </w:rPr>
              <w:lastRenderedPageBreak/>
              <w:br w:type="page"/>
            </w:r>
            <w:r w:rsidRPr="008C3641">
              <w:rPr>
                <w:rFonts w:ascii="黑体" w:eastAsia="黑体" w:cs="黑体" w:hint="eastAsia"/>
                <w:sz w:val="24"/>
                <w:szCs w:val="24"/>
              </w:rPr>
              <w:t>项目名称</w:t>
            </w:r>
          </w:p>
        </w:tc>
        <w:tc>
          <w:tcPr>
            <w:tcW w:w="6830" w:type="dxa"/>
            <w:gridSpan w:val="2"/>
            <w:vAlign w:val="center"/>
          </w:tcPr>
          <w:p w:rsidR="00A22855" w:rsidRPr="008C3641" w:rsidRDefault="00F91774">
            <w:pPr>
              <w:snapToGrid w:val="0"/>
              <w:spacing w:after="0" w:line="440" w:lineRule="exact"/>
              <w:ind w:firstLineChars="0" w:firstLine="0"/>
              <w:rPr>
                <w:rFonts w:ascii="黑体" w:eastAsia="黑体"/>
              </w:rPr>
            </w:pPr>
            <w:r w:rsidRPr="008C3641">
              <w:rPr>
                <w:rFonts w:ascii="黑体" w:eastAsia="黑体" w:cs="黑体" w:hint="eastAsia"/>
                <w:sz w:val="24"/>
                <w:szCs w:val="24"/>
              </w:rPr>
              <w:t>《</w:t>
            </w:r>
            <w:r w:rsidR="0016640B">
              <w:rPr>
                <w:rFonts w:ascii="黑体" w:eastAsia="黑体" w:cs="黑体" w:hint="eastAsia"/>
                <w:sz w:val="24"/>
                <w:szCs w:val="24"/>
              </w:rPr>
              <w:t>六安市国土空间总体规划叶集区分区规划（2021-2035年）</w:t>
            </w:r>
            <w:r w:rsidRPr="008C3641">
              <w:rPr>
                <w:rFonts w:ascii="黑体" w:eastAsia="黑体" w:cs="黑体" w:hint="eastAsia"/>
                <w:sz w:val="24"/>
                <w:szCs w:val="24"/>
              </w:rPr>
              <w:t>》</w:t>
            </w:r>
          </w:p>
        </w:tc>
      </w:tr>
      <w:tr w:rsidR="00A22855" w:rsidRPr="008C3641">
        <w:trPr>
          <w:trHeight w:val="435"/>
        </w:trPr>
        <w:tc>
          <w:tcPr>
            <w:tcW w:w="1534" w:type="dxa"/>
            <w:gridSpan w:val="2"/>
            <w:vAlign w:val="center"/>
          </w:tcPr>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cs="黑体" w:hint="eastAsia"/>
                <w:sz w:val="24"/>
                <w:szCs w:val="24"/>
              </w:rPr>
              <w:t>委托单位</w:t>
            </w:r>
          </w:p>
        </w:tc>
        <w:tc>
          <w:tcPr>
            <w:tcW w:w="6830" w:type="dxa"/>
            <w:gridSpan w:val="2"/>
            <w:vAlign w:val="center"/>
          </w:tcPr>
          <w:p w:rsidR="00A22855" w:rsidRPr="008C3641" w:rsidRDefault="00A22855">
            <w:pPr>
              <w:snapToGrid w:val="0"/>
              <w:spacing w:after="0" w:line="440" w:lineRule="exact"/>
              <w:ind w:firstLineChars="0" w:firstLine="0"/>
              <w:rPr>
                <w:rFonts w:ascii="黑体" w:eastAsia="黑体" w:cs="黑体"/>
                <w:sz w:val="24"/>
                <w:szCs w:val="24"/>
              </w:rPr>
            </w:pPr>
          </w:p>
        </w:tc>
      </w:tr>
      <w:tr w:rsidR="00A22855" w:rsidRPr="008C3641">
        <w:trPr>
          <w:trHeight w:val="503"/>
        </w:trPr>
        <w:tc>
          <w:tcPr>
            <w:tcW w:w="1534" w:type="dxa"/>
            <w:gridSpan w:val="2"/>
            <w:vAlign w:val="center"/>
          </w:tcPr>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cs="黑体" w:hint="eastAsia"/>
                <w:sz w:val="24"/>
                <w:szCs w:val="24"/>
              </w:rPr>
              <w:t>编制单位</w:t>
            </w:r>
          </w:p>
        </w:tc>
        <w:tc>
          <w:tcPr>
            <w:tcW w:w="6830" w:type="dxa"/>
            <w:gridSpan w:val="2"/>
            <w:vAlign w:val="center"/>
          </w:tcPr>
          <w:p w:rsidR="00A22855" w:rsidRPr="008C3641" w:rsidRDefault="00F91774">
            <w:pPr>
              <w:snapToGrid w:val="0"/>
              <w:spacing w:after="0" w:line="440" w:lineRule="exact"/>
              <w:ind w:firstLineChars="0" w:firstLine="0"/>
              <w:rPr>
                <w:rFonts w:ascii="黑体" w:eastAsia="黑体" w:cs="黑体"/>
                <w:sz w:val="24"/>
                <w:szCs w:val="24"/>
              </w:rPr>
            </w:pPr>
            <w:r w:rsidRPr="008C3641">
              <w:rPr>
                <w:rFonts w:ascii="黑体" w:eastAsia="黑体" w:cs="黑体" w:hint="eastAsia"/>
                <w:sz w:val="24"/>
                <w:szCs w:val="24"/>
              </w:rPr>
              <w:t>六安市自然资源和规划局叶</w:t>
            </w:r>
            <w:proofErr w:type="gramStart"/>
            <w:r w:rsidRPr="008C3641">
              <w:rPr>
                <w:rFonts w:ascii="黑体" w:eastAsia="黑体" w:cs="黑体" w:hint="eastAsia"/>
                <w:sz w:val="24"/>
                <w:szCs w:val="24"/>
              </w:rPr>
              <w:t>集分局</w:t>
            </w:r>
            <w:proofErr w:type="gramEnd"/>
          </w:p>
        </w:tc>
      </w:tr>
      <w:tr w:rsidR="00A22855" w:rsidRPr="008C3641">
        <w:trPr>
          <w:trHeight w:val="585"/>
        </w:trPr>
        <w:tc>
          <w:tcPr>
            <w:tcW w:w="1534" w:type="dxa"/>
            <w:gridSpan w:val="2"/>
            <w:vAlign w:val="center"/>
          </w:tcPr>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cs="黑体" w:hint="eastAsia"/>
                <w:sz w:val="24"/>
                <w:szCs w:val="24"/>
              </w:rPr>
              <w:t>城乡规划资</w:t>
            </w:r>
          </w:p>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cs="黑体" w:hint="eastAsia"/>
                <w:sz w:val="24"/>
                <w:szCs w:val="24"/>
              </w:rPr>
              <w:t>质证书编号</w:t>
            </w:r>
          </w:p>
        </w:tc>
        <w:tc>
          <w:tcPr>
            <w:tcW w:w="6830" w:type="dxa"/>
            <w:gridSpan w:val="2"/>
            <w:vAlign w:val="center"/>
          </w:tcPr>
          <w:p w:rsidR="00A22855" w:rsidRPr="008C3641" w:rsidRDefault="00F91774">
            <w:pPr>
              <w:snapToGrid w:val="0"/>
              <w:spacing w:after="0" w:line="440" w:lineRule="exact"/>
              <w:ind w:firstLineChars="0" w:firstLine="0"/>
              <w:rPr>
                <w:rFonts w:ascii="黑体" w:eastAsia="黑体" w:cs="黑体"/>
                <w:sz w:val="24"/>
                <w:szCs w:val="24"/>
              </w:rPr>
            </w:pPr>
            <w:r w:rsidRPr="008C3641">
              <w:rPr>
                <w:rFonts w:ascii="黑体" w:eastAsia="黑体" w:cs="黑体" w:hint="eastAsia"/>
                <w:sz w:val="24"/>
                <w:szCs w:val="24"/>
              </w:rPr>
              <w:t>自资</w:t>
            </w:r>
            <w:proofErr w:type="gramStart"/>
            <w:r w:rsidRPr="008C3641">
              <w:rPr>
                <w:rFonts w:ascii="黑体" w:eastAsia="黑体" w:cs="黑体" w:hint="eastAsia"/>
                <w:sz w:val="24"/>
                <w:szCs w:val="24"/>
              </w:rPr>
              <w:t>规</w:t>
            </w:r>
            <w:proofErr w:type="gramEnd"/>
            <w:r w:rsidRPr="008C3641">
              <w:rPr>
                <w:rFonts w:ascii="黑体" w:eastAsia="黑体" w:cs="黑体" w:hint="eastAsia"/>
                <w:sz w:val="24"/>
                <w:szCs w:val="24"/>
              </w:rPr>
              <w:t>甲字2</w:t>
            </w:r>
            <w:r w:rsidRPr="008C3641">
              <w:rPr>
                <w:rFonts w:ascii="黑体" w:eastAsia="黑体" w:cs="黑体"/>
                <w:sz w:val="24"/>
                <w:szCs w:val="24"/>
              </w:rPr>
              <w:t>1340240</w:t>
            </w:r>
          </w:p>
        </w:tc>
      </w:tr>
      <w:tr w:rsidR="00A22855" w:rsidRPr="008C3641">
        <w:trPr>
          <w:trHeight w:val="585"/>
        </w:trPr>
        <w:tc>
          <w:tcPr>
            <w:tcW w:w="1534"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工程咨询资</w:t>
            </w:r>
          </w:p>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格备案编号</w:t>
            </w:r>
          </w:p>
        </w:tc>
        <w:tc>
          <w:tcPr>
            <w:tcW w:w="6830" w:type="dxa"/>
            <w:gridSpan w:val="2"/>
            <w:vAlign w:val="center"/>
          </w:tcPr>
          <w:p w:rsidR="00A22855" w:rsidRPr="008C3641" w:rsidRDefault="00F91774">
            <w:pPr>
              <w:snapToGrid w:val="0"/>
              <w:spacing w:after="0" w:line="440" w:lineRule="exact"/>
              <w:ind w:firstLineChars="0" w:firstLine="0"/>
              <w:rPr>
                <w:rFonts w:ascii="黑体" w:eastAsia="黑体" w:cs="黑体"/>
                <w:sz w:val="24"/>
                <w:szCs w:val="24"/>
              </w:rPr>
            </w:pPr>
            <w:r w:rsidRPr="008C3641">
              <w:rPr>
                <w:rFonts w:ascii="黑体" w:eastAsia="黑体" w:cs="黑体" w:hint="eastAsia"/>
                <w:sz w:val="24"/>
                <w:szCs w:val="24"/>
              </w:rPr>
              <w:t>H</w:t>
            </w:r>
            <w:r w:rsidRPr="008C3641">
              <w:rPr>
                <w:rFonts w:ascii="黑体" w:eastAsia="黑体" w:cs="黑体"/>
                <w:sz w:val="24"/>
                <w:szCs w:val="24"/>
              </w:rPr>
              <w:t>GY2021-28</w:t>
            </w:r>
          </w:p>
        </w:tc>
      </w:tr>
      <w:tr w:rsidR="00A22855" w:rsidRPr="008C3641">
        <w:trPr>
          <w:trHeight w:val="3305"/>
        </w:trPr>
        <w:tc>
          <w:tcPr>
            <w:tcW w:w="8364" w:type="dxa"/>
            <w:gridSpan w:val="4"/>
            <w:vAlign w:val="center"/>
          </w:tcPr>
          <w:p w:rsidR="00A22855" w:rsidRPr="008C3641" w:rsidRDefault="00F91774">
            <w:pPr>
              <w:snapToGrid w:val="0"/>
              <w:spacing w:after="0" w:line="440" w:lineRule="exact"/>
              <w:ind w:firstLineChars="0" w:firstLine="0"/>
              <w:rPr>
                <w:rFonts w:ascii="黑体" w:eastAsia="黑体"/>
                <w:sz w:val="24"/>
                <w:szCs w:val="24"/>
              </w:rPr>
            </w:pPr>
            <w:r w:rsidRPr="008C3641">
              <w:rPr>
                <w:rFonts w:ascii="黑体" w:eastAsia="黑体" w:cs="黑体" w:hint="eastAsia"/>
                <w:sz w:val="24"/>
                <w:szCs w:val="24"/>
              </w:rPr>
              <w:t>签章</w:t>
            </w:r>
          </w:p>
          <w:p w:rsidR="00A22855" w:rsidRPr="008C3641" w:rsidRDefault="00A22855">
            <w:pPr>
              <w:snapToGrid w:val="0"/>
              <w:spacing w:after="0" w:line="440" w:lineRule="exact"/>
              <w:ind w:firstLineChars="0" w:firstLine="0"/>
              <w:rPr>
                <w:rFonts w:ascii="黑体" w:eastAsia="黑体"/>
              </w:rPr>
            </w:pPr>
          </w:p>
          <w:p w:rsidR="00A22855" w:rsidRPr="008C3641" w:rsidRDefault="00A22855">
            <w:pPr>
              <w:snapToGrid w:val="0"/>
              <w:spacing w:after="0" w:line="440" w:lineRule="exact"/>
              <w:ind w:firstLineChars="0" w:firstLine="0"/>
              <w:rPr>
                <w:rFonts w:ascii="黑体" w:eastAsia="黑体"/>
              </w:rPr>
            </w:pPr>
          </w:p>
          <w:p w:rsidR="00A22855" w:rsidRPr="008C3641" w:rsidRDefault="00A22855">
            <w:pPr>
              <w:snapToGrid w:val="0"/>
              <w:spacing w:after="0" w:line="440" w:lineRule="exact"/>
              <w:ind w:firstLineChars="0" w:firstLine="0"/>
              <w:rPr>
                <w:rFonts w:ascii="黑体" w:eastAsia="黑体"/>
              </w:rPr>
            </w:pPr>
          </w:p>
          <w:p w:rsidR="00A22855" w:rsidRPr="008C3641" w:rsidRDefault="00A22855">
            <w:pPr>
              <w:snapToGrid w:val="0"/>
              <w:spacing w:after="0" w:line="440" w:lineRule="exact"/>
              <w:ind w:firstLineChars="0" w:firstLine="0"/>
              <w:rPr>
                <w:rFonts w:ascii="黑体" w:eastAsia="黑体"/>
              </w:rPr>
            </w:pPr>
          </w:p>
          <w:p w:rsidR="00A22855" w:rsidRPr="008C3641" w:rsidRDefault="00A22855">
            <w:pPr>
              <w:snapToGrid w:val="0"/>
              <w:spacing w:after="0" w:line="440" w:lineRule="exact"/>
              <w:ind w:firstLineChars="0" w:firstLine="0"/>
              <w:rPr>
                <w:rFonts w:ascii="黑体" w:eastAsia="黑体"/>
              </w:rPr>
            </w:pPr>
          </w:p>
          <w:p w:rsidR="00A22855" w:rsidRPr="008C3641" w:rsidRDefault="00A22855">
            <w:pPr>
              <w:snapToGrid w:val="0"/>
              <w:spacing w:after="0" w:line="440" w:lineRule="exact"/>
              <w:ind w:firstLineChars="0" w:firstLine="0"/>
              <w:rPr>
                <w:rFonts w:ascii="黑体" w:eastAsia="黑体"/>
              </w:rPr>
            </w:pPr>
          </w:p>
          <w:p w:rsidR="00A22855" w:rsidRPr="008C3641" w:rsidRDefault="00A22855">
            <w:pPr>
              <w:snapToGrid w:val="0"/>
              <w:spacing w:after="0" w:line="440" w:lineRule="exact"/>
              <w:ind w:firstLineChars="0" w:firstLine="0"/>
              <w:rPr>
                <w:rFonts w:ascii="黑体" w:eastAsia="黑体" w:cs="黑体"/>
              </w:rPr>
            </w:pPr>
          </w:p>
          <w:p w:rsidR="00A22855" w:rsidRPr="008C3641" w:rsidRDefault="00A22855">
            <w:pPr>
              <w:snapToGrid w:val="0"/>
              <w:spacing w:after="0" w:line="440" w:lineRule="exact"/>
              <w:ind w:firstLineChars="0" w:firstLine="0"/>
              <w:rPr>
                <w:rFonts w:ascii="黑体" w:eastAsia="黑体"/>
              </w:rPr>
            </w:pPr>
          </w:p>
        </w:tc>
      </w:tr>
      <w:tr w:rsidR="00A22855" w:rsidRPr="008C3641">
        <w:trPr>
          <w:trHeight w:val="328"/>
        </w:trPr>
        <w:tc>
          <w:tcPr>
            <w:tcW w:w="1418" w:type="dxa"/>
            <w:vAlign w:val="center"/>
          </w:tcPr>
          <w:p w:rsidR="00A22855" w:rsidRPr="008C3641" w:rsidRDefault="00A22855">
            <w:pPr>
              <w:snapToGrid w:val="0"/>
              <w:spacing w:after="0" w:line="440" w:lineRule="exact"/>
              <w:ind w:firstLineChars="0" w:firstLine="0"/>
              <w:jc w:val="center"/>
              <w:rPr>
                <w:rFonts w:ascii="黑体" w:eastAsia="黑体"/>
                <w:sz w:val="24"/>
                <w:szCs w:val="24"/>
              </w:rPr>
            </w:pP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cs="黑体" w:hint="eastAsia"/>
                <w:sz w:val="24"/>
                <w:szCs w:val="24"/>
              </w:rPr>
              <w:t>姓</w:t>
            </w:r>
            <w:r w:rsidRPr="008C3641">
              <w:rPr>
                <w:rFonts w:ascii="黑体" w:eastAsia="黑体" w:cs="黑体"/>
                <w:sz w:val="24"/>
                <w:szCs w:val="24"/>
              </w:rPr>
              <w:t xml:space="preserve">  </w:t>
            </w:r>
            <w:r w:rsidRPr="008C3641">
              <w:rPr>
                <w:rFonts w:ascii="黑体" w:eastAsia="黑体" w:cs="黑体" w:hint="eastAsia"/>
                <w:sz w:val="24"/>
                <w:szCs w:val="24"/>
              </w:rPr>
              <w:t>名</w:t>
            </w:r>
          </w:p>
        </w:tc>
        <w:tc>
          <w:tcPr>
            <w:tcW w:w="5783" w:type="dxa"/>
            <w:vAlign w:val="center"/>
          </w:tcPr>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cs="黑体" w:hint="eastAsia"/>
                <w:sz w:val="24"/>
                <w:szCs w:val="24"/>
              </w:rPr>
              <w:t>职务、</w:t>
            </w:r>
            <w:r w:rsidRPr="008C3641">
              <w:rPr>
                <w:rFonts w:ascii="黑体" w:eastAsia="黑体" w:cs="黑体"/>
                <w:sz w:val="24"/>
                <w:szCs w:val="24"/>
              </w:rPr>
              <w:t xml:space="preserve"> </w:t>
            </w:r>
            <w:r w:rsidRPr="008C3641">
              <w:rPr>
                <w:rFonts w:ascii="黑体" w:eastAsia="黑体" w:cs="黑体" w:hint="eastAsia"/>
                <w:sz w:val="24"/>
                <w:szCs w:val="24"/>
              </w:rPr>
              <w:t>职称</w:t>
            </w:r>
            <w:r w:rsidRPr="008C3641">
              <w:rPr>
                <w:rFonts w:ascii="黑体" w:eastAsia="黑体" w:cs="黑体"/>
                <w:sz w:val="24"/>
                <w:szCs w:val="24"/>
              </w:rPr>
              <w:t xml:space="preserve"> </w:t>
            </w:r>
            <w:r w:rsidRPr="008C3641">
              <w:rPr>
                <w:rFonts w:ascii="黑体" w:eastAsia="黑体" w:cs="黑体" w:hint="eastAsia"/>
                <w:sz w:val="24"/>
                <w:szCs w:val="24"/>
              </w:rPr>
              <w:t>、注册情况</w:t>
            </w:r>
          </w:p>
        </w:tc>
      </w:tr>
      <w:tr w:rsidR="00A22855" w:rsidRPr="008C3641">
        <w:trPr>
          <w:trHeight w:val="327"/>
        </w:trPr>
        <w:tc>
          <w:tcPr>
            <w:tcW w:w="1418"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工程负责人</w:t>
            </w: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曹靖</w:t>
            </w:r>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副所长、正高级</w:t>
            </w:r>
            <w:r w:rsidRPr="008C3641">
              <w:rPr>
                <w:rFonts w:ascii="黑体" w:eastAsia="黑体" w:cs="黑体"/>
                <w:sz w:val="24"/>
                <w:szCs w:val="24"/>
              </w:rPr>
              <w:t>工程师</w:t>
            </w:r>
            <w:r w:rsidRPr="008C3641">
              <w:rPr>
                <w:rFonts w:ascii="黑体" w:eastAsia="黑体" w:cs="黑体" w:hint="eastAsia"/>
                <w:sz w:val="24"/>
                <w:szCs w:val="24"/>
              </w:rPr>
              <w:t>、国家注册规划师</w:t>
            </w:r>
          </w:p>
        </w:tc>
      </w:tr>
      <w:tr w:rsidR="00A22855" w:rsidRPr="008C3641">
        <w:trPr>
          <w:trHeight w:val="327"/>
        </w:trPr>
        <w:tc>
          <w:tcPr>
            <w:tcW w:w="1418" w:type="dxa"/>
            <w:vAlign w:val="center"/>
          </w:tcPr>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cs="黑体" w:hint="eastAsia"/>
                <w:sz w:val="24"/>
                <w:szCs w:val="24"/>
              </w:rPr>
              <w:t>技术负责人</w:t>
            </w: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徐永</w:t>
            </w:r>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主任工程师正高级工程师</w:t>
            </w:r>
            <w:r w:rsidRPr="008C3641">
              <w:rPr>
                <w:rFonts w:ascii="黑体" w:eastAsia="黑体" w:cs="黑体"/>
                <w:sz w:val="24"/>
                <w:szCs w:val="24"/>
              </w:rPr>
              <w:t>、国家注册规划师</w:t>
            </w:r>
          </w:p>
        </w:tc>
      </w:tr>
      <w:tr w:rsidR="00A22855" w:rsidRPr="008C3641">
        <w:trPr>
          <w:trHeight w:val="420"/>
        </w:trPr>
        <w:tc>
          <w:tcPr>
            <w:tcW w:w="1418" w:type="dxa"/>
            <w:vMerge w:val="restart"/>
            <w:vAlign w:val="center"/>
          </w:tcPr>
          <w:p w:rsidR="00A22855" w:rsidRPr="008C3641" w:rsidRDefault="00F91774">
            <w:pPr>
              <w:snapToGrid w:val="0"/>
              <w:spacing w:after="0" w:line="440" w:lineRule="exact"/>
              <w:ind w:firstLineChars="0" w:firstLine="0"/>
              <w:rPr>
                <w:rFonts w:ascii="黑体" w:eastAsia="黑体" w:cs="黑体"/>
                <w:sz w:val="24"/>
                <w:szCs w:val="24"/>
              </w:rPr>
            </w:pPr>
            <w:r w:rsidRPr="008C3641">
              <w:rPr>
                <w:rFonts w:ascii="黑体" w:eastAsia="黑体" w:cs="黑体" w:hint="eastAsia"/>
                <w:sz w:val="24"/>
                <w:szCs w:val="24"/>
              </w:rPr>
              <w:t>编制人员</w:t>
            </w: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程小梅</w:t>
            </w:r>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sz w:val="24"/>
                <w:szCs w:val="24"/>
              </w:rPr>
              <w:t>工程师</w:t>
            </w:r>
            <w:r w:rsidRPr="008C3641">
              <w:rPr>
                <w:rFonts w:ascii="黑体" w:eastAsia="黑体" w:cs="黑体" w:hint="eastAsia"/>
                <w:sz w:val="24"/>
                <w:szCs w:val="24"/>
              </w:rPr>
              <w:t>、国家注册规划师</w:t>
            </w:r>
          </w:p>
        </w:tc>
      </w:tr>
      <w:tr w:rsidR="00A22855" w:rsidRPr="008C3641">
        <w:trPr>
          <w:trHeight w:val="420"/>
        </w:trPr>
        <w:tc>
          <w:tcPr>
            <w:tcW w:w="1418" w:type="dxa"/>
            <w:vMerge/>
            <w:vAlign w:val="center"/>
          </w:tcPr>
          <w:p w:rsidR="00A22855" w:rsidRPr="008C3641" w:rsidRDefault="00A22855">
            <w:pPr>
              <w:snapToGrid w:val="0"/>
              <w:spacing w:after="0" w:line="440" w:lineRule="exact"/>
              <w:ind w:firstLineChars="0" w:firstLine="0"/>
              <w:rPr>
                <w:rFonts w:ascii="黑体" w:eastAsia="黑体" w:cs="黑体"/>
                <w:sz w:val="24"/>
                <w:szCs w:val="24"/>
              </w:rPr>
            </w:pP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proofErr w:type="gramStart"/>
            <w:r w:rsidRPr="008C3641">
              <w:rPr>
                <w:rFonts w:ascii="黑体" w:eastAsia="黑体" w:cs="黑体" w:hint="eastAsia"/>
                <w:sz w:val="24"/>
                <w:szCs w:val="24"/>
              </w:rPr>
              <w:t>殷晴</w:t>
            </w:r>
            <w:proofErr w:type="gramEnd"/>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高级工程师、国家注册规划师</w:t>
            </w:r>
          </w:p>
        </w:tc>
      </w:tr>
      <w:tr w:rsidR="00A22855" w:rsidRPr="008C3641">
        <w:trPr>
          <w:trHeight w:val="375"/>
        </w:trPr>
        <w:tc>
          <w:tcPr>
            <w:tcW w:w="1418" w:type="dxa"/>
            <w:vMerge/>
            <w:vAlign w:val="center"/>
          </w:tcPr>
          <w:p w:rsidR="00A22855" w:rsidRPr="008C3641" w:rsidRDefault="00A22855">
            <w:pPr>
              <w:snapToGrid w:val="0"/>
              <w:spacing w:after="0" w:line="440" w:lineRule="exact"/>
              <w:ind w:firstLineChars="0" w:firstLine="0"/>
              <w:jc w:val="center"/>
              <w:rPr>
                <w:rFonts w:ascii="黑体" w:eastAsia="黑体"/>
                <w:sz w:val="24"/>
                <w:szCs w:val="24"/>
              </w:rPr>
            </w:pP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周永鹏</w:t>
            </w:r>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高级工程师、国家注册规划师</w:t>
            </w:r>
          </w:p>
        </w:tc>
      </w:tr>
      <w:tr w:rsidR="00A22855" w:rsidRPr="008C3641">
        <w:trPr>
          <w:trHeight w:val="263"/>
        </w:trPr>
        <w:tc>
          <w:tcPr>
            <w:tcW w:w="1418" w:type="dxa"/>
            <w:vMerge/>
            <w:vAlign w:val="center"/>
          </w:tcPr>
          <w:p w:rsidR="00A22855" w:rsidRPr="008C3641" w:rsidRDefault="00A22855">
            <w:pPr>
              <w:snapToGrid w:val="0"/>
              <w:spacing w:after="0" w:line="440" w:lineRule="exact"/>
              <w:ind w:firstLineChars="0" w:firstLine="0"/>
              <w:jc w:val="center"/>
              <w:rPr>
                <w:rFonts w:ascii="黑体" w:eastAsia="黑体"/>
                <w:sz w:val="24"/>
                <w:szCs w:val="24"/>
              </w:rPr>
            </w:pP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徐向远</w:t>
            </w:r>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高级工程师</w:t>
            </w:r>
            <w:r w:rsidRPr="008C3641">
              <w:rPr>
                <w:rFonts w:ascii="黑体" w:eastAsia="黑体" w:cs="黑体"/>
                <w:sz w:val="24"/>
                <w:szCs w:val="24"/>
              </w:rPr>
              <w:t>、国家注册规划师</w:t>
            </w:r>
          </w:p>
        </w:tc>
      </w:tr>
      <w:tr w:rsidR="00A22855" w:rsidRPr="008C3641">
        <w:trPr>
          <w:trHeight w:val="263"/>
        </w:trPr>
        <w:tc>
          <w:tcPr>
            <w:tcW w:w="1418" w:type="dxa"/>
            <w:vMerge/>
            <w:vAlign w:val="center"/>
          </w:tcPr>
          <w:p w:rsidR="00A22855" w:rsidRPr="008C3641" w:rsidRDefault="00A22855">
            <w:pPr>
              <w:snapToGrid w:val="0"/>
              <w:spacing w:after="0" w:line="440" w:lineRule="exact"/>
              <w:ind w:firstLineChars="0" w:firstLine="0"/>
              <w:jc w:val="center"/>
              <w:rPr>
                <w:rFonts w:ascii="黑体" w:eastAsia="黑体"/>
                <w:sz w:val="24"/>
                <w:szCs w:val="24"/>
              </w:rPr>
            </w:pP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董炳智</w:t>
            </w:r>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工程师</w:t>
            </w:r>
          </w:p>
        </w:tc>
      </w:tr>
      <w:tr w:rsidR="00A22855" w:rsidRPr="008C3641">
        <w:trPr>
          <w:trHeight w:val="263"/>
        </w:trPr>
        <w:tc>
          <w:tcPr>
            <w:tcW w:w="1418" w:type="dxa"/>
            <w:vMerge/>
            <w:vAlign w:val="center"/>
          </w:tcPr>
          <w:p w:rsidR="00A22855" w:rsidRPr="008C3641" w:rsidRDefault="00A22855">
            <w:pPr>
              <w:snapToGrid w:val="0"/>
              <w:spacing w:after="0" w:line="440" w:lineRule="exact"/>
              <w:ind w:firstLineChars="0" w:firstLine="0"/>
              <w:jc w:val="center"/>
              <w:rPr>
                <w:rFonts w:ascii="黑体" w:eastAsia="黑体"/>
                <w:sz w:val="24"/>
                <w:szCs w:val="24"/>
              </w:rPr>
            </w:pP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杜</w:t>
            </w:r>
            <w:proofErr w:type="gramStart"/>
            <w:r w:rsidRPr="008C3641">
              <w:rPr>
                <w:rFonts w:ascii="黑体" w:eastAsia="黑体" w:cs="黑体" w:hint="eastAsia"/>
                <w:sz w:val="24"/>
                <w:szCs w:val="24"/>
              </w:rPr>
              <w:t>世</w:t>
            </w:r>
            <w:proofErr w:type="gramEnd"/>
            <w:r w:rsidRPr="008C3641">
              <w:rPr>
                <w:rFonts w:ascii="黑体" w:eastAsia="黑体" w:cs="黑体" w:hint="eastAsia"/>
                <w:sz w:val="24"/>
                <w:szCs w:val="24"/>
              </w:rPr>
              <w:t>伟</w:t>
            </w:r>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工程师</w:t>
            </w:r>
          </w:p>
        </w:tc>
      </w:tr>
      <w:tr w:rsidR="00A22855" w:rsidRPr="008C3641">
        <w:trPr>
          <w:trHeight w:val="263"/>
        </w:trPr>
        <w:tc>
          <w:tcPr>
            <w:tcW w:w="1418" w:type="dxa"/>
            <w:vMerge/>
            <w:vAlign w:val="center"/>
          </w:tcPr>
          <w:p w:rsidR="00A22855" w:rsidRPr="008C3641" w:rsidRDefault="00A22855">
            <w:pPr>
              <w:snapToGrid w:val="0"/>
              <w:spacing w:after="0" w:line="440" w:lineRule="exact"/>
              <w:ind w:firstLineChars="0" w:firstLine="0"/>
              <w:jc w:val="center"/>
              <w:rPr>
                <w:rFonts w:ascii="黑体" w:eastAsia="黑体"/>
                <w:sz w:val="24"/>
                <w:szCs w:val="24"/>
              </w:rPr>
            </w:pP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徐敏</w:t>
            </w:r>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工程师</w:t>
            </w:r>
          </w:p>
        </w:tc>
      </w:tr>
      <w:tr w:rsidR="00A22855" w:rsidRPr="008C3641">
        <w:trPr>
          <w:trHeight w:val="391"/>
        </w:trPr>
        <w:tc>
          <w:tcPr>
            <w:tcW w:w="1418" w:type="dxa"/>
            <w:vAlign w:val="center"/>
          </w:tcPr>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cs="黑体" w:hint="eastAsia"/>
                <w:sz w:val="24"/>
                <w:szCs w:val="24"/>
              </w:rPr>
              <w:t>校对人</w:t>
            </w: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proofErr w:type="gramStart"/>
            <w:r w:rsidRPr="008C3641">
              <w:rPr>
                <w:rFonts w:ascii="黑体" w:eastAsia="黑体" w:cs="黑体" w:hint="eastAsia"/>
                <w:sz w:val="24"/>
                <w:szCs w:val="24"/>
              </w:rPr>
              <w:t>刘泽海</w:t>
            </w:r>
            <w:proofErr w:type="gramEnd"/>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主任工程师、工程师</w:t>
            </w:r>
          </w:p>
        </w:tc>
      </w:tr>
      <w:tr w:rsidR="00A22855" w:rsidRPr="008C3641">
        <w:trPr>
          <w:trHeight w:val="427"/>
        </w:trPr>
        <w:tc>
          <w:tcPr>
            <w:tcW w:w="1418" w:type="dxa"/>
            <w:vAlign w:val="center"/>
          </w:tcPr>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cs="黑体" w:hint="eastAsia"/>
                <w:sz w:val="24"/>
                <w:szCs w:val="24"/>
              </w:rPr>
              <w:t>审核人</w:t>
            </w: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proofErr w:type="gramStart"/>
            <w:r w:rsidRPr="008C3641">
              <w:rPr>
                <w:rFonts w:ascii="黑体" w:eastAsia="黑体" w:cs="黑体" w:hint="eastAsia"/>
                <w:sz w:val="24"/>
                <w:szCs w:val="24"/>
              </w:rPr>
              <w:t>李传贵</w:t>
            </w:r>
            <w:proofErr w:type="gramEnd"/>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副所长、正高级</w:t>
            </w:r>
            <w:r w:rsidRPr="008C3641">
              <w:rPr>
                <w:rFonts w:ascii="黑体" w:eastAsia="黑体" w:cs="黑体"/>
                <w:sz w:val="24"/>
                <w:szCs w:val="24"/>
              </w:rPr>
              <w:t>工程师</w:t>
            </w:r>
            <w:r w:rsidRPr="008C3641">
              <w:rPr>
                <w:rFonts w:ascii="黑体" w:eastAsia="黑体" w:cs="黑体" w:hint="eastAsia"/>
                <w:sz w:val="24"/>
                <w:szCs w:val="24"/>
              </w:rPr>
              <w:t>、国家注册规划师</w:t>
            </w:r>
          </w:p>
        </w:tc>
      </w:tr>
      <w:tr w:rsidR="00A22855" w:rsidRPr="008C3641">
        <w:trPr>
          <w:trHeight w:val="390"/>
        </w:trPr>
        <w:tc>
          <w:tcPr>
            <w:tcW w:w="1418" w:type="dxa"/>
            <w:vAlign w:val="center"/>
          </w:tcPr>
          <w:p w:rsidR="00A22855" w:rsidRPr="008C3641" w:rsidRDefault="00F91774">
            <w:pPr>
              <w:snapToGrid w:val="0"/>
              <w:spacing w:after="0" w:line="440" w:lineRule="exact"/>
              <w:ind w:firstLineChars="0" w:firstLine="0"/>
              <w:jc w:val="center"/>
              <w:rPr>
                <w:rFonts w:ascii="黑体" w:eastAsia="黑体"/>
                <w:sz w:val="24"/>
                <w:szCs w:val="24"/>
              </w:rPr>
            </w:pPr>
            <w:r w:rsidRPr="008C3641">
              <w:rPr>
                <w:rFonts w:ascii="黑体" w:eastAsia="黑体" w:cs="黑体" w:hint="eastAsia"/>
                <w:sz w:val="24"/>
                <w:szCs w:val="24"/>
              </w:rPr>
              <w:t>审定人</w:t>
            </w:r>
          </w:p>
        </w:tc>
        <w:tc>
          <w:tcPr>
            <w:tcW w:w="1163" w:type="dxa"/>
            <w:gridSpan w:val="2"/>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proofErr w:type="gramStart"/>
            <w:r w:rsidRPr="008C3641">
              <w:rPr>
                <w:rFonts w:ascii="黑体" w:eastAsia="黑体" w:cs="黑体"/>
                <w:sz w:val="24"/>
                <w:szCs w:val="24"/>
              </w:rPr>
              <w:t>黄闯</w:t>
            </w:r>
            <w:proofErr w:type="gramEnd"/>
          </w:p>
        </w:tc>
        <w:tc>
          <w:tcPr>
            <w:tcW w:w="5783" w:type="dxa"/>
            <w:vAlign w:val="center"/>
          </w:tcPr>
          <w:p w:rsidR="00A22855" w:rsidRPr="008C3641" w:rsidRDefault="00F91774">
            <w:pPr>
              <w:snapToGrid w:val="0"/>
              <w:spacing w:after="0" w:line="440" w:lineRule="exact"/>
              <w:ind w:firstLineChars="0" w:firstLine="0"/>
              <w:jc w:val="center"/>
              <w:rPr>
                <w:rFonts w:ascii="黑体" w:eastAsia="黑体" w:cs="黑体"/>
                <w:sz w:val="24"/>
                <w:szCs w:val="24"/>
              </w:rPr>
            </w:pPr>
            <w:r w:rsidRPr="008C3641">
              <w:rPr>
                <w:rFonts w:ascii="黑体" w:eastAsia="黑体" w:cs="黑体" w:hint="eastAsia"/>
                <w:sz w:val="24"/>
                <w:szCs w:val="24"/>
              </w:rPr>
              <w:t>副院长、正高级工程师、国家注册规划师</w:t>
            </w:r>
          </w:p>
        </w:tc>
      </w:tr>
    </w:tbl>
    <w:p w:rsidR="00A22855" w:rsidRPr="008C3641" w:rsidRDefault="00A22855">
      <w:pPr>
        <w:spacing w:line="216" w:lineRule="auto"/>
        <w:ind w:firstLineChars="0" w:firstLine="0"/>
        <w:jc w:val="center"/>
        <w:rPr>
          <w:rFonts w:asciiTheme="majorHAnsi" w:eastAsia="黑体" w:hAnsiTheme="majorHAnsi" w:cstheme="majorBidi"/>
          <w:bCs/>
          <w:szCs w:val="28"/>
        </w:rPr>
        <w:sectPr w:rsidR="00A22855" w:rsidRPr="008C3641">
          <w:pgSz w:w="11906" w:h="16838"/>
          <w:pgMar w:top="1440" w:right="1800" w:bottom="1440" w:left="1800" w:header="851" w:footer="992" w:gutter="0"/>
          <w:pgNumType w:start="1"/>
          <w:cols w:space="1981"/>
          <w:docGrid w:type="lines" w:linePitch="312"/>
        </w:sectPr>
      </w:pPr>
    </w:p>
    <w:p w:rsidR="000D7294" w:rsidRDefault="00F91774">
      <w:pPr>
        <w:spacing w:line="216" w:lineRule="auto"/>
        <w:ind w:firstLine="560"/>
        <w:jc w:val="center"/>
        <w:rPr>
          <w:noProof/>
        </w:rPr>
      </w:pPr>
      <w:r w:rsidRPr="008C3641">
        <w:rPr>
          <w:rFonts w:asciiTheme="majorHAnsi" w:eastAsia="黑体" w:hAnsiTheme="majorHAnsi" w:cstheme="majorBidi" w:hint="eastAsia"/>
          <w:bCs/>
          <w:szCs w:val="28"/>
        </w:rPr>
        <w:lastRenderedPageBreak/>
        <w:t>目</w:t>
      </w:r>
      <w:r w:rsidRPr="008C3641">
        <w:rPr>
          <w:rFonts w:asciiTheme="majorHAnsi" w:eastAsia="黑体" w:hAnsiTheme="majorHAnsi" w:cstheme="majorBidi" w:hint="eastAsia"/>
          <w:bCs/>
          <w:szCs w:val="28"/>
        </w:rPr>
        <w:t xml:space="preserve"> </w:t>
      </w:r>
      <w:r w:rsidRPr="008C3641">
        <w:rPr>
          <w:rFonts w:asciiTheme="majorHAnsi" w:eastAsia="黑体" w:hAnsiTheme="majorHAnsi" w:cstheme="majorBidi" w:hint="eastAsia"/>
          <w:bCs/>
          <w:szCs w:val="28"/>
        </w:rPr>
        <w:t>录</w:t>
      </w:r>
      <w:r w:rsidRPr="008C3641">
        <w:rPr>
          <w:sz w:val="22"/>
        </w:rPr>
        <w:fldChar w:fldCharType="begin"/>
      </w:r>
      <w:r w:rsidRPr="008C3641">
        <w:rPr>
          <w:sz w:val="22"/>
        </w:rPr>
        <w:instrText xml:space="preserve"> TOC \o "3-3" \h \z \t "标题 2,2" </w:instrText>
      </w:r>
      <w:r w:rsidRPr="008C3641">
        <w:rPr>
          <w:sz w:val="22"/>
        </w:rPr>
        <w:fldChar w:fldCharType="separate"/>
      </w:r>
    </w:p>
    <w:p w:rsidR="000D7294" w:rsidRDefault="00CA6767">
      <w:pPr>
        <w:pStyle w:val="20"/>
        <w:rPr>
          <w:rFonts w:asciiTheme="minorHAnsi" w:eastAsiaTheme="minorEastAsia"/>
          <w:b w:val="0"/>
          <w:noProof/>
          <w:sz w:val="21"/>
        </w:rPr>
      </w:pPr>
      <w:hyperlink w:anchor="_Toc128224989" w:history="1">
        <w:r w:rsidR="000D7294" w:rsidRPr="000258D8">
          <w:rPr>
            <w:rStyle w:val="a7"/>
            <w:rFonts w:hint="eastAsia"/>
            <w:noProof/>
          </w:rPr>
          <w:t>第一章</w:t>
        </w:r>
        <w:r w:rsidR="000D7294" w:rsidRPr="000258D8">
          <w:rPr>
            <w:rStyle w:val="a7"/>
            <w:noProof/>
          </w:rPr>
          <w:t xml:space="preserve"> </w:t>
        </w:r>
        <w:r w:rsidR="000D7294" w:rsidRPr="000258D8">
          <w:rPr>
            <w:rStyle w:val="a7"/>
            <w:rFonts w:hint="eastAsia"/>
            <w:noProof/>
          </w:rPr>
          <w:t>总则</w:t>
        </w:r>
        <w:r w:rsidR="000D7294">
          <w:rPr>
            <w:noProof/>
            <w:webHidden/>
          </w:rPr>
          <w:tab/>
        </w:r>
        <w:r w:rsidR="000D7294">
          <w:rPr>
            <w:noProof/>
            <w:webHidden/>
          </w:rPr>
          <w:fldChar w:fldCharType="begin"/>
        </w:r>
        <w:r w:rsidR="000D7294">
          <w:rPr>
            <w:noProof/>
            <w:webHidden/>
          </w:rPr>
          <w:instrText xml:space="preserve"> PAGEREF _Toc128224989 \h </w:instrText>
        </w:r>
        <w:r w:rsidR="000D7294">
          <w:rPr>
            <w:noProof/>
            <w:webHidden/>
          </w:rPr>
        </w:r>
        <w:r w:rsidR="000D7294">
          <w:rPr>
            <w:noProof/>
            <w:webHidden/>
          </w:rPr>
          <w:fldChar w:fldCharType="separate"/>
        </w:r>
        <w:r>
          <w:rPr>
            <w:noProof/>
            <w:webHidden/>
          </w:rPr>
          <w:t>4</w:t>
        </w:r>
        <w:r w:rsidR="000D7294">
          <w:rPr>
            <w:noProof/>
            <w:webHidden/>
          </w:rPr>
          <w:fldChar w:fldCharType="end"/>
        </w:r>
      </w:hyperlink>
    </w:p>
    <w:p w:rsidR="000D7294" w:rsidRDefault="00CA6767">
      <w:pPr>
        <w:pStyle w:val="20"/>
        <w:rPr>
          <w:rFonts w:asciiTheme="minorHAnsi" w:eastAsiaTheme="minorEastAsia"/>
          <w:b w:val="0"/>
          <w:noProof/>
          <w:sz w:val="21"/>
        </w:rPr>
      </w:pPr>
      <w:hyperlink w:anchor="_Toc128224990" w:history="1">
        <w:r w:rsidR="000D7294" w:rsidRPr="000258D8">
          <w:rPr>
            <w:rStyle w:val="a7"/>
            <w:rFonts w:hint="eastAsia"/>
            <w:noProof/>
          </w:rPr>
          <w:t>第二章</w:t>
        </w:r>
        <w:r w:rsidR="000D7294" w:rsidRPr="000258D8">
          <w:rPr>
            <w:rStyle w:val="a7"/>
            <w:rFonts w:hint="eastAsia"/>
            <w:noProof/>
          </w:rPr>
          <w:t xml:space="preserve"> </w:t>
        </w:r>
        <w:r w:rsidR="000D7294" w:rsidRPr="000258D8">
          <w:rPr>
            <w:rStyle w:val="a7"/>
            <w:rFonts w:hint="eastAsia"/>
            <w:noProof/>
          </w:rPr>
          <w:t>规划基础</w:t>
        </w:r>
        <w:r w:rsidR="000D7294">
          <w:rPr>
            <w:noProof/>
            <w:webHidden/>
          </w:rPr>
          <w:tab/>
        </w:r>
        <w:r w:rsidR="000D7294">
          <w:rPr>
            <w:noProof/>
            <w:webHidden/>
          </w:rPr>
          <w:fldChar w:fldCharType="begin"/>
        </w:r>
        <w:r w:rsidR="000D7294">
          <w:rPr>
            <w:noProof/>
            <w:webHidden/>
          </w:rPr>
          <w:instrText xml:space="preserve"> PAGEREF _Toc128224990 \h </w:instrText>
        </w:r>
        <w:r w:rsidR="000D7294">
          <w:rPr>
            <w:noProof/>
            <w:webHidden/>
          </w:rPr>
        </w:r>
        <w:r w:rsidR="000D7294">
          <w:rPr>
            <w:noProof/>
            <w:webHidden/>
          </w:rPr>
          <w:fldChar w:fldCharType="separate"/>
        </w:r>
        <w:r>
          <w:rPr>
            <w:noProof/>
            <w:webHidden/>
          </w:rPr>
          <w:t>8</w:t>
        </w:r>
        <w:r w:rsidR="000D7294">
          <w:rPr>
            <w:noProof/>
            <w:webHidden/>
          </w:rPr>
          <w:fldChar w:fldCharType="end"/>
        </w:r>
      </w:hyperlink>
    </w:p>
    <w:p w:rsidR="000D7294" w:rsidRDefault="00CA6767">
      <w:pPr>
        <w:pStyle w:val="30"/>
        <w:rPr>
          <w:rFonts w:asciiTheme="minorHAnsi" w:eastAsiaTheme="minorEastAsia"/>
          <w:noProof/>
          <w:sz w:val="21"/>
        </w:rPr>
      </w:pPr>
      <w:hyperlink w:anchor="_Toc128224991" w:history="1">
        <w:r w:rsidR="000D7294" w:rsidRPr="000258D8">
          <w:rPr>
            <w:rStyle w:val="a7"/>
            <w:rFonts w:hAnsi="仿宋" w:hint="eastAsia"/>
            <w:noProof/>
          </w:rPr>
          <w:t>第一节</w:t>
        </w:r>
        <w:r w:rsidR="000D7294" w:rsidRPr="000258D8">
          <w:rPr>
            <w:rStyle w:val="a7"/>
            <w:rFonts w:hint="eastAsia"/>
            <w:noProof/>
          </w:rPr>
          <w:t xml:space="preserve"> 现状与问题</w:t>
        </w:r>
        <w:r w:rsidR="000D7294">
          <w:rPr>
            <w:noProof/>
            <w:webHidden/>
          </w:rPr>
          <w:tab/>
        </w:r>
        <w:r w:rsidR="000D7294">
          <w:rPr>
            <w:noProof/>
            <w:webHidden/>
          </w:rPr>
          <w:fldChar w:fldCharType="begin"/>
        </w:r>
        <w:r w:rsidR="000D7294">
          <w:rPr>
            <w:noProof/>
            <w:webHidden/>
          </w:rPr>
          <w:instrText xml:space="preserve"> PAGEREF _Toc128224991 \h </w:instrText>
        </w:r>
        <w:r w:rsidR="000D7294">
          <w:rPr>
            <w:noProof/>
            <w:webHidden/>
          </w:rPr>
        </w:r>
        <w:r w:rsidR="000D7294">
          <w:rPr>
            <w:noProof/>
            <w:webHidden/>
          </w:rPr>
          <w:fldChar w:fldCharType="separate"/>
        </w:r>
        <w:r>
          <w:rPr>
            <w:noProof/>
            <w:webHidden/>
          </w:rPr>
          <w:t>8</w:t>
        </w:r>
        <w:r w:rsidR="000D7294">
          <w:rPr>
            <w:noProof/>
            <w:webHidden/>
          </w:rPr>
          <w:fldChar w:fldCharType="end"/>
        </w:r>
      </w:hyperlink>
    </w:p>
    <w:p w:rsidR="000D7294" w:rsidRDefault="00CA6767">
      <w:pPr>
        <w:pStyle w:val="30"/>
        <w:rPr>
          <w:rFonts w:asciiTheme="minorHAnsi" w:eastAsiaTheme="minorEastAsia"/>
          <w:noProof/>
          <w:sz w:val="21"/>
        </w:rPr>
      </w:pPr>
      <w:hyperlink w:anchor="_Toc128224992" w:history="1">
        <w:r w:rsidR="000D7294" w:rsidRPr="000258D8">
          <w:rPr>
            <w:rStyle w:val="a7"/>
            <w:rFonts w:hAnsi="仿宋" w:hint="eastAsia"/>
            <w:noProof/>
          </w:rPr>
          <w:t>第二节</w:t>
        </w:r>
        <w:r w:rsidR="000D7294" w:rsidRPr="000258D8">
          <w:rPr>
            <w:rStyle w:val="a7"/>
            <w:rFonts w:hint="eastAsia"/>
            <w:noProof/>
          </w:rPr>
          <w:t xml:space="preserve"> 机遇与挑战</w:t>
        </w:r>
        <w:r w:rsidR="000D7294">
          <w:rPr>
            <w:noProof/>
            <w:webHidden/>
          </w:rPr>
          <w:tab/>
        </w:r>
        <w:r w:rsidR="000D7294">
          <w:rPr>
            <w:noProof/>
            <w:webHidden/>
          </w:rPr>
          <w:fldChar w:fldCharType="begin"/>
        </w:r>
        <w:r w:rsidR="000D7294">
          <w:rPr>
            <w:noProof/>
            <w:webHidden/>
          </w:rPr>
          <w:instrText xml:space="preserve"> PAGEREF _Toc128224992 \h </w:instrText>
        </w:r>
        <w:r w:rsidR="000D7294">
          <w:rPr>
            <w:noProof/>
            <w:webHidden/>
          </w:rPr>
        </w:r>
        <w:r w:rsidR="000D7294">
          <w:rPr>
            <w:noProof/>
            <w:webHidden/>
          </w:rPr>
          <w:fldChar w:fldCharType="separate"/>
        </w:r>
        <w:r>
          <w:rPr>
            <w:noProof/>
            <w:webHidden/>
          </w:rPr>
          <w:t>12</w:t>
        </w:r>
        <w:r w:rsidR="000D7294">
          <w:rPr>
            <w:noProof/>
            <w:webHidden/>
          </w:rPr>
          <w:fldChar w:fldCharType="end"/>
        </w:r>
      </w:hyperlink>
    </w:p>
    <w:p w:rsidR="000D7294" w:rsidRDefault="00CA6767">
      <w:pPr>
        <w:pStyle w:val="20"/>
        <w:rPr>
          <w:rFonts w:asciiTheme="minorHAnsi" w:eastAsiaTheme="minorEastAsia"/>
          <w:b w:val="0"/>
          <w:noProof/>
          <w:sz w:val="21"/>
        </w:rPr>
      </w:pPr>
      <w:hyperlink w:anchor="_Toc128224993" w:history="1">
        <w:r w:rsidR="000D7294" w:rsidRPr="000258D8">
          <w:rPr>
            <w:rStyle w:val="a7"/>
            <w:rFonts w:hint="eastAsia"/>
            <w:noProof/>
          </w:rPr>
          <w:t>第三章</w:t>
        </w:r>
        <w:r w:rsidR="000D7294" w:rsidRPr="000258D8">
          <w:rPr>
            <w:rStyle w:val="a7"/>
            <w:rFonts w:hint="eastAsia"/>
            <w:noProof/>
          </w:rPr>
          <w:t xml:space="preserve"> </w:t>
        </w:r>
        <w:r w:rsidR="000D7294" w:rsidRPr="000258D8">
          <w:rPr>
            <w:rStyle w:val="a7"/>
            <w:rFonts w:hint="eastAsia"/>
            <w:noProof/>
          </w:rPr>
          <w:t>落实功能定位，明确发展目标与战略路径</w:t>
        </w:r>
        <w:r w:rsidR="000D7294">
          <w:rPr>
            <w:noProof/>
            <w:webHidden/>
          </w:rPr>
          <w:tab/>
        </w:r>
        <w:r w:rsidR="000D7294">
          <w:rPr>
            <w:noProof/>
            <w:webHidden/>
          </w:rPr>
          <w:fldChar w:fldCharType="begin"/>
        </w:r>
        <w:r w:rsidR="000D7294">
          <w:rPr>
            <w:noProof/>
            <w:webHidden/>
          </w:rPr>
          <w:instrText xml:space="preserve"> PAGEREF _Toc128224993 \h </w:instrText>
        </w:r>
        <w:r w:rsidR="000D7294">
          <w:rPr>
            <w:noProof/>
            <w:webHidden/>
          </w:rPr>
        </w:r>
        <w:r w:rsidR="000D7294">
          <w:rPr>
            <w:noProof/>
            <w:webHidden/>
          </w:rPr>
          <w:fldChar w:fldCharType="separate"/>
        </w:r>
        <w:r>
          <w:rPr>
            <w:noProof/>
            <w:webHidden/>
          </w:rPr>
          <w:t>14</w:t>
        </w:r>
        <w:r w:rsidR="000D7294">
          <w:rPr>
            <w:noProof/>
            <w:webHidden/>
          </w:rPr>
          <w:fldChar w:fldCharType="end"/>
        </w:r>
      </w:hyperlink>
    </w:p>
    <w:p w:rsidR="000D7294" w:rsidRDefault="00CA6767">
      <w:pPr>
        <w:pStyle w:val="30"/>
        <w:rPr>
          <w:rFonts w:asciiTheme="minorHAnsi" w:eastAsiaTheme="minorEastAsia"/>
          <w:noProof/>
          <w:sz w:val="21"/>
        </w:rPr>
      </w:pPr>
      <w:hyperlink w:anchor="_Toc128224994" w:history="1">
        <w:r w:rsidR="000D7294" w:rsidRPr="000258D8">
          <w:rPr>
            <w:rStyle w:val="a7"/>
            <w:rFonts w:hAnsi="仿宋" w:hint="eastAsia"/>
            <w:noProof/>
            <w14:scene3d>
              <w14:camera w14:prst="orthographicFront"/>
              <w14:lightRig w14:rig="threePt" w14:dir="t">
                <w14:rot w14:lat="0" w14:lon="0" w14:rev="0"/>
              </w14:lightRig>
            </w14:scene3d>
          </w:rPr>
          <w:t>第一节</w:t>
        </w:r>
        <w:r w:rsidR="000D7294" w:rsidRPr="000258D8">
          <w:rPr>
            <w:rStyle w:val="a7"/>
            <w:rFonts w:hint="eastAsia"/>
            <w:noProof/>
          </w:rPr>
          <w:t xml:space="preserve"> 功能定位</w:t>
        </w:r>
        <w:r w:rsidR="000D7294">
          <w:rPr>
            <w:noProof/>
            <w:webHidden/>
          </w:rPr>
          <w:tab/>
        </w:r>
        <w:r w:rsidR="000D7294">
          <w:rPr>
            <w:noProof/>
            <w:webHidden/>
          </w:rPr>
          <w:fldChar w:fldCharType="begin"/>
        </w:r>
        <w:r w:rsidR="000D7294">
          <w:rPr>
            <w:noProof/>
            <w:webHidden/>
          </w:rPr>
          <w:instrText xml:space="preserve"> PAGEREF _Toc128224994 \h </w:instrText>
        </w:r>
        <w:r w:rsidR="000D7294">
          <w:rPr>
            <w:noProof/>
            <w:webHidden/>
          </w:rPr>
        </w:r>
        <w:r w:rsidR="000D7294">
          <w:rPr>
            <w:noProof/>
            <w:webHidden/>
          </w:rPr>
          <w:fldChar w:fldCharType="separate"/>
        </w:r>
        <w:r>
          <w:rPr>
            <w:noProof/>
            <w:webHidden/>
          </w:rPr>
          <w:t>14</w:t>
        </w:r>
        <w:r w:rsidR="000D7294">
          <w:rPr>
            <w:noProof/>
            <w:webHidden/>
          </w:rPr>
          <w:fldChar w:fldCharType="end"/>
        </w:r>
      </w:hyperlink>
    </w:p>
    <w:p w:rsidR="000D7294" w:rsidRDefault="00CA6767">
      <w:pPr>
        <w:pStyle w:val="30"/>
        <w:rPr>
          <w:rFonts w:asciiTheme="minorHAnsi" w:eastAsiaTheme="minorEastAsia"/>
          <w:noProof/>
          <w:sz w:val="21"/>
        </w:rPr>
      </w:pPr>
      <w:hyperlink w:anchor="_Toc128224995" w:history="1">
        <w:r w:rsidR="000D7294" w:rsidRPr="000258D8">
          <w:rPr>
            <w:rStyle w:val="a7"/>
            <w:rFonts w:hAnsi="仿宋" w:hint="eastAsia"/>
            <w:noProof/>
          </w:rPr>
          <w:t>第二节</w:t>
        </w:r>
        <w:r w:rsidR="000D7294" w:rsidRPr="000258D8">
          <w:rPr>
            <w:rStyle w:val="a7"/>
            <w:rFonts w:hint="eastAsia"/>
            <w:noProof/>
          </w:rPr>
          <w:t xml:space="preserve"> 发展目标</w:t>
        </w:r>
        <w:r w:rsidR="000D7294">
          <w:rPr>
            <w:noProof/>
            <w:webHidden/>
          </w:rPr>
          <w:tab/>
        </w:r>
        <w:r w:rsidR="000D7294">
          <w:rPr>
            <w:noProof/>
            <w:webHidden/>
          </w:rPr>
          <w:fldChar w:fldCharType="begin"/>
        </w:r>
        <w:r w:rsidR="000D7294">
          <w:rPr>
            <w:noProof/>
            <w:webHidden/>
          </w:rPr>
          <w:instrText xml:space="preserve"> PAGEREF _Toc128224995 \h </w:instrText>
        </w:r>
        <w:r w:rsidR="000D7294">
          <w:rPr>
            <w:noProof/>
            <w:webHidden/>
          </w:rPr>
        </w:r>
        <w:r w:rsidR="000D7294">
          <w:rPr>
            <w:noProof/>
            <w:webHidden/>
          </w:rPr>
          <w:fldChar w:fldCharType="separate"/>
        </w:r>
        <w:r>
          <w:rPr>
            <w:noProof/>
            <w:webHidden/>
          </w:rPr>
          <w:t>14</w:t>
        </w:r>
        <w:r w:rsidR="000D7294">
          <w:rPr>
            <w:noProof/>
            <w:webHidden/>
          </w:rPr>
          <w:fldChar w:fldCharType="end"/>
        </w:r>
      </w:hyperlink>
    </w:p>
    <w:p w:rsidR="000D7294" w:rsidRDefault="00CA6767">
      <w:pPr>
        <w:pStyle w:val="30"/>
        <w:rPr>
          <w:rFonts w:asciiTheme="minorHAnsi" w:eastAsiaTheme="minorEastAsia"/>
          <w:noProof/>
          <w:sz w:val="21"/>
        </w:rPr>
      </w:pPr>
      <w:hyperlink w:anchor="_Toc128224996" w:history="1">
        <w:r w:rsidR="000D7294" w:rsidRPr="000258D8">
          <w:rPr>
            <w:rStyle w:val="a7"/>
            <w:rFonts w:hAnsi="仿宋" w:hint="eastAsia"/>
            <w:noProof/>
          </w:rPr>
          <w:t>第三节</w:t>
        </w:r>
        <w:r w:rsidR="000D7294" w:rsidRPr="000258D8">
          <w:rPr>
            <w:rStyle w:val="a7"/>
            <w:rFonts w:hint="eastAsia"/>
            <w:noProof/>
          </w:rPr>
          <w:t xml:space="preserve"> 战略路径</w:t>
        </w:r>
        <w:r w:rsidR="000D7294">
          <w:rPr>
            <w:noProof/>
            <w:webHidden/>
          </w:rPr>
          <w:tab/>
        </w:r>
        <w:r w:rsidR="000D7294">
          <w:rPr>
            <w:noProof/>
            <w:webHidden/>
          </w:rPr>
          <w:fldChar w:fldCharType="begin"/>
        </w:r>
        <w:r w:rsidR="000D7294">
          <w:rPr>
            <w:noProof/>
            <w:webHidden/>
          </w:rPr>
          <w:instrText xml:space="preserve"> PAGEREF _Toc128224996 \h </w:instrText>
        </w:r>
        <w:r w:rsidR="000D7294">
          <w:rPr>
            <w:noProof/>
            <w:webHidden/>
          </w:rPr>
        </w:r>
        <w:r w:rsidR="000D7294">
          <w:rPr>
            <w:noProof/>
            <w:webHidden/>
          </w:rPr>
          <w:fldChar w:fldCharType="separate"/>
        </w:r>
        <w:r>
          <w:rPr>
            <w:noProof/>
            <w:webHidden/>
          </w:rPr>
          <w:t>14</w:t>
        </w:r>
        <w:r w:rsidR="000D7294">
          <w:rPr>
            <w:noProof/>
            <w:webHidden/>
          </w:rPr>
          <w:fldChar w:fldCharType="end"/>
        </w:r>
      </w:hyperlink>
    </w:p>
    <w:p w:rsidR="000D7294" w:rsidRDefault="00CA6767">
      <w:pPr>
        <w:pStyle w:val="20"/>
        <w:rPr>
          <w:rFonts w:asciiTheme="minorHAnsi" w:eastAsiaTheme="minorEastAsia"/>
          <w:b w:val="0"/>
          <w:noProof/>
          <w:sz w:val="21"/>
        </w:rPr>
      </w:pPr>
      <w:hyperlink w:anchor="_Toc128224997" w:history="1">
        <w:r w:rsidR="000D7294" w:rsidRPr="000258D8">
          <w:rPr>
            <w:rStyle w:val="a7"/>
            <w:rFonts w:hint="eastAsia"/>
            <w:noProof/>
          </w:rPr>
          <w:t>第四章</w:t>
        </w:r>
        <w:r w:rsidR="000D7294" w:rsidRPr="000258D8">
          <w:rPr>
            <w:rStyle w:val="a7"/>
            <w:rFonts w:hint="eastAsia"/>
            <w:noProof/>
          </w:rPr>
          <w:t xml:space="preserve"> </w:t>
        </w:r>
        <w:r w:rsidR="000D7294" w:rsidRPr="000258D8">
          <w:rPr>
            <w:rStyle w:val="a7"/>
            <w:rFonts w:hint="eastAsia"/>
            <w:noProof/>
          </w:rPr>
          <w:t>以“三区三线”为基础，构建国土空间开发保护新格局</w:t>
        </w:r>
        <w:r w:rsidR="000D7294">
          <w:rPr>
            <w:noProof/>
            <w:webHidden/>
          </w:rPr>
          <w:tab/>
        </w:r>
        <w:r w:rsidR="000D7294">
          <w:rPr>
            <w:noProof/>
            <w:webHidden/>
          </w:rPr>
          <w:fldChar w:fldCharType="begin"/>
        </w:r>
        <w:r w:rsidR="000D7294">
          <w:rPr>
            <w:noProof/>
            <w:webHidden/>
          </w:rPr>
          <w:instrText xml:space="preserve"> PAGEREF _Toc128224997 \h </w:instrText>
        </w:r>
        <w:r w:rsidR="000D7294">
          <w:rPr>
            <w:noProof/>
            <w:webHidden/>
          </w:rPr>
        </w:r>
        <w:r w:rsidR="000D7294">
          <w:rPr>
            <w:noProof/>
            <w:webHidden/>
          </w:rPr>
          <w:fldChar w:fldCharType="separate"/>
        </w:r>
        <w:r>
          <w:rPr>
            <w:noProof/>
            <w:webHidden/>
          </w:rPr>
          <w:t>17</w:t>
        </w:r>
        <w:r w:rsidR="000D7294">
          <w:rPr>
            <w:noProof/>
            <w:webHidden/>
          </w:rPr>
          <w:fldChar w:fldCharType="end"/>
        </w:r>
      </w:hyperlink>
    </w:p>
    <w:p w:rsidR="000D7294" w:rsidRDefault="00CA6767">
      <w:pPr>
        <w:pStyle w:val="30"/>
        <w:rPr>
          <w:rFonts w:asciiTheme="minorHAnsi" w:eastAsiaTheme="minorEastAsia"/>
          <w:noProof/>
          <w:sz w:val="21"/>
        </w:rPr>
      </w:pPr>
      <w:hyperlink w:anchor="_Toc128224998" w:history="1">
        <w:r w:rsidR="000D7294" w:rsidRPr="000258D8">
          <w:rPr>
            <w:rStyle w:val="a7"/>
            <w:rFonts w:hAnsi="仿宋" w:hint="eastAsia"/>
            <w:noProof/>
          </w:rPr>
          <w:t>第一节</w:t>
        </w:r>
        <w:r w:rsidR="000D7294" w:rsidRPr="000258D8">
          <w:rPr>
            <w:rStyle w:val="a7"/>
            <w:rFonts w:hint="eastAsia"/>
            <w:noProof/>
          </w:rPr>
          <w:t xml:space="preserve"> 统筹三条控制线划定与管控</w:t>
        </w:r>
        <w:r w:rsidR="000D7294">
          <w:rPr>
            <w:noProof/>
            <w:webHidden/>
          </w:rPr>
          <w:tab/>
        </w:r>
        <w:r w:rsidR="000D7294">
          <w:rPr>
            <w:noProof/>
            <w:webHidden/>
          </w:rPr>
          <w:fldChar w:fldCharType="begin"/>
        </w:r>
        <w:r w:rsidR="000D7294">
          <w:rPr>
            <w:noProof/>
            <w:webHidden/>
          </w:rPr>
          <w:instrText xml:space="preserve"> PAGEREF _Toc128224998 \h </w:instrText>
        </w:r>
        <w:r w:rsidR="000D7294">
          <w:rPr>
            <w:noProof/>
            <w:webHidden/>
          </w:rPr>
        </w:r>
        <w:r w:rsidR="000D7294">
          <w:rPr>
            <w:noProof/>
            <w:webHidden/>
          </w:rPr>
          <w:fldChar w:fldCharType="separate"/>
        </w:r>
        <w:r>
          <w:rPr>
            <w:noProof/>
            <w:webHidden/>
          </w:rPr>
          <w:t>17</w:t>
        </w:r>
        <w:r w:rsidR="000D7294">
          <w:rPr>
            <w:noProof/>
            <w:webHidden/>
          </w:rPr>
          <w:fldChar w:fldCharType="end"/>
        </w:r>
      </w:hyperlink>
    </w:p>
    <w:p w:rsidR="000D7294" w:rsidRDefault="00CA6767">
      <w:pPr>
        <w:pStyle w:val="30"/>
        <w:rPr>
          <w:rFonts w:asciiTheme="minorHAnsi" w:eastAsiaTheme="minorEastAsia"/>
          <w:noProof/>
          <w:sz w:val="21"/>
        </w:rPr>
      </w:pPr>
      <w:hyperlink w:anchor="_Toc128224999" w:history="1">
        <w:r w:rsidR="000D7294" w:rsidRPr="000258D8">
          <w:rPr>
            <w:rStyle w:val="a7"/>
            <w:rFonts w:hAnsi="仿宋" w:hint="eastAsia"/>
            <w:noProof/>
          </w:rPr>
          <w:t>第二节</w:t>
        </w:r>
        <w:r w:rsidR="000D7294" w:rsidRPr="000258D8">
          <w:rPr>
            <w:rStyle w:val="a7"/>
            <w:rFonts w:hint="eastAsia"/>
            <w:noProof/>
          </w:rPr>
          <w:t xml:space="preserve"> 落实主体功能区布局</w:t>
        </w:r>
        <w:r w:rsidR="000D7294">
          <w:rPr>
            <w:noProof/>
            <w:webHidden/>
          </w:rPr>
          <w:tab/>
        </w:r>
        <w:r w:rsidR="000D7294">
          <w:rPr>
            <w:noProof/>
            <w:webHidden/>
          </w:rPr>
          <w:fldChar w:fldCharType="begin"/>
        </w:r>
        <w:r w:rsidR="000D7294">
          <w:rPr>
            <w:noProof/>
            <w:webHidden/>
          </w:rPr>
          <w:instrText xml:space="preserve"> PAGEREF _Toc128224999 \h </w:instrText>
        </w:r>
        <w:r w:rsidR="000D7294">
          <w:rPr>
            <w:noProof/>
            <w:webHidden/>
          </w:rPr>
        </w:r>
        <w:r w:rsidR="000D7294">
          <w:rPr>
            <w:noProof/>
            <w:webHidden/>
          </w:rPr>
          <w:fldChar w:fldCharType="separate"/>
        </w:r>
        <w:r>
          <w:rPr>
            <w:noProof/>
            <w:webHidden/>
          </w:rPr>
          <w:t>19</w:t>
        </w:r>
        <w:r w:rsidR="000D7294">
          <w:rPr>
            <w:noProof/>
            <w:webHidden/>
          </w:rPr>
          <w:fldChar w:fldCharType="end"/>
        </w:r>
      </w:hyperlink>
    </w:p>
    <w:p w:rsidR="000D7294" w:rsidRDefault="00CA6767">
      <w:pPr>
        <w:pStyle w:val="30"/>
        <w:rPr>
          <w:rFonts w:asciiTheme="minorHAnsi" w:eastAsiaTheme="minorEastAsia"/>
          <w:noProof/>
          <w:sz w:val="21"/>
        </w:rPr>
      </w:pPr>
      <w:hyperlink w:anchor="_Toc128225000" w:history="1">
        <w:r w:rsidR="000D7294" w:rsidRPr="000258D8">
          <w:rPr>
            <w:rStyle w:val="a7"/>
            <w:rFonts w:hAnsi="仿宋" w:hint="eastAsia"/>
            <w:noProof/>
          </w:rPr>
          <w:t>第三节</w:t>
        </w:r>
        <w:r w:rsidR="000D7294" w:rsidRPr="000258D8">
          <w:rPr>
            <w:rStyle w:val="a7"/>
            <w:rFonts w:hint="eastAsia"/>
            <w:noProof/>
          </w:rPr>
          <w:t xml:space="preserve"> 优化国土空间总体格局和规划分区</w:t>
        </w:r>
        <w:r w:rsidR="000D7294">
          <w:rPr>
            <w:noProof/>
            <w:webHidden/>
          </w:rPr>
          <w:tab/>
        </w:r>
        <w:r w:rsidR="000D7294">
          <w:rPr>
            <w:noProof/>
            <w:webHidden/>
          </w:rPr>
          <w:fldChar w:fldCharType="begin"/>
        </w:r>
        <w:r w:rsidR="000D7294">
          <w:rPr>
            <w:noProof/>
            <w:webHidden/>
          </w:rPr>
          <w:instrText xml:space="preserve"> PAGEREF _Toc128225000 \h </w:instrText>
        </w:r>
        <w:r w:rsidR="000D7294">
          <w:rPr>
            <w:noProof/>
            <w:webHidden/>
          </w:rPr>
        </w:r>
        <w:r w:rsidR="000D7294">
          <w:rPr>
            <w:noProof/>
            <w:webHidden/>
          </w:rPr>
          <w:fldChar w:fldCharType="separate"/>
        </w:r>
        <w:r>
          <w:rPr>
            <w:noProof/>
            <w:webHidden/>
          </w:rPr>
          <w:t>19</w:t>
        </w:r>
        <w:r w:rsidR="000D7294">
          <w:rPr>
            <w:noProof/>
            <w:webHidden/>
          </w:rPr>
          <w:fldChar w:fldCharType="end"/>
        </w:r>
      </w:hyperlink>
    </w:p>
    <w:p w:rsidR="000D7294" w:rsidRDefault="00CA6767">
      <w:pPr>
        <w:pStyle w:val="30"/>
        <w:rPr>
          <w:rFonts w:asciiTheme="minorHAnsi" w:eastAsiaTheme="minorEastAsia"/>
          <w:noProof/>
          <w:sz w:val="21"/>
        </w:rPr>
      </w:pPr>
      <w:hyperlink w:anchor="_Toc128225001" w:history="1">
        <w:r w:rsidR="000D7294" w:rsidRPr="000258D8">
          <w:rPr>
            <w:rStyle w:val="a7"/>
            <w:rFonts w:hAnsi="仿宋" w:hint="eastAsia"/>
            <w:noProof/>
          </w:rPr>
          <w:t>第四节</w:t>
        </w:r>
        <w:r w:rsidR="000D7294" w:rsidRPr="000258D8">
          <w:rPr>
            <w:rStyle w:val="a7"/>
            <w:rFonts w:hint="eastAsia"/>
            <w:noProof/>
          </w:rPr>
          <w:t xml:space="preserve"> 稳步推进新型城镇化，提高城镇化质量和水平</w:t>
        </w:r>
        <w:r w:rsidR="000D7294">
          <w:rPr>
            <w:noProof/>
            <w:webHidden/>
          </w:rPr>
          <w:tab/>
        </w:r>
        <w:r w:rsidR="000D7294">
          <w:rPr>
            <w:noProof/>
            <w:webHidden/>
          </w:rPr>
          <w:fldChar w:fldCharType="begin"/>
        </w:r>
        <w:r w:rsidR="000D7294">
          <w:rPr>
            <w:noProof/>
            <w:webHidden/>
          </w:rPr>
          <w:instrText xml:space="preserve"> PAGEREF _Toc128225001 \h </w:instrText>
        </w:r>
        <w:r w:rsidR="000D7294">
          <w:rPr>
            <w:noProof/>
            <w:webHidden/>
          </w:rPr>
        </w:r>
        <w:r w:rsidR="000D7294">
          <w:rPr>
            <w:noProof/>
            <w:webHidden/>
          </w:rPr>
          <w:fldChar w:fldCharType="separate"/>
        </w:r>
        <w:r>
          <w:rPr>
            <w:noProof/>
            <w:webHidden/>
          </w:rPr>
          <w:t>21</w:t>
        </w:r>
        <w:r w:rsidR="000D7294">
          <w:rPr>
            <w:noProof/>
            <w:webHidden/>
          </w:rPr>
          <w:fldChar w:fldCharType="end"/>
        </w:r>
      </w:hyperlink>
    </w:p>
    <w:p w:rsidR="000D7294" w:rsidRDefault="00CA6767">
      <w:pPr>
        <w:pStyle w:val="30"/>
        <w:rPr>
          <w:rFonts w:asciiTheme="minorHAnsi" w:eastAsiaTheme="minorEastAsia"/>
          <w:noProof/>
          <w:sz w:val="21"/>
        </w:rPr>
      </w:pPr>
      <w:hyperlink w:anchor="_Toc128225002" w:history="1">
        <w:r w:rsidR="000D7294" w:rsidRPr="000258D8">
          <w:rPr>
            <w:rStyle w:val="a7"/>
            <w:rFonts w:hAnsi="仿宋" w:hint="eastAsia"/>
            <w:noProof/>
          </w:rPr>
          <w:t>第五节</w:t>
        </w:r>
        <w:r w:rsidR="000D7294" w:rsidRPr="000258D8">
          <w:rPr>
            <w:rStyle w:val="a7"/>
            <w:rFonts w:hint="eastAsia"/>
            <w:noProof/>
          </w:rPr>
          <w:t xml:space="preserve"> 构建高质量发展的产业结构</w:t>
        </w:r>
        <w:r w:rsidR="000D7294">
          <w:rPr>
            <w:noProof/>
            <w:webHidden/>
          </w:rPr>
          <w:tab/>
        </w:r>
        <w:r w:rsidR="000D7294">
          <w:rPr>
            <w:noProof/>
            <w:webHidden/>
          </w:rPr>
          <w:fldChar w:fldCharType="begin"/>
        </w:r>
        <w:r w:rsidR="000D7294">
          <w:rPr>
            <w:noProof/>
            <w:webHidden/>
          </w:rPr>
          <w:instrText xml:space="preserve"> PAGEREF _Toc128225002 \h </w:instrText>
        </w:r>
        <w:r w:rsidR="000D7294">
          <w:rPr>
            <w:noProof/>
            <w:webHidden/>
          </w:rPr>
        </w:r>
        <w:r w:rsidR="000D7294">
          <w:rPr>
            <w:noProof/>
            <w:webHidden/>
          </w:rPr>
          <w:fldChar w:fldCharType="separate"/>
        </w:r>
        <w:r>
          <w:rPr>
            <w:noProof/>
            <w:webHidden/>
          </w:rPr>
          <w:t>21</w:t>
        </w:r>
        <w:r w:rsidR="000D7294">
          <w:rPr>
            <w:noProof/>
            <w:webHidden/>
          </w:rPr>
          <w:fldChar w:fldCharType="end"/>
        </w:r>
      </w:hyperlink>
    </w:p>
    <w:p w:rsidR="000D7294" w:rsidRDefault="00CA6767">
      <w:pPr>
        <w:pStyle w:val="30"/>
        <w:rPr>
          <w:rFonts w:asciiTheme="minorHAnsi" w:eastAsiaTheme="minorEastAsia"/>
          <w:noProof/>
          <w:sz w:val="21"/>
        </w:rPr>
      </w:pPr>
      <w:hyperlink w:anchor="_Toc128225003" w:history="1">
        <w:r w:rsidR="000D7294" w:rsidRPr="000258D8">
          <w:rPr>
            <w:rStyle w:val="a7"/>
            <w:rFonts w:hAnsi="仿宋" w:hint="eastAsia"/>
            <w:noProof/>
          </w:rPr>
          <w:t>第六节</w:t>
        </w:r>
        <w:r w:rsidR="000D7294" w:rsidRPr="000258D8">
          <w:rPr>
            <w:rStyle w:val="a7"/>
            <w:rFonts w:hint="eastAsia"/>
            <w:noProof/>
          </w:rPr>
          <w:t xml:space="preserve"> 提升城镇空间品质</w:t>
        </w:r>
        <w:r w:rsidR="000D7294">
          <w:rPr>
            <w:noProof/>
            <w:webHidden/>
          </w:rPr>
          <w:tab/>
        </w:r>
        <w:r w:rsidR="000D7294">
          <w:rPr>
            <w:noProof/>
            <w:webHidden/>
          </w:rPr>
          <w:fldChar w:fldCharType="begin"/>
        </w:r>
        <w:r w:rsidR="000D7294">
          <w:rPr>
            <w:noProof/>
            <w:webHidden/>
          </w:rPr>
          <w:instrText xml:space="preserve"> PAGEREF _Toc128225003 \h </w:instrText>
        </w:r>
        <w:r w:rsidR="000D7294">
          <w:rPr>
            <w:noProof/>
            <w:webHidden/>
          </w:rPr>
        </w:r>
        <w:r w:rsidR="000D7294">
          <w:rPr>
            <w:noProof/>
            <w:webHidden/>
          </w:rPr>
          <w:fldChar w:fldCharType="separate"/>
        </w:r>
        <w:r>
          <w:rPr>
            <w:noProof/>
            <w:webHidden/>
          </w:rPr>
          <w:t>23</w:t>
        </w:r>
        <w:r w:rsidR="000D7294">
          <w:rPr>
            <w:noProof/>
            <w:webHidden/>
          </w:rPr>
          <w:fldChar w:fldCharType="end"/>
        </w:r>
      </w:hyperlink>
    </w:p>
    <w:p w:rsidR="000D7294" w:rsidRDefault="00CA6767">
      <w:pPr>
        <w:pStyle w:val="30"/>
        <w:rPr>
          <w:rFonts w:asciiTheme="minorHAnsi" w:eastAsiaTheme="minorEastAsia"/>
          <w:noProof/>
          <w:sz w:val="21"/>
        </w:rPr>
      </w:pPr>
      <w:hyperlink w:anchor="_Toc128225004" w:history="1">
        <w:r w:rsidR="000D7294" w:rsidRPr="000258D8">
          <w:rPr>
            <w:rStyle w:val="a7"/>
            <w:rFonts w:hAnsi="仿宋" w:hint="eastAsia"/>
            <w:noProof/>
          </w:rPr>
          <w:t>第七节</w:t>
        </w:r>
        <w:r w:rsidR="000D7294" w:rsidRPr="000258D8">
          <w:rPr>
            <w:rStyle w:val="a7"/>
            <w:rFonts w:hint="eastAsia"/>
            <w:noProof/>
          </w:rPr>
          <w:t xml:space="preserve"> 推进城镇空间节约集约利用</w:t>
        </w:r>
        <w:r w:rsidR="000D7294">
          <w:rPr>
            <w:noProof/>
            <w:webHidden/>
          </w:rPr>
          <w:tab/>
        </w:r>
        <w:r w:rsidR="000D7294">
          <w:rPr>
            <w:noProof/>
            <w:webHidden/>
          </w:rPr>
          <w:fldChar w:fldCharType="begin"/>
        </w:r>
        <w:r w:rsidR="000D7294">
          <w:rPr>
            <w:noProof/>
            <w:webHidden/>
          </w:rPr>
          <w:instrText xml:space="preserve"> PAGEREF _Toc128225004 \h </w:instrText>
        </w:r>
        <w:r w:rsidR="000D7294">
          <w:rPr>
            <w:noProof/>
            <w:webHidden/>
          </w:rPr>
        </w:r>
        <w:r w:rsidR="000D7294">
          <w:rPr>
            <w:noProof/>
            <w:webHidden/>
          </w:rPr>
          <w:fldChar w:fldCharType="separate"/>
        </w:r>
        <w:r>
          <w:rPr>
            <w:noProof/>
            <w:webHidden/>
          </w:rPr>
          <w:t>23</w:t>
        </w:r>
        <w:r w:rsidR="000D7294">
          <w:rPr>
            <w:noProof/>
            <w:webHidden/>
          </w:rPr>
          <w:fldChar w:fldCharType="end"/>
        </w:r>
      </w:hyperlink>
    </w:p>
    <w:p w:rsidR="000D7294" w:rsidRDefault="00CA6767">
      <w:pPr>
        <w:pStyle w:val="20"/>
        <w:rPr>
          <w:rFonts w:asciiTheme="minorHAnsi" w:eastAsiaTheme="minorEastAsia"/>
          <w:b w:val="0"/>
          <w:noProof/>
          <w:sz w:val="21"/>
        </w:rPr>
      </w:pPr>
      <w:hyperlink w:anchor="_Toc128225005" w:history="1">
        <w:r w:rsidR="000D7294" w:rsidRPr="000258D8">
          <w:rPr>
            <w:rStyle w:val="a7"/>
            <w:rFonts w:hint="eastAsia"/>
            <w:noProof/>
          </w:rPr>
          <w:t>第五章</w:t>
        </w:r>
        <w:r w:rsidR="000D7294" w:rsidRPr="000258D8">
          <w:rPr>
            <w:rStyle w:val="a7"/>
            <w:rFonts w:hint="eastAsia"/>
            <w:noProof/>
          </w:rPr>
          <w:t xml:space="preserve"> </w:t>
        </w:r>
        <w:r w:rsidR="000D7294" w:rsidRPr="000258D8">
          <w:rPr>
            <w:rStyle w:val="a7"/>
            <w:rFonts w:hint="eastAsia"/>
            <w:noProof/>
          </w:rPr>
          <w:t>严格保护耕地，提升江淮果岭特色农业</w:t>
        </w:r>
        <w:r w:rsidR="000D7294">
          <w:rPr>
            <w:noProof/>
            <w:webHidden/>
          </w:rPr>
          <w:tab/>
        </w:r>
        <w:r w:rsidR="000D7294">
          <w:rPr>
            <w:noProof/>
            <w:webHidden/>
          </w:rPr>
          <w:fldChar w:fldCharType="begin"/>
        </w:r>
        <w:r w:rsidR="000D7294">
          <w:rPr>
            <w:noProof/>
            <w:webHidden/>
          </w:rPr>
          <w:instrText xml:space="preserve"> PAGEREF _Toc128225005 \h </w:instrText>
        </w:r>
        <w:r w:rsidR="000D7294">
          <w:rPr>
            <w:noProof/>
            <w:webHidden/>
          </w:rPr>
        </w:r>
        <w:r w:rsidR="000D7294">
          <w:rPr>
            <w:noProof/>
            <w:webHidden/>
          </w:rPr>
          <w:fldChar w:fldCharType="separate"/>
        </w:r>
        <w:r>
          <w:rPr>
            <w:noProof/>
            <w:webHidden/>
          </w:rPr>
          <w:t>25</w:t>
        </w:r>
        <w:r w:rsidR="000D7294">
          <w:rPr>
            <w:noProof/>
            <w:webHidden/>
          </w:rPr>
          <w:fldChar w:fldCharType="end"/>
        </w:r>
      </w:hyperlink>
    </w:p>
    <w:p w:rsidR="000D7294" w:rsidRDefault="00CA6767">
      <w:pPr>
        <w:pStyle w:val="30"/>
        <w:rPr>
          <w:rFonts w:asciiTheme="minorHAnsi" w:eastAsiaTheme="minorEastAsia"/>
          <w:noProof/>
          <w:sz w:val="21"/>
        </w:rPr>
      </w:pPr>
      <w:hyperlink w:anchor="_Toc128225006" w:history="1">
        <w:r w:rsidR="000D7294" w:rsidRPr="000258D8">
          <w:rPr>
            <w:rStyle w:val="a7"/>
            <w:rFonts w:hAnsi="仿宋" w:hint="eastAsia"/>
            <w:noProof/>
          </w:rPr>
          <w:t>第一节</w:t>
        </w:r>
        <w:r w:rsidR="000D7294" w:rsidRPr="000258D8">
          <w:rPr>
            <w:rStyle w:val="a7"/>
            <w:rFonts w:hint="eastAsia"/>
            <w:noProof/>
          </w:rPr>
          <w:t xml:space="preserve"> 优化农业生产空间</w:t>
        </w:r>
        <w:r w:rsidR="000D7294">
          <w:rPr>
            <w:noProof/>
            <w:webHidden/>
          </w:rPr>
          <w:tab/>
        </w:r>
        <w:r w:rsidR="000D7294">
          <w:rPr>
            <w:noProof/>
            <w:webHidden/>
          </w:rPr>
          <w:fldChar w:fldCharType="begin"/>
        </w:r>
        <w:r w:rsidR="000D7294">
          <w:rPr>
            <w:noProof/>
            <w:webHidden/>
          </w:rPr>
          <w:instrText xml:space="preserve"> PAGEREF _Toc128225006 \h </w:instrText>
        </w:r>
        <w:r w:rsidR="000D7294">
          <w:rPr>
            <w:noProof/>
            <w:webHidden/>
          </w:rPr>
        </w:r>
        <w:r w:rsidR="000D7294">
          <w:rPr>
            <w:noProof/>
            <w:webHidden/>
          </w:rPr>
          <w:fldChar w:fldCharType="separate"/>
        </w:r>
        <w:r>
          <w:rPr>
            <w:noProof/>
            <w:webHidden/>
          </w:rPr>
          <w:t>25</w:t>
        </w:r>
        <w:r w:rsidR="000D7294">
          <w:rPr>
            <w:noProof/>
            <w:webHidden/>
          </w:rPr>
          <w:fldChar w:fldCharType="end"/>
        </w:r>
      </w:hyperlink>
    </w:p>
    <w:p w:rsidR="000D7294" w:rsidRDefault="00CA6767">
      <w:pPr>
        <w:pStyle w:val="30"/>
        <w:rPr>
          <w:rFonts w:asciiTheme="minorHAnsi" w:eastAsiaTheme="minorEastAsia"/>
          <w:noProof/>
          <w:sz w:val="21"/>
        </w:rPr>
      </w:pPr>
      <w:hyperlink w:anchor="_Toc128225007" w:history="1">
        <w:r w:rsidR="000D7294" w:rsidRPr="000258D8">
          <w:rPr>
            <w:rStyle w:val="a7"/>
            <w:rFonts w:hAnsi="仿宋" w:hint="eastAsia"/>
            <w:noProof/>
          </w:rPr>
          <w:t>第二节</w:t>
        </w:r>
        <w:r w:rsidR="000D7294" w:rsidRPr="000258D8">
          <w:rPr>
            <w:rStyle w:val="a7"/>
            <w:rFonts w:hint="eastAsia"/>
            <w:noProof/>
          </w:rPr>
          <w:t xml:space="preserve"> 实现耕地数量、质量、生态三位一体保护</w:t>
        </w:r>
        <w:r w:rsidR="000D7294">
          <w:rPr>
            <w:noProof/>
            <w:webHidden/>
          </w:rPr>
          <w:tab/>
        </w:r>
        <w:r w:rsidR="000D7294">
          <w:rPr>
            <w:noProof/>
            <w:webHidden/>
          </w:rPr>
          <w:fldChar w:fldCharType="begin"/>
        </w:r>
        <w:r w:rsidR="000D7294">
          <w:rPr>
            <w:noProof/>
            <w:webHidden/>
          </w:rPr>
          <w:instrText xml:space="preserve"> PAGEREF _Toc128225007 \h </w:instrText>
        </w:r>
        <w:r w:rsidR="000D7294">
          <w:rPr>
            <w:noProof/>
            <w:webHidden/>
          </w:rPr>
        </w:r>
        <w:r w:rsidR="000D7294">
          <w:rPr>
            <w:noProof/>
            <w:webHidden/>
          </w:rPr>
          <w:fldChar w:fldCharType="separate"/>
        </w:r>
        <w:r>
          <w:rPr>
            <w:noProof/>
            <w:webHidden/>
          </w:rPr>
          <w:t>27</w:t>
        </w:r>
        <w:r w:rsidR="000D7294">
          <w:rPr>
            <w:noProof/>
            <w:webHidden/>
          </w:rPr>
          <w:fldChar w:fldCharType="end"/>
        </w:r>
      </w:hyperlink>
    </w:p>
    <w:p w:rsidR="000D7294" w:rsidRDefault="00CA6767">
      <w:pPr>
        <w:pStyle w:val="30"/>
        <w:rPr>
          <w:rFonts w:asciiTheme="minorHAnsi" w:eastAsiaTheme="minorEastAsia"/>
          <w:noProof/>
          <w:sz w:val="21"/>
        </w:rPr>
      </w:pPr>
      <w:hyperlink w:anchor="_Toc128225008" w:history="1">
        <w:r w:rsidR="000D7294" w:rsidRPr="000258D8">
          <w:rPr>
            <w:rStyle w:val="a7"/>
            <w:rFonts w:hAnsi="仿宋" w:hint="eastAsia"/>
            <w:noProof/>
          </w:rPr>
          <w:t>第三节</w:t>
        </w:r>
        <w:r w:rsidR="000D7294" w:rsidRPr="000258D8">
          <w:rPr>
            <w:rStyle w:val="a7"/>
            <w:rFonts w:hint="eastAsia"/>
            <w:noProof/>
          </w:rPr>
          <w:t xml:space="preserve"> 构建“</w:t>
        </w:r>
        <w:r w:rsidR="000D7294" w:rsidRPr="000258D8">
          <w:rPr>
            <w:rStyle w:val="a7"/>
            <w:noProof/>
          </w:rPr>
          <w:t>1+1+3</w:t>
        </w:r>
        <w:r w:rsidR="000D7294" w:rsidRPr="000258D8">
          <w:rPr>
            <w:rStyle w:val="a7"/>
            <w:rFonts w:hint="eastAsia"/>
            <w:noProof/>
          </w:rPr>
          <w:t>”农业振兴发展格局</w:t>
        </w:r>
        <w:r w:rsidR="000D7294">
          <w:rPr>
            <w:noProof/>
            <w:webHidden/>
          </w:rPr>
          <w:tab/>
        </w:r>
        <w:r w:rsidR="000D7294">
          <w:rPr>
            <w:noProof/>
            <w:webHidden/>
          </w:rPr>
          <w:fldChar w:fldCharType="begin"/>
        </w:r>
        <w:r w:rsidR="000D7294">
          <w:rPr>
            <w:noProof/>
            <w:webHidden/>
          </w:rPr>
          <w:instrText xml:space="preserve"> PAGEREF _Toc128225008 \h </w:instrText>
        </w:r>
        <w:r w:rsidR="000D7294">
          <w:rPr>
            <w:noProof/>
            <w:webHidden/>
          </w:rPr>
        </w:r>
        <w:r w:rsidR="000D7294">
          <w:rPr>
            <w:noProof/>
            <w:webHidden/>
          </w:rPr>
          <w:fldChar w:fldCharType="separate"/>
        </w:r>
        <w:r>
          <w:rPr>
            <w:noProof/>
            <w:webHidden/>
          </w:rPr>
          <w:t>29</w:t>
        </w:r>
        <w:r w:rsidR="000D7294">
          <w:rPr>
            <w:noProof/>
            <w:webHidden/>
          </w:rPr>
          <w:fldChar w:fldCharType="end"/>
        </w:r>
      </w:hyperlink>
    </w:p>
    <w:p w:rsidR="000D7294" w:rsidRDefault="00CA6767">
      <w:pPr>
        <w:pStyle w:val="30"/>
        <w:rPr>
          <w:rFonts w:asciiTheme="minorHAnsi" w:eastAsiaTheme="minorEastAsia"/>
          <w:noProof/>
          <w:sz w:val="21"/>
        </w:rPr>
      </w:pPr>
      <w:hyperlink w:anchor="_Toc128225009" w:history="1">
        <w:r w:rsidR="000D7294" w:rsidRPr="000258D8">
          <w:rPr>
            <w:rStyle w:val="a7"/>
            <w:rFonts w:hAnsi="仿宋" w:hint="eastAsia"/>
            <w:noProof/>
          </w:rPr>
          <w:t>第四节</w:t>
        </w:r>
        <w:r w:rsidR="000D7294" w:rsidRPr="000258D8">
          <w:rPr>
            <w:rStyle w:val="a7"/>
            <w:rFonts w:hint="eastAsia"/>
            <w:noProof/>
          </w:rPr>
          <w:t xml:space="preserve"> 实施乡村振兴战略，建设协调融合的美丽乡村</w:t>
        </w:r>
        <w:r w:rsidR="000D7294">
          <w:rPr>
            <w:noProof/>
            <w:webHidden/>
          </w:rPr>
          <w:tab/>
        </w:r>
        <w:r w:rsidR="000D7294">
          <w:rPr>
            <w:noProof/>
            <w:webHidden/>
          </w:rPr>
          <w:fldChar w:fldCharType="begin"/>
        </w:r>
        <w:r w:rsidR="000D7294">
          <w:rPr>
            <w:noProof/>
            <w:webHidden/>
          </w:rPr>
          <w:instrText xml:space="preserve"> PAGEREF _Toc128225009 \h </w:instrText>
        </w:r>
        <w:r w:rsidR="000D7294">
          <w:rPr>
            <w:noProof/>
            <w:webHidden/>
          </w:rPr>
        </w:r>
        <w:r w:rsidR="000D7294">
          <w:rPr>
            <w:noProof/>
            <w:webHidden/>
          </w:rPr>
          <w:fldChar w:fldCharType="separate"/>
        </w:r>
        <w:r>
          <w:rPr>
            <w:noProof/>
            <w:webHidden/>
          </w:rPr>
          <w:t>30</w:t>
        </w:r>
        <w:r w:rsidR="000D7294">
          <w:rPr>
            <w:noProof/>
            <w:webHidden/>
          </w:rPr>
          <w:fldChar w:fldCharType="end"/>
        </w:r>
      </w:hyperlink>
    </w:p>
    <w:p w:rsidR="000D7294" w:rsidRDefault="00CA6767">
      <w:pPr>
        <w:pStyle w:val="20"/>
        <w:rPr>
          <w:rFonts w:asciiTheme="minorHAnsi" w:eastAsiaTheme="minorEastAsia"/>
          <w:b w:val="0"/>
          <w:noProof/>
          <w:sz w:val="21"/>
        </w:rPr>
      </w:pPr>
      <w:hyperlink w:anchor="_Toc128225010" w:history="1">
        <w:r w:rsidR="000D7294" w:rsidRPr="000258D8">
          <w:rPr>
            <w:rStyle w:val="a7"/>
            <w:rFonts w:hint="eastAsia"/>
            <w:noProof/>
          </w:rPr>
          <w:t>第六章</w:t>
        </w:r>
        <w:r w:rsidR="000D7294" w:rsidRPr="000258D8">
          <w:rPr>
            <w:rStyle w:val="a7"/>
            <w:rFonts w:hint="eastAsia"/>
            <w:noProof/>
          </w:rPr>
          <w:t xml:space="preserve"> </w:t>
        </w:r>
        <w:r w:rsidR="000D7294" w:rsidRPr="000258D8">
          <w:rPr>
            <w:rStyle w:val="a7"/>
            <w:rFonts w:hint="eastAsia"/>
            <w:noProof/>
          </w:rPr>
          <w:t>推动区域协作、优化城镇空间、推进“一河两岸一座城”建设</w:t>
        </w:r>
        <w:r w:rsidR="000D7294">
          <w:rPr>
            <w:noProof/>
            <w:webHidden/>
          </w:rPr>
          <w:tab/>
        </w:r>
        <w:r w:rsidR="000D7294">
          <w:rPr>
            <w:noProof/>
            <w:webHidden/>
          </w:rPr>
          <w:fldChar w:fldCharType="begin"/>
        </w:r>
        <w:r w:rsidR="000D7294">
          <w:rPr>
            <w:noProof/>
            <w:webHidden/>
          </w:rPr>
          <w:instrText xml:space="preserve"> PAGEREF _Toc128225010 \h </w:instrText>
        </w:r>
        <w:r w:rsidR="000D7294">
          <w:rPr>
            <w:noProof/>
            <w:webHidden/>
          </w:rPr>
        </w:r>
        <w:r w:rsidR="000D7294">
          <w:rPr>
            <w:noProof/>
            <w:webHidden/>
          </w:rPr>
          <w:fldChar w:fldCharType="separate"/>
        </w:r>
        <w:r>
          <w:rPr>
            <w:noProof/>
            <w:webHidden/>
          </w:rPr>
          <w:t>32</w:t>
        </w:r>
        <w:r w:rsidR="000D7294">
          <w:rPr>
            <w:noProof/>
            <w:webHidden/>
          </w:rPr>
          <w:fldChar w:fldCharType="end"/>
        </w:r>
      </w:hyperlink>
    </w:p>
    <w:p w:rsidR="000D7294" w:rsidRDefault="00CA6767">
      <w:pPr>
        <w:pStyle w:val="30"/>
        <w:rPr>
          <w:rFonts w:asciiTheme="minorHAnsi" w:eastAsiaTheme="minorEastAsia"/>
          <w:noProof/>
          <w:sz w:val="21"/>
        </w:rPr>
      </w:pPr>
      <w:hyperlink w:anchor="_Toc128225011" w:history="1">
        <w:r w:rsidR="000D7294" w:rsidRPr="000258D8">
          <w:rPr>
            <w:rStyle w:val="a7"/>
            <w:rFonts w:hAnsi="仿宋" w:hint="eastAsia"/>
            <w:noProof/>
          </w:rPr>
          <w:t>第一节</w:t>
        </w:r>
        <w:r w:rsidR="000D7294" w:rsidRPr="000258D8">
          <w:rPr>
            <w:rStyle w:val="a7"/>
            <w:rFonts w:hint="eastAsia"/>
            <w:noProof/>
          </w:rPr>
          <w:t xml:space="preserve"> 强化大区域层面的融合协作</w:t>
        </w:r>
        <w:r w:rsidR="000D7294">
          <w:rPr>
            <w:noProof/>
            <w:webHidden/>
          </w:rPr>
          <w:tab/>
        </w:r>
        <w:r w:rsidR="000D7294">
          <w:rPr>
            <w:noProof/>
            <w:webHidden/>
          </w:rPr>
          <w:fldChar w:fldCharType="begin"/>
        </w:r>
        <w:r w:rsidR="000D7294">
          <w:rPr>
            <w:noProof/>
            <w:webHidden/>
          </w:rPr>
          <w:instrText xml:space="preserve"> PAGEREF _Toc128225011 \h </w:instrText>
        </w:r>
        <w:r w:rsidR="000D7294">
          <w:rPr>
            <w:noProof/>
            <w:webHidden/>
          </w:rPr>
        </w:r>
        <w:r w:rsidR="000D7294">
          <w:rPr>
            <w:noProof/>
            <w:webHidden/>
          </w:rPr>
          <w:fldChar w:fldCharType="separate"/>
        </w:r>
        <w:r>
          <w:rPr>
            <w:noProof/>
            <w:webHidden/>
          </w:rPr>
          <w:t>32</w:t>
        </w:r>
        <w:r w:rsidR="000D7294">
          <w:rPr>
            <w:noProof/>
            <w:webHidden/>
          </w:rPr>
          <w:fldChar w:fldCharType="end"/>
        </w:r>
      </w:hyperlink>
    </w:p>
    <w:p w:rsidR="000D7294" w:rsidRDefault="00CA6767">
      <w:pPr>
        <w:pStyle w:val="30"/>
        <w:rPr>
          <w:rFonts w:asciiTheme="minorHAnsi" w:eastAsiaTheme="minorEastAsia"/>
          <w:noProof/>
          <w:sz w:val="21"/>
        </w:rPr>
      </w:pPr>
      <w:hyperlink w:anchor="_Toc128225012" w:history="1">
        <w:r w:rsidR="000D7294" w:rsidRPr="000258D8">
          <w:rPr>
            <w:rStyle w:val="a7"/>
            <w:rFonts w:hAnsi="仿宋" w:hint="eastAsia"/>
            <w:noProof/>
          </w:rPr>
          <w:t>第二节</w:t>
        </w:r>
        <w:r w:rsidR="000D7294" w:rsidRPr="000258D8">
          <w:rPr>
            <w:rStyle w:val="a7"/>
            <w:rFonts w:hint="eastAsia"/>
            <w:noProof/>
          </w:rPr>
          <w:t xml:space="preserve"> 推动史河两岸各项互通合作</w:t>
        </w:r>
        <w:r w:rsidR="000D7294">
          <w:rPr>
            <w:noProof/>
            <w:webHidden/>
          </w:rPr>
          <w:tab/>
        </w:r>
        <w:r w:rsidR="000D7294">
          <w:rPr>
            <w:noProof/>
            <w:webHidden/>
          </w:rPr>
          <w:fldChar w:fldCharType="begin"/>
        </w:r>
        <w:r w:rsidR="000D7294">
          <w:rPr>
            <w:noProof/>
            <w:webHidden/>
          </w:rPr>
          <w:instrText xml:space="preserve"> PAGEREF _Toc128225012 \h </w:instrText>
        </w:r>
        <w:r w:rsidR="000D7294">
          <w:rPr>
            <w:noProof/>
            <w:webHidden/>
          </w:rPr>
        </w:r>
        <w:r w:rsidR="000D7294">
          <w:rPr>
            <w:noProof/>
            <w:webHidden/>
          </w:rPr>
          <w:fldChar w:fldCharType="separate"/>
        </w:r>
        <w:r>
          <w:rPr>
            <w:noProof/>
            <w:webHidden/>
          </w:rPr>
          <w:t>33</w:t>
        </w:r>
        <w:r w:rsidR="000D7294">
          <w:rPr>
            <w:noProof/>
            <w:webHidden/>
          </w:rPr>
          <w:fldChar w:fldCharType="end"/>
        </w:r>
      </w:hyperlink>
    </w:p>
    <w:p w:rsidR="000D7294" w:rsidRDefault="00CA6767">
      <w:pPr>
        <w:pStyle w:val="20"/>
        <w:rPr>
          <w:rFonts w:asciiTheme="minorHAnsi" w:eastAsiaTheme="minorEastAsia"/>
          <w:b w:val="0"/>
          <w:noProof/>
          <w:sz w:val="21"/>
        </w:rPr>
      </w:pPr>
      <w:hyperlink w:anchor="_Toc128225013" w:history="1">
        <w:r w:rsidR="000D7294" w:rsidRPr="000258D8">
          <w:rPr>
            <w:rStyle w:val="a7"/>
            <w:rFonts w:hint="eastAsia"/>
            <w:noProof/>
          </w:rPr>
          <w:t>第七章</w:t>
        </w:r>
        <w:r w:rsidR="000D7294" w:rsidRPr="000258D8">
          <w:rPr>
            <w:rStyle w:val="a7"/>
            <w:rFonts w:hint="eastAsia"/>
            <w:noProof/>
          </w:rPr>
          <w:t xml:space="preserve"> </w:t>
        </w:r>
        <w:r w:rsidR="000D7294" w:rsidRPr="000258D8">
          <w:rPr>
            <w:rStyle w:val="a7"/>
            <w:rFonts w:hint="eastAsia"/>
            <w:noProof/>
          </w:rPr>
          <w:t>保障安全格局，打造皖西水乡生态样板</w:t>
        </w:r>
        <w:r w:rsidR="000D7294">
          <w:rPr>
            <w:noProof/>
            <w:webHidden/>
          </w:rPr>
          <w:tab/>
        </w:r>
        <w:r w:rsidR="000D7294">
          <w:rPr>
            <w:noProof/>
            <w:webHidden/>
          </w:rPr>
          <w:fldChar w:fldCharType="begin"/>
        </w:r>
        <w:r w:rsidR="000D7294">
          <w:rPr>
            <w:noProof/>
            <w:webHidden/>
          </w:rPr>
          <w:instrText xml:space="preserve"> PAGEREF _Toc128225013 \h </w:instrText>
        </w:r>
        <w:r w:rsidR="000D7294">
          <w:rPr>
            <w:noProof/>
            <w:webHidden/>
          </w:rPr>
        </w:r>
        <w:r w:rsidR="000D7294">
          <w:rPr>
            <w:noProof/>
            <w:webHidden/>
          </w:rPr>
          <w:fldChar w:fldCharType="separate"/>
        </w:r>
        <w:r>
          <w:rPr>
            <w:noProof/>
            <w:webHidden/>
          </w:rPr>
          <w:t>37</w:t>
        </w:r>
        <w:r w:rsidR="000D7294">
          <w:rPr>
            <w:noProof/>
            <w:webHidden/>
          </w:rPr>
          <w:fldChar w:fldCharType="end"/>
        </w:r>
      </w:hyperlink>
    </w:p>
    <w:p w:rsidR="000D7294" w:rsidRDefault="00CA6767">
      <w:pPr>
        <w:pStyle w:val="30"/>
        <w:rPr>
          <w:rFonts w:asciiTheme="minorHAnsi" w:eastAsiaTheme="minorEastAsia"/>
          <w:noProof/>
          <w:sz w:val="21"/>
        </w:rPr>
      </w:pPr>
      <w:hyperlink w:anchor="_Toc128225014" w:history="1">
        <w:r w:rsidR="000D7294" w:rsidRPr="000258D8">
          <w:rPr>
            <w:rStyle w:val="a7"/>
            <w:rFonts w:hAnsi="仿宋" w:hint="eastAsia"/>
            <w:noProof/>
          </w:rPr>
          <w:t>第一节</w:t>
        </w:r>
        <w:r w:rsidR="000D7294" w:rsidRPr="000258D8">
          <w:rPr>
            <w:rStyle w:val="a7"/>
            <w:rFonts w:hint="eastAsia"/>
            <w:noProof/>
          </w:rPr>
          <w:t xml:space="preserve"> 构建生态保护空间格局</w:t>
        </w:r>
        <w:r w:rsidR="000D7294">
          <w:rPr>
            <w:noProof/>
            <w:webHidden/>
          </w:rPr>
          <w:tab/>
        </w:r>
        <w:r w:rsidR="000D7294">
          <w:rPr>
            <w:noProof/>
            <w:webHidden/>
          </w:rPr>
          <w:fldChar w:fldCharType="begin"/>
        </w:r>
        <w:r w:rsidR="000D7294">
          <w:rPr>
            <w:noProof/>
            <w:webHidden/>
          </w:rPr>
          <w:instrText xml:space="preserve"> PAGEREF _Toc128225014 \h </w:instrText>
        </w:r>
        <w:r w:rsidR="000D7294">
          <w:rPr>
            <w:noProof/>
            <w:webHidden/>
          </w:rPr>
        </w:r>
        <w:r w:rsidR="000D7294">
          <w:rPr>
            <w:noProof/>
            <w:webHidden/>
          </w:rPr>
          <w:fldChar w:fldCharType="separate"/>
        </w:r>
        <w:r>
          <w:rPr>
            <w:noProof/>
            <w:webHidden/>
          </w:rPr>
          <w:t>37</w:t>
        </w:r>
        <w:r w:rsidR="000D7294">
          <w:rPr>
            <w:noProof/>
            <w:webHidden/>
          </w:rPr>
          <w:fldChar w:fldCharType="end"/>
        </w:r>
      </w:hyperlink>
    </w:p>
    <w:p w:rsidR="000D7294" w:rsidRDefault="00CA6767">
      <w:pPr>
        <w:pStyle w:val="30"/>
        <w:rPr>
          <w:rFonts w:asciiTheme="minorHAnsi" w:eastAsiaTheme="minorEastAsia"/>
          <w:noProof/>
          <w:sz w:val="21"/>
        </w:rPr>
      </w:pPr>
      <w:hyperlink w:anchor="_Toc128225015" w:history="1">
        <w:r w:rsidR="000D7294" w:rsidRPr="000258D8">
          <w:rPr>
            <w:rStyle w:val="a7"/>
            <w:rFonts w:hAnsi="仿宋" w:hint="eastAsia"/>
            <w:noProof/>
          </w:rPr>
          <w:t>第二节</w:t>
        </w:r>
        <w:r w:rsidR="000D7294" w:rsidRPr="000258D8">
          <w:rPr>
            <w:rStyle w:val="a7"/>
            <w:rFonts w:hint="eastAsia"/>
            <w:noProof/>
          </w:rPr>
          <w:t xml:space="preserve"> 加强重要生态资源保护</w:t>
        </w:r>
        <w:r w:rsidR="000D7294">
          <w:rPr>
            <w:noProof/>
            <w:webHidden/>
          </w:rPr>
          <w:tab/>
        </w:r>
        <w:r w:rsidR="000D7294">
          <w:rPr>
            <w:noProof/>
            <w:webHidden/>
          </w:rPr>
          <w:fldChar w:fldCharType="begin"/>
        </w:r>
        <w:r w:rsidR="000D7294">
          <w:rPr>
            <w:noProof/>
            <w:webHidden/>
          </w:rPr>
          <w:instrText xml:space="preserve"> PAGEREF _Toc128225015 \h </w:instrText>
        </w:r>
        <w:r w:rsidR="000D7294">
          <w:rPr>
            <w:noProof/>
            <w:webHidden/>
          </w:rPr>
        </w:r>
        <w:r w:rsidR="000D7294">
          <w:rPr>
            <w:noProof/>
            <w:webHidden/>
          </w:rPr>
          <w:fldChar w:fldCharType="separate"/>
        </w:r>
        <w:r>
          <w:rPr>
            <w:noProof/>
            <w:webHidden/>
          </w:rPr>
          <w:t>38</w:t>
        </w:r>
        <w:r w:rsidR="000D7294">
          <w:rPr>
            <w:noProof/>
            <w:webHidden/>
          </w:rPr>
          <w:fldChar w:fldCharType="end"/>
        </w:r>
      </w:hyperlink>
    </w:p>
    <w:p w:rsidR="000D7294" w:rsidRDefault="00CA6767">
      <w:pPr>
        <w:pStyle w:val="30"/>
        <w:rPr>
          <w:rFonts w:asciiTheme="minorHAnsi" w:eastAsiaTheme="minorEastAsia"/>
          <w:noProof/>
          <w:sz w:val="21"/>
        </w:rPr>
      </w:pPr>
      <w:hyperlink w:anchor="_Toc128225016" w:history="1">
        <w:r w:rsidR="000D7294" w:rsidRPr="000258D8">
          <w:rPr>
            <w:rStyle w:val="a7"/>
            <w:rFonts w:hAnsi="仿宋" w:hint="eastAsia"/>
            <w:noProof/>
          </w:rPr>
          <w:t>第三节</w:t>
        </w:r>
        <w:r w:rsidR="000D7294" w:rsidRPr="000258D8">
          <w:rPr>
            <w:rStyle w:val="a7"/>
            <w:rFonts w:hint="eastAsia"/>
            <w:noProof/>
          </w:rPr>
          <w:t xml:space="preserve"> 建设生物多样性保护网络</w:t>
        </w:r>
        <w:r w:rsidR="000D7294">
          <w:rPr>
            <w:noProof/>
            <w:webHidden/>
          </w:rPr>
          <w:tab/>
        </w:r>
        <w:r w:rsidR="000D7294">
          <w:rPr>
            <w:noProof/>
            <w:webHidden/>
          </w:rPr>
          <w:fldChar w:fldCharType="begin"/>
        </w:r>
        <w:r w:rsidR="000D7294">
          <w:rPr>
            <w:noProof/>
            <w:webHidden/>
          </w:rPr>
          <w:instrText xml:space="preserve"> PAGEREF _Toc128225016 \h </w:instrText>
        </w:r>
        <w:r w:rsidR="000D7294">
          <w:rPr>
            <w:noProof/>
            <w:webHidden/>
          </w:rPr>
        </w:r>
        <w:r w:rsidR="000D7294">
          <w:rPr>
            <w:noProof/>
            <w:webHidden/>
          </w:rPr>
          <w:fldChar w:fldCharType="separate"/>
        </w:r>
        <w:r>
          <w:rPr>
            <w:noProof/>
            <w:webHidden/>
          </w:rPr>
          <w:t>38</w:t>
        </w:r>
        <w:r w:rsidR="000D7294">
          <w:rPr>
            <w:noProof/>
            <w:webHidden/>
          </w:rPr>
          <w:fldChar w:fldCharType="end"/>
        </w:r>
      </w:hyperlink>
    </w:p>
    <w:p w:rsidR="000D7294" w:rsidRDefault="00CA6767">
      <w:pPr>
        <w:pStyle w:val="30"/>
        <w:rPr>
          <w:rFonts w:asciiTheme="minorHAnsi" w:eastAsiaTheme="minorEastAsia"/>
          <w:noProof/>
          <w:sz w:val="21"/>
        </w:rPr>
      </w:pPr>
      <w:hyperlink w:anchor="_Toc128225017" w:history="1">
        <w:r w:rsidR="000D7294" w:rsidRPr="000258D8">
          <w:rPr>
            <w:rStyle w:val="a7"/>
            <w:rFonts w:hAnsi="仿宋" w:hint="eastAsia"/>
            <w:noProof/>
          </w:rPr>
          <w:t>第四节</w:t>
        </w:r>
        <w:r w:rsidR="000D7294" w:rsidRPr="000258D8">
          <w:rPr>
            <w:rStyle w:val="a7"/>
            <w:rFonts w:hint="eastAsia"/>
            <w:noProof/>
          </w:rPr>
          <w:t xml:space="preserve"> 系统实施生态修复</w:t>
        </w:r>
        <w:r w:rsidR="000D7294">
          <w:rPr>
            <w:noProof/>
            <w:webHidden/>
          </w:rPr>
          <w:tab/>
        </w:r>
        <w:r w:rsidR="000D7294">
          <w:rPr>
            <w:noProof/>
            <w:webHidden/>
          </w:rPr>
          <w:fldChar w:fldCharType="begin"/>
        </w:r>
        <w:r w:rsidR="000D7294">
          <w:rPr>
            <w:noProof/>
            <w:webHidden/>
          </w:rPr>
          <w:instrText xml:space="preserve"> PAGEREF _Toc128225017 \h </w:instrText>
        </w:r>
        <w:r w:rsidR="000D7294">
          <w:rPr>
            <w:noProof/>
            <w:webHidden/>
          </w:rPr>
        </w:r>
        <w:r w:rsidR="000D7294">
          <w:rPr>
            <w:noProof/>
            <w:webHidden/>
          </w:rPr>
          <w:fldChar w:fldCharType="separate"/>
        </w:r>
        <w:r>
          <w:rPr>
            <w:noProof/>
            <w:webHidden/>
          </w:rPr>
          <w:t>39</w:t>
        </w:r>
        <w:r w:rsidR="000D7294">
          <w:rPr>
            <w:noProof/>
            <w:webHidden/>
          </w:rPr>
          <w:fldChar w:fldCharType="end"/>
        </w:r>
      </w:hyperlink>
    </w:p>
    <w:p w:rsidR="000D7294" w:rsidRDefault="00CA6767">
      <w:pPr>
        <w:pStyle w:val="30"/>
        <w:rPr>
          <w:rFonts w:asciiTheme="minorHAnsi" w:eastAsiaTheme="minorEastAsia"/>
          <w:noProof/>
          <w:sz w:val="21"/>
        </w:rPr>
      </w:pPr>
      <w:hyperlink w:anchor="_Toc128225018" w:history="1">
        <w:r w:rsidR="000D7294" w:rsidRPr="000258D8">
          <w:rPr>
            <w:rStyle w:val="a7"/>
            <w:rFonts w:hAnsi="仿宋" w:hint="eastAsia"/>
            <w:noProof/>
          </w:rPr>
          <w:t>第五节</w:t>
        </w:r>
        <w:r w:rsidR="000D7294" w:rsidRPr="000258D8">
          <w:rPr>
            <w:rStyle w:val="a7"/>
            <w:rFonts w:hint="eastAsia"/>
            <w:noProof/>
          </w:rPr>
          <w:t xml:space="preserve"> 巩固提升生态系统碳汇能力</w:t>
        </w:r>
        <w:r w:rsidR="000D7294">
          <w:rPr>
            <w:noProof/>
            <w:webHidden/>
          </w:rPr>
          <w:tab/>
        </w:r>
        <w:r w:rsidR="000D7294">
          <w:rPr>
            <w:noProof/>
            <w:webHidden/>
          </w:rPr>
          <w:fldChar w:fldCharType="begin"/>
        </w:r>
        <w:r w:rsidR="000D7294">
          <w:rPr>
            <w:noProof/>
            <w:webHidden/>
          </w:rPr>
          <w:instrText xml:space="preserve"> PAGEREF _Toc128225018 \h </w:instrText>
        </w:r>
        <w:r w:rsidR="000D7294">
          <w:rPr>
            <w:noProof/>
            <w:webHidden/>
          </w:rPr>
        </w:r>
        <w:r w:rsidR="000D7294">
          <w:rPr>
            <w:noProof/>
            <w:webHidden/>
          </w:rPr>
          <w:fldChar w:fldCharType="separate"/>
        </w:r>
        <w:r>
          <w:rPr>
            <w:noProof/>
            <w:webHidden/>
          </w:rPr>
          <w:t>41</w:t>
        </w:r>
        <w:r w:rsidR="000D7294">
          <w:rPr>
            <w:noProof/>
            <w:webHidden/>
          </w:rPr>
          <w:fldChar w:fldCharType="end"/>
        </w:r>
      </w:hyperlink>
    </w:p>
    <w:p w:rsidR="000D7294" w:rsidRDefault="00CA6767">
      <w:pPr>
        <w:pStyle w:val="30"/>
        <w:rPr>
          <w:rFonts w:asciiTheme="minorHAnsi" w:eastAsiaTheme="minorEastAsia"/>
          <w:noProof/>
          <w:sz w:val="21"/>
        </w:rPr>
      </w:pPr>
      <w:hyperlink w:anchor="_Toc128225019" w:history="1">
        <w:r w:rsidR="000D7294" w:rsidRPr="000258D8">
          <w:rPr>
            <w:rStyle w:val="a7"/>
            <w:rFonts w:hAnsi="仿宋" w:hint="eastAsia"/>
            <w:noProof/>
          </w:rPr>
          <w:t>第六节</w:t>
        </w:r>
        <w:r w:rsidR="000D7294" w:rsidRPr="000258D8">
          <w:rPr>
            <w:rStyle w:val="a7"/>
            <w:rFonts w:hint="eastAsia"/>
            <w:noProof/>
          </w:rPr>
          <w:t xml:space="preserve"> 精准谋划重点生态工程</w:t>
        </w:r>
        <w:r w:rsidR="000D7294">
          <w:rPr>
            <w:noProof/>
            <w:webHidden/>
          </w:rPr>
          <w:tab/>
        </w:r>
        <w:r w:rsidR="000D7294">
          <w:rPr>
            <w:noProof/>
            <w:webHidden/>
          </w:rPr>
          <w:fldChar w:fldCharType="begin"/>
        </w:r>
        <w:r w:rsidR="000D7294">
          <w:rPr>
            <w:noProof/>
            <w:webHidden/>
          </w:rPr>
          <w:instrText xml:space="preserve"> PAGEREF _Toc128225019 \h </w:instrText>
        </w:r>
        <w:r w:rsidR="000D7294">
          <w:rPr>
            <w:noProof/>
            <w:webHidden/>
          </w:rPr>
        </w:r>
        <w:r w:rsidR="000D7294">
          <w:rPr>
            <w:noProof/>
            <w:webHidden/>
          </w:rPr>
          <w:fldChar w:fldCharType="separate"/>
        </w:r>
        <w:r>
          <w:rPr>
            <w:noProof/>
            <w:webHidden/>
          </w:rPr>
          <w:t>42</w:t>
        </w:r>
        <w:r w:rsidR="000D7294">
          <w:rPr>
            <w:noProof/>
            <w:webHidden/>
          </w:rPr>
          <w:fldChar w:fldCharType="end"/>
        </w:r>
      </w:hyperlink>
    </w:p>
    <w:p w:rsidR="000D7294" w:rsidRDefault="00CA6767">
      <w:pPr>
        <w:pStyle w:val="20"/>
        <w:rPr>
          <w:rFonts w:asciiTheme="minorHAnsi" w:eastAsiaTheme="minorEastAsia"/>
          <w:b w:val="0"/>
          <w:noProof/>
          <w:sz w:val="21"/>
        </w:rPr>
      </w:pPr>
      <w:hyperlink w:anchor="_Toc128225020" w:history="1">
        <w:r w:rsidR="000D7294" w:rsidRPr="000258D8">
          <w:rPr>
            <w:rStyle w:val="a7"/>
            <w:rFonts w:hint="eastAsia"/>
            <w:noProof/>
          </w:rPr>
          <w:t>第八章</w:t>
        </w:r>
        <w:r w:rsidR="000D7294" w:rsidRPr="000258D8">
          <w:rPr>
            <w:rStyle w:val="a7"/>
            <w:rFonts w:hint="eastAsia"/>
            <w:noProof/>
          </w:rPr>
          <w:t xml:space="preserve"> </w:t>
        </w:r>
        <w:r w:rsidR="000D7294" w:rsidRPr="000258D8">
          <w:rPr>
            <w:rStyle w:val="a7"/>
            <w:rFonts w:hint="eastAsia"/>
            <w:noProof/>
          </w:rPr>
          <w:t>保护自然与历史文化遗产，塑造文化名城</w:t>
        </w:r>
        <w:r w:rsidR="000D7294">
          <w:rPr>
            <w:noProof/>
            <w:webHidden/>
          </w:rPr>
          <w:tab/>
        </w:r>
        <w:r w:rsidR="000D7294">
          <w:rPr>
            <w:noProof/>
            <w:webHidden/>
          </w:rPr>
          <w:fldChar w:fldCharType="begin"/>
        </w:r>
        <w:r w:rsidR="000D7294">
          <w:rPr>
            <w:noProof/>
            <w:webHidden/>
          </w:rPr>
          <w:instrText xml:space="preserve"> PAGEREF _Toc128225020 \h </w:instrText>
        </w:r>
        <w:r w:rsidR="000D7294">
          <w:rPr>
            <w:noProof/>
            <w:webHidden/>
          </w:rPr>
        </w:r>
        <w:r w:rsidR="000D7294">
          <w:rPr>
            <w:noProof/>
            <w:webHidden/>
          </w:rPr>
          <w:fldChar w:fldCharType="separate"/>
        </w:r>
        <w:r>
          <w:rPr>
            <w:noProof/>
            <w:webHidden/>
          </w:rPr>
          <w:t>47</w:t>
        </w:r>
        <w:r w:rsidR="000D7294">
          <w:rPr>
            <w:noProof/>
            <w:webHidden/>
          </w:rPr>
          <w:fldChar w:fldCharType="end"/>
        </w:r>
      </w:hyperlink>
    </w:p>
    <w:p w:rsidR="000D7294" w:rsidRDefault="00CA6767">
      <w:pPr>
        <w:pStyle w:val="30"/>
        <w:rPr>
          <w:rFonts w:asciiTheme="minorHAnsi" w:eastAsiaTheme="minorEastAsia"/>
          <w:noProof/>
          <w:sz w:val="21"/>
        </w:rPr>
      </w:pPr>
      <w:hyperlink w:anchor="_Toc128225021" w:history="1">
        <w:r w:rsidR="000D7294" w:rsidRPr="000258D8">
          <w:rPr>
            <w:rStyle w:val="a7"/>
            <w:rFonts w:hAnsi="仿宋" w:hint="eastAsia"/>
            <w:noProof/>
            <w14:scene3d>
              <w14:camera w14:prst="orthographicFront"/>
              <w14:lightRig w14:rig="threePt" w14:dir="t">
                <w14:rot w14:lat="0" w14:lon="0" w14:rev="0"/>
              </w14:lightRig>
            </w14:scene3d>
          </w:rPr>
          <w:t>第一节</w:t>
        </w:r>
        <w:r w:rsidR="000D7294" w:rsidRPr="000258D8">
          <w:rPr>
            <w:rStyle w:val="a7"/>
            <w:rFonts w:hint="eastAsia"/>
            <w:noProof/>
          </w:rPr>
          <w:t xml:space="preserve"> 精心保护历史文化遗产，促进文化传承</w:t>
        </w:r>
        <w:r w:rsidR="000D7294">
          <w:rPr>
            <w:noProof/>
            <w:webHidden/>
          </w:rPr>
          <w:tab/>
        </w:r>
        <w:r w:rsidR="000D7294">
          <w:rPr>
            <w:noProof/>
            <w:webHidden/>
          </w:rPr>
          <w:fldChar w:fldCharType="begin"/>
        </w:r>
        <w:r w:rsidR="000D7294">
          <w:rPr>
            <w:noProof/>
            <w:webHidden/>
          </w:rPr>
          <w:instrText xml:space="preserve"> PAGEREF _Toc128225021 \h </w:instrText>
        </w:r>
        <w:r w:rsidR="000D7294">
          <w:rPr>
            <w:noProof/>
            <w:webHidden/>
          </w:rPr>
        </w:r>
        <w:r w:rsidR="000D7294">
          <w:rPr>
            <w:noProof/>
            <w:webHidden/>
          </w:rPr>
          <w:fldChar w:fldCharType="separate"/>
        </w:r>
        <w:r>
          <w:rPr>
            <w:noProof/>
            <w:webHidden/>
          </w:rPr>
          <w:t>47</w:t>
        </w:r>
        <w:r w:rsidR="000D7294">
          <w:rPr>
            <w:noProof/>
            <w:webHidden/>
          </w:rPr>
          <w:fldChar w:fldCharType="end"/>
        </w:r>
      </w:hyperlink>
    </w:p>
    <w:p w:rsidR="000D7294" w:rsidRDefault="00CA6767">
      <w:pPr>
        <w:pStyle w:val="30"/>
        <w:rPr>
          <w:rFonts w:asciiTheme="minorHAnsi" w:eastAsiaTheme="minorEastAsia"/>
          <w:noProof/>
          <w:sz w:val="21"/>
        </w:rPr>
      </w:pPr>
      <w:hyperlink w:anchor="_Toc128225022" w:history="1">
        <w:r w:rsidR="000D7294" w:rsidRPr="000258D8">
          <w:rPr>
            <w:rStyle w:val="a7"/>
            <w:rFonts w:hAnsi="仿宋" w:hint="eastAsia"/>
            <w:noProof/>
            <w14:scene3d>
              <w14:camera w14:prst="orthographicFront"/>
              <w14:lightRig w14:rig="threePt" w14:dir="t">
                <w14:rot w14:lat="0" w14:lon="0" w14:rev="0"/>
              </w14:lightRig>
            </w14:scene3d>
          </w:rPr>
          <w:t>第二节</w:t>
        </w:r>
        <w:r w:rsidR="000D7294" w:rsidRPr="000258D8">
          <w:rPr>
            <w:rStyle w:val="a7"/>
            <w:rFonts w:hint="eastAsia"/>
            <w:noProof/>
          </w:rPr>
          <w:t xml:space="preserve"> 塑造城乡特色风貌</w:t>
        </w:r>
        <w:r w:rsidR="000D7294">
          <w:rPr>
            <w:noProof/>
            <w:webHidden/>
          </w:rPr>
          <w:tab/>
        </w:r>
        <w:r w:rsidR="000D7294">
          <w:rPr>
            <w:noProof/>
            <w:webHidden/>
          </w:rPr>
          <w:fldChar w:fldCharType="begin"/>
        </w:r>
        <w:r w:rsidR="000D7294">
          <w:rPr>
            <w:noProof/>
            <w:webHidden/>
          </w:rPr>
          <w:instrText xml:space="preserve"> PAGEREF _Toc128225022 \h </w:instrText>
        </w:r>
        <w:r w:rsidR="000D7294">
          <w:rPr>
            <w:noProof/>
            <w:webHidden/>
          </w:rPr>
        </w:r>
        <w:r w:rsidR="000D7294">
          <w:rPr>
            <w:noProof/>
            <w:webHidden/>
          </w:rPr>
          <w:fldChar w:fldCharType="separate"/>
        </w:r>
        <w:r>
          <w:rPr>
            <w:noProof/>
            <w:webHidden/>
          </w:rPr>
          <w:t>49</w:t>
        </w:r>
        <w:r w:rsidR="000D7294">
          <w:rPr>
            <w:noProof/>
            <w:webHidden/>
          </w:rPr>
          <w:fldChar w:fldCharType="end"/>
        </w:r>
      </w:hyperlink>
    </w:p>
    <w:p w:rsidR="000D7294" w:rsidRDefault="00CA6767">
      <w:pPr>
        <w:pStyle w:val="20"/>
        <w:rPr>
          <w:rFonts w:asciiTheme="minorHAnsi" w:eastAsiaTheme="minorEastAsia"/>
          <w:b w:val="0"/>
          <w:noProof/>
          <w:sz w:val="21"/>
        </w:rPr>
      </w:pPr>
      <w:hyperlink w:anchor="_Toc128225023" w:history="1">
        <w:r w:rsidR="000D7294" w:rsidRPr="000258D8">
          <w:rPr>
            <w:rStyle w:val="a7"/>
            <w:rFonts w:hint="eastAsia"/>
            <w:noProof/>
          </w:rPr>
          <w:t>第九章</w:t>
        </w:r>
        <w:r w:rsidR="000D7294" w:rsidRPr="000258D8">
          <w:rPr>
            <w:rStyle w:val="a7"/>
            <w:rFonts w:hint="eastAsia"/>
            <w:noProof/>
          </w:rPr>
          <w:t xml:space="preserve"> </w:t>
        </w:r>
        <w:r w:rsidR="000D7294" w:rsidRPr="000258D8">
          <w:rPr>
            <w:rStyle w:val="a7"/>
            <w:rFonts w:hint="eastAsia"/>
            <w:noProof/>
          </w:rPr>
          <w:t>提升生活环境品质，营造协调共享的支撑体系</w:t>
        </w:r>
        <w:r w:rsidR="000D7294">
          <w:rPr>
            <w:noProof/>
            <w:webHidden/>
          </w:rPr>
          <w:tab/>
        </w:r>
        <w:r w:rsidR="000D7294">
          <w:rPr>
            <w:noProof/>
            <w:webHidden/>
          </w:rPr>
          <w:fldChar w:fldCharType="begin"/>
        </w:r>
        <w:r w:rsidR="000D7294">
          <w:rPr>
            <w:noProof/>
            <w:webHidden/>
          </w:rPr>
          <w:instrText xml:space="preserve"> PAGEREF _Toc128225023 \h </w:instrText>
        </w:r>
        <w:r w:rsidR="000D7294">
          <w:rPr>
            <w:noProof/>
            <w:webHidden/>
          </w:rPr>
        </w:r>
        <w:r w:rsidR="000D7294">
          <w:rPr>
            <w:noProof/>
            <w:webHidden/>
          </w:rPr>
          <w:fldChar w:fldCharType="separate"/>
        </w:r>
        <w:r>
          <w:rPr>
            <w:noProof/>
            <w:webHidden/>
          </w:rPr>
          <w:t>51</w:t>
        </w:r>
        <w:r w:rsidR="000D7294">
          <w:rPr>
            <w:noProof/>
            <w:webHidden/>
          </w:rPr>
          <w:fldChar w:fldCharType="end"/>
        </w:r>
      </w:hyperlink>
    </w:p>
    <w:p w:rsidR="000D7294" w:rsidRDefault="00CA6767">
      <w:pPr>
        <w:pStyle w:val="30"/>
        <w:rPr>
          <w:rFonts w:asciiTheme="minorHAnsi" w:eastAsiaTheme="minorEastAsia"/>
          <w:noProof/>
          <w:sz w:val="21"/>
        </w:rPr>
      </w:pPr>
      <w:hyperlink w:anchor="_Toc128225024" w:history="1">
        <w:r w:rsidR="000D7294" w:rsidRPr="000258D8">
          <w:rPr>
            <w:rStyle w:val="a7"/>
            <w:rFonts w:hAnsi="仿宋" w:cs="Times New Roman" w:hint="eastAsia"/>
            <w:noProof/>
            <w14:scene3d>
              <w14:camera w14:prst="orthographicFront"/>
              <w14:lightRig w14:rig="threePt" w14:dir="t">
                <w14:rot w14:lat="0" w14:lon="0" w14:rev="0"/>
              </w14:lightRig>
            </w14:scene3d>
          </w:rPr>
          <w:t>第一节</w:t>
        </w:r>
        <w:r w:rsidR="000D7294" w:rsidRPr="000258D8">
          <w:rPr>
            <w:rStyle w:val="a7"/>
            <w:rFonts w:hAnsi="Calibri" w:cs="Times New Roman" w:hint="eastAsia"/>
            <w:noProof/>
          </w:rPr>
          <w:t xml:space="preserve"> 构建互联互通、高效智能、宜游低碳的现代综合交通系统</w:t>
        </w:r>
        <w:r w:rsidR="000D7294">
          <w:rPr>
            <w:noProof/>
            <w:webHidden/>
          </w:rPr>
          <w:tab/>
        </w:r>
        <w:r w:rsidR="000D7294">
          <w:rPr>
            <w:noProof/>
            <w:webHidden/>
          </w:rPr>
          <w:fldChar w:fldCharType="begin"/>
        </w:r>
        <w:r w:rsidR="000D7294">
          <w:rPr>
            <w:noProof/>
            <w:webHidden/>
          </w:rPr>
          <w:instrText xml:space="preserve"> PAGEREF _Toc128225024 \h </w:instrText>
        </w:r>
        <w:r w:rsidR="000D7294">
          <w:rPr>
            <w:noProof/>
            <w:webHidden/>
          </w:rPr>
        </w:r>
        <w:r w:rsidR="000D7294">
          <w:rPr>
            <w:noProof/>
            <w:webHidden/>
          </w:rPr>
          <w:fldChar w:fldCharType="separate"/>
        </w:r>
        <w:r>
          <w:rPr>
            <w:noProof/>
            <w:webHidden/>
          </w:rPr>
          <w:t>51</w:t>
        </w:r>
        <w:r w:rsidR="000D7294">
          <w:rPr>
            <w:noProof/>
            <w:webHidden/>
          </w:rPr>
          <w:fldChar w:fldCharType="end"/>
        </w:r>
      </w:hyperlink>
    </w:p>
    <w:p w:rsidR="000D7294" w:rsidRDefault="00CA6767">
      <w:pPr>
        <w:pStyle w:val="30"/>
        <w:rPr>
          <w:rFonts w:asciiTheme="minorHAnsi" w:eastAsiaTheme="minorEastAsia"/>
          <w:noProof/>
          <w:sz w:val="21"/>
        </w:rPr>
      </w:pPr>
      <w:hyperlink w:anchor="_Toc128225025" w:history="1">
        <w:r w:rsidR="000D7294" w:rsidRPr="000258D8">
          <w:rPr>
            <w:rStyle w:val="a7"/>
            <w:rFonts w:hAnsi="仿宋" w:cs="Times New Roman" w:hint="eastAsia"/>
            <w:noProof/>
            <w14:scene3d>
              <w14:camera w14:prst="orthographicFront"/>
              <w14:lightRig w14:rig="threePt" w14:dir="t">
                <w14:rot w14:lat="0" w14:lon="0" w14:rev="0"/>
              </w14:lightRig>
            </w14:scene3d>
          </w:rPr>
          <w:t>第二节</w:t>
        </w:r>
        <w:r w:rsidR="000D7294" w:rsidRPr="000258D8">
          <w:rPr>
            <w:rStyle w:val="a7"/>
            <w:rFonts w:hAnsi="Calibri" w:cs="Times New Roman" w:hint="eastAsia"/>
            <w:noProof/>
          </w:rPr>
          <w:t xml:space="preserve"> 建设亲自然、优质均衡、共享包容的公共服务设施体系</w:t>
        </w:r>
        <w:r w:rsidR="000D7294">
          <w:rPr>
            <w:noProof/>
            <w:webHidden/>
          </w:rPr>
          <w:tab/>
        </w:r>
        <w:r w:rsidR="000D7294">
          <w:rPr>
            <w:noProof/>
            <w:webHidden/>
          </w:rPr>
          <w:fldChar w:fldCharType="begin"/>
        </w:r>
        <w:r w:rsidR="000D7294">
          <w:rPr>
            <w:noProof/>
            <w:webHidden/>
          </w:rPr>
          <w:instrText xml:space="preserve"> PAGEREF _Toc128225025 \h </w:instrText>
        </w:r>
        <w:r w:rsidR="000D7294">
          <w:rPr>
            <w:noProof/>
            <w:webHidden/>
          </w:rPr>
        </w:r>
        <w:r w:rsidR="000D7294">
          <w:rPr>
            <w:noProof/>
            <w:webHidden/>
          </w:rPr>
          <w:fldChar w:fldCharType="separate"/>
        </w:r>
        <w:r>
          <w:rPr>
            <w:noProof/>
            <w:webHidden/>
          </w:rPr>
          <w:t>52</w:t>
        </w:r>
        <w:r w:rsidR="000D7294">
          <w:rPr>
            <w:noProof/>
            <w:webHidden/>
          </w:rPr>
          <w:fldChar w:fldCharType="end"/>
        </w:r>
      </w:hyperlink>
    </w:p>
    <w:p w:rsidR="000D7294" w:rsidRDefault="00CA6767">
      <w:pPr>
        <w:pStyle w:val="30"/>
        <w:rPr>
          <w:rFonts w:asciiTheme="minorHAnsi" w:eastAsiaTheme="minorEastAsia"/>
          <w:noProof/>
          <w:sz w:val="21"/>
        </w:rPr>
      </w:pPr>
      <w:hyperlink w:anchor="_Toc128225026" w:history="1">
        <w:r w:rsidR="000D7294" w:rsidRPr="000258D8">
          <w:rPr>
            <w:rStyle w:val="a7"/>
            <w:rFonts w:hAnsi="仿宋" w:cs="Times New Roman" w:hint="eastAsia"/>
            <w:noProof/>
            <w14:scene3d>
              <w14:camera w14:prst="orthographicFront"/>
              <w14:lightRig w14:rig="threePt" w14:dir="t">
                <w14:rot w14:lat="0" w14:lon="0" w14:rev="0"/>
              </w14:lightRig>
            </w14:scene3d>
          </w:rPr>
          <w:t>第三节</w:t>
        </w:r>
        <w:r w:rsidR="000D7294" w:rsidRPr="000258D8">
          <w:rPr>
            <w:rStyle w:val="a7"/>
            <w:rFonts w:hAnsi="Calibri" w:cs="Times New Roman" w:hint="eastAsia"/>
            <w:noProof/>
          </w:rPr>
          <w:t xml:space="preserve"> 立足区域共享、城乡一体、安全环保的绿色市政体系</w:t>
        </w:r>
        <w:r w:rsidR="000D7294">
          <w:rPr>
            <w:noProof/>
            <w:webHidden/>
          </w:rPr>
          <w:tab/>
        </w:r>
        <w:r w:rsidR="000D7294">
          <w:rPr>
            <w:noProof/>
            <w:webHidden/>
          </w:rPr>
          <w:fldChar w:fldCharType="begin"/>
        </w:r>
        <w:r w:rsidR="000D7294">
          <w:rPr>
            <w:noProof/>
            <w:webHidden/>
          </w:rPr>
          <w:instrText xml:space="preserve"> PAGEREF _Toc128225026 \h </w:instrText>
        </w:r>
        <w:r w:rsidR="000D7294">
          <w:rPr>
            <w:noProof/>
            <w:webHidden/>
          </w:rPr>
        </w:r>
        <w:r w:rsidR="000D7294">
          <w:rPr>
            <w:noProof/>
            <w:webHidden/>
          </w:rPr>
          <w:fldChar w:fldCharType="separate"/>
        </w:r>
        <w:r>
          <w:rPr>
            <w:noProof/>
            <w:webHidden/>
          </w:rPr>
          <w:t>56</w:t>
        </w:r>
        <w:r w:rsidR="000D7294">
          <w:rPr>
            <w:noProof/>
            <w:webHidden/>
          </w:rPr>
          <w:fldChar w:fldCharType="end"/>
        </w:r>
      </w:hyperlink>
    </w:p>
    <w:p w:rsidR="000D7294" w:rsidRDefault="00CA6767">
      <w:pPr>
        <w:pStyle w:val="30"/>
        <w:rPr>
          <w:rFonts w:asciiTheme="minorHAnsi" w:eastAsiaTheme="minorEastAsia"/>
          <w:noProof/>
          <w:sz w:val="21"/>
        </w:rPr>
      </w:pPr>
      <w:hyperlink w:anchor="_Toc128225027" w:history="1">
        <w:r w:rsidR="000D7294" w:rsidRPr="000258D8">
          <w:rPr>
            <w:rStyle w:val="a7"/>
            <w:rFonts w:hAnsi="仿宋" w:cs="Times New Roman" w:hint="eastAsia"/>
            <w:noProof/>
            <w14:scene3d>
              <w14:camera w14:prst="orthographicFront"/>
              <w14:lightRig w14:rig="threePt" w14:dir="t">
                <w14:rot w14:lat="0" w14:lon="0" w14:rev="0"/>
              </w14:lightRig>
            </w14:scene3d>
          </w:rPr>
          <w:t>第四节</w:t>
        </w:r>
        <w:r w:rsidR="000D7294" w:rsidRPr="000258D8">
          <w:rPr>
            <w:rStyle w:val="a7"/>
            <w:rFonts w:hAnsi="Calibri" w:cs="Times New Roman" w:hint="eastAsia"/>
            <w:noProof/>
          </w:rPr>
          <w:t xml:space="preserve"> 建设设施智能、服务便捷、运行高效的智慧城市系统</w:t>
        </w:r>
        <w:r w:rsidR="000D7294">
          <w:rPr>
            <w:noProof/>
            <w:webHidden/>
          </w:rPr>
          <w:tab/>
        </w:r>
        <w:r w:rsidR="000D7294">
          <w:rPr>
            <w:noProof/>
            <w:webHidden/>
          </w:rPr>
          <w:fldChar w:fldCharType="begin"/>
        </w:r>
        <w:r w:rsidR="000D7294">
          <w:rPr>
            <w:noProof/>
            <w:webHidden/>
          </w:rPr>
          <w:instrText xml:space="preserve"> PAGEREF _Toc128225027 \h </w:instrText>
        </w:r>
        <w:r w:rsidR="000D7294">
          <w:rPr>
            <w:noProof/>
            <w:webHidden/>
          </w:rPr>
        </w:r>
        <w:r w:rsidR="000D7294">
          <w:rPr>
            <w:noProof/>
            <w:webHidden/>
          </w:rPr>
          <w:fldChar w:fldCharType="separate"/>
        </w:r>
        <w:r>
          <w:rPr>
            <w:noProof/>
            <w:webHidden/>
          </w:rPr>
          <w:t>60</w:t>
        </w:r>
        <w:r w:rsidR="000D7294">
          <w:rPr>
            <w:noProof/>
            <w:webHidden/>
          </w:rPr>
          <w:fldChar w:fldCharType="end"/>
        </w:r>
      </w:hyperlink>
    </w:p>
    <w:p w:rsidR="000D7294" w:rsidRDefault="00CA6767">
      <w:pPr>
        <w:pStyle w:val="30"/>
        <w:rPr>
          <w:rFonts w:asciiTheme="minorHAnsi" w:eastAsiaTheme="minorEastAsia"/>
          <w:noProof/>
          <w:sz w:val="21"/>
        </w:rPr>
      </w:pPr>
      <w:hyperlink w:anchor="_Toc128225028" w:history="1">
        <w:r w:rsidR="000D7294" w:rsidRPr="000258D8">
          <w:rPr>
            <w:rStyle w:val="a7"/>
            <w:rFonts w:hAnsi="仿宋" w:cs="Times New Roman" w:hint="eastAsia"/>
            <w:noProof/>
            <w14:scene3d>
              <w14:camera w14:prst="orthographicFront"/>
              <w14:lightRig w14:rig="threePt" w14:dir="t">
                <w14:rot w14:lat="0" w14:lon="0" w14:rev="0"/>
              </w14:lightRig>
            </w14:scene3d>
          </w:rPr>
          <w:t>第五节</w:t>
        </w:r>
        <w:r w:rsidR="000D7294" w:rsidRPr="000258D8">
          <w:rPr>
            <w:rStyle w:val="a7"/>
            <w:rFonts w:hAnsi="Calibri" w:cs="Times New Roman" w:hint="eastAsia"/>
            <w:noProof/>
          </w:rPr>
          <w:t xml:space="preserve"> 系统治理与综合施策，补防洪除涝短板</w:t>
        </w:r>
        <w:r w:rsidR="000D7294">
          <w:rPr>
            <w:noProof/>
            <w:webHidden/>
          </w:rPr>
          <w:tab/>
        </w:r>
        <w:r w:rsidR="000D7294">
          <w:rPr>
            <w:noProof/>
            <w:webHidden/>
          </w:rPr>
          <w:fldChar w:fldCharType="begin"/>
        </w:r>
        <w:r w:rsidR="000D7294">
          <w:rPr>
            <w:noProof/>
            <w:webHidden/>
          </w:rPr>
          <w:instrText xml:space="preserve"> PAGEREF _Toc128225028 \h </w:instrText>
        </w:r>
        <w:r w:rsidR="000D7294">
          <w:rPr>
            <w:noProof/>
            <w:webHidden/>
          </w:rPr>
        </w:r>
        <w:r w:rsidR="000D7294">
          <w:rPr>
            <w:noProof/>
            <w:webHidden/>
          </w:rPr>
          <w:fldChar w:fldCharType="separate"/>
        </w:r>
        <w:r>
          <w:rPr>
            <w:noProof/>
            <w:webHidden/>
          </w:rPr>
          <w:t>63</w:t>
        </w:r>
        <w:r w:rsidR="000D7294">
          <w:rPr>
            <w:noProof/>
            <w:webHidden/>
          </w:rPr>
          <w:fldChar w:fldCharType="end"/>
        </w:r>
      </w:hyperlink>
    </w:p>
    <w:p w:rsidR="000D7294" w:rsidRDefault="00CA6767">
      <w:pPr>
        <w:pStyle w:val="30"/>
        <w:rPr>
          <w:rFonts w:asciiTheme="minorHAnsi" w:eastAsiaTheme="minorEastAsia"/>
          <w:noProof/>
          <w:sz w:val="21"/>
        </w:rPr>
      </w:pPr>
      <w:hyperlink w:anchor="_Toc128225029" w:history="1">
        <w:r w:rsidR="000D7294" w:rsidRPr="000258D8">
          <w:rPr>
            <w:rStyle w:val="a7"/>
            <w:rFonts w:hAnsi="仿宋" w:cs="Times New Roman" w:hint="eastAsia"/>
            <w:noProof/>
            <w14:scene3d>
              <w14:camera w14:prst="orthographicFront"/>
              <w14:lightRig w14:rig="threePt" w14:dir="t">
                <w14:rot w14:lat="0" w14:lon="0" w14:rev="0"/>
              </w14:lightRig>
            </w14:scene3d>
          </w:rPr>
          <w:t>第六节</w:t>
        </w:r>
        <w:r w:rsidR="000D7294" w:rsidRPr="000258D8">
          <w:rPr>
            <w:rStyle w:val="a7"/>
            <w:rFonts w:hAnsi="Calibri" w:cs="Times New Roman" w:hint="eastAsia"/>
            <w:noProof/>
          </w:rPr>
          <w:t xml:space="preserve"> 建设综合应急体系，提高城市应急救灾水平</w:t>
        </w:r>
        <w:r w:rsidR="000D7294">
          <w:rPr>
            <w:noProof/>
            <w:webHidden/>
          </w:rPr>
          <w:tab/>
        </w:r>
        <w:r w:rsidR="000D7294">
          <w:rPr>
            <w:noProof/>
            <w:webHidden/>
          </w:rPr>
          <w:fldChar w:fldCharType="begin"/>
        </w:r>
        <w:r w:rsidR="000D7294">
          <w:rPr>
            <w:noProof/>
            <w:webHidden/>
          </w:rPr>
          <w:instrText xml:space="preserve"> PAGEREF _Toc128225029 \h </w:instrText>
        </w:r>
        <w:r w:rsidR="000D7294">
          <w:rPr>
            <w:noProof/>
            <w:webHidden/>
          </w:rPr>
        </w:r>
        <w:r w:rsidR="000D7294">
          <w:rPr>
            <w:noProof/>
            <w:webHidden/>
          </w:rPr>
          <w:fldChar w:fldCharType="separate"/>
        </w:r>
        <w:r>
          <w:rPr>
            <w:noProof/>
            <w:webHidden/>
          </w:rPr>
          <w:t>64</w:t>
        </w:r>
        <w:r w:rsidR="000D7294">
          <w:rPr>
            <w:noProof/>
            <w:webHidden/>
          </w:rPr>
          <w:fldChar w:fldCharType="end"/>
        </w:r>
      </w:hyperlink>
    </w:p>
    <w:p w:rsidR="000D7294" w:rsidRDefault="00CA6767">
      <w:pPr>
        <w:pStyle w:val="30"/>
        <w:rPr>
          <w:rFonts w:asciiTheme="minorHAnsi" w:eastAsiaTheme="minorEastAsia"/>
          <w:noProof/>
          <w:sz w:val="21"/>
        </w:rPr>
      </w:pPr>
      <w:hyperlink w:anchor="_Toc128225030" w:history="1">
        <w:r w:rsidR="000D7294" w:rsidRPr="000258D8">
          <w:rPr>
            <w:rStyle w:val="a7"/>
            <w:rFonts w:hAnsi="仿宋" w:cs="Times New Roman" w:hint="eastAsia"/>
            <w:noProof/>
            <w14:scene3d>
              <w14:camera w14:prst="orthographicFront"/>
              <w14:lightRig w14:rig="threePt" w14:dir="t">
                <w14:rot w14:lat="0" w14:lon="0" w14:rev="0"/>
              </w14:lightRig>
            </w14:scene3d>
          </w:rPr>
          <w:t>第七节</w:t>
        </w:r>
        <w:r w:rsidR="000D7294" w:rsidRPr="000258D8">
          <w:rPr>
            <w:rStyle w:val="a7"/>
            <w:rFonts w:hAnsi="Calibri" w:cs="Times New Roman" w:hint="eastAsia"/>
            <w:noProof/>
          </w:rPr>
          <w:t xml:space="preserve"> 以社区生活圈为基础构建城市健康安全单元</w:t>
        </w:r>
        <w:r w:rsidR="000D7294">
          <w:rPr>
            <w:noProof/>
            <w:webHidden/>
          </w:rPr>
          <w:tab/>
        </w:r>
        <w:r w:rsidR="000D7294">
          <w:rPr>
            <w:noProof/>
            <w:webHidden/>
          </w:rPr>
          <w:fldChar w:fldCharType="begin"/>
        </w:r>
        <w:r w:rsidR="000D7294">
          <w:rPr>
            <w:noProof/>
            <w:webHidden/>
          </w:rPr>
          <w:instrText xml:space="preserve"> PAGEREF _Toc128225030 \h </w:instrText>
        </w:r>
        <w:r w:rsidR="000D7294">
          <w:rPr>
            <w:noProof/>
            <w:webHidden/>
          </w:rPr>
        </w:r>
        <w:r w:rsidR="000D7294">
          <w:rPr>
            <w:noProof/>
            <w:webHidden/>
          </w:rPr>
          <w:fldChar w:fldCharType="separate"/>
        </w:r>
        <w:r>
          <w:rPr>
            <w:noProof/>
            <w:webHidden/>
          </w:rPr>
          <w:t>65</w:t>
        </w:r>
        <w:r w:rsidR="000D7294">
          <w:rPr>
            <w:noProof/>
            <w:webHidden/>
          </w:rPr>
          <w:fldChar w:fldCharType="end"/>
        </w:r>
      </w:hyperlink>
    </w:p>
    <w:p w:rsidR="000D7294" w:rsidRDefault="00CA6767">
      <w:pPr>
        <w:pStyle w:val="20"/>
        <w:rPr>
          <w:rFonts w:asciiTheme="minorHAnsi" w:eastAsiaTheme="minorEastAsia"/>
          <w:b w:val="0"/>
          <w:noProof/>
          <w:sz w:val="21"/>
        </w:rPr>
      </w:pPr>
      <w:hyperlink w:anchor="_Toc128225031" w:history="1">
        <w:r w:rsidR="000D7294" w:rsidRPr="000258D8">
          <w:rPr>
            <w:rStyle w:val="a7"/>
            <w:rFonts w:hint="eastAsia"/>
            <w:noProof/>
          </w:rPr>
          <w:t>第十章</w:t>
        </w:r>
        <w:r w:rsidR="000D7294" w:rsidRPr="000258D8">
          <w:rPr>
            <w:rStyle w:val="a7"/>
            <w:rFonts w:hint="eastAsia"/>
            <w:noProof/>
          </w:rPr>
          <w:t xml:space="preserve"> </w:t>
        </w:r>
        <w:r w:rsidR="000D7294" w:rsidRPr="000258D8">
          <w:rPr>
            <w:rStyle w:val="a7"/>
            <w:rFonts w:hint="eastAsia"/>
            <w:noProof/>
          </w:rPr>
          <w:t>完善实施保障，提高空间治理现代化水平</w:t>
        </w:r>
        <w:r w:rsidR="000D7294">
          <w:rPr>
            <w:noProof/>
            <w:webHidden/>
          </w:rPr>
          <w:tab/>
        </w:r>
        <w:r w:rsidR="000D7294">
          <w:rPr>
            <w:noProof/>
            <w:webHidden/>
          </w:rPr>
          <w:fldChar w:fldCharType="begin"/>
        </w:r>
        <w:r w:rsidR="000D7294">
          <w:rPr>
            <w:noProof/>
            <w:webHidden/>
          </w:rPr>
          <w:instrText xml:space="preserve"> PAGEREF _Toc128225031 \h </w:instrText>
        </w:r>
        <w:r w:rsidR="000D7294">
          <w:rPr>
            <w:noProof/>
            <w:webHidden/>
          </w:rPr>
        </w:r>
        <w:r w:rsidR="000D7294">
          <w:rPr>
            <w:noProof/>
            <w:webHidden/>
          </w:rPr>
          <w:fldChar w:fldCharType="separate"/>
        </w:r>
        <w:r>
          <w:rPr>
            <w:noProof/>
            <w:webHidden/>
          </w:rPr>
          <w:t>67</w:t>
        </w:r>
        <w:r w:rsidR="000D7294">
          <w:rPr>
            <w:noProof/>
            <w:webHidden/>
          </w:rPr>
          <w:fldChar w:fldCharType="end"/>
        </w:r>
      </w:hyperlink>
    </w:p>
    <w:p w:rsidR="000D7294" w:rsidRDefault="00CA6767">
      <w:pPr>
        <w:pStyle w:val="30"/>
        <w:rPr>
          <w:rFonts w:asciiTheme="minorHAnsi" w:eastAsiaTheme="minorEastAsia"/>
          <w:noProof/>
          <w:sz w:val="21"/>
        </w:rPr>
      </w:pPr>
      <w:hyperlink w:anchor="_Toc128225032" w:history="1">
        <w:r w:rsidR="000D7294" w:rsidRPr="000258D8">
          <w:rPr>
            <w:rStyle w:val="a7"/>
            <w:rFonts w:hAnsi="仿宋" w:cs="Times New Roman" w:hint="eastAsia"/>
            <w:noProof/>
            <w14:scene3d>
              <w14:camera w14:prst="orthographicFront"/>
              <w14:lightRig w14:rig="threePt" w14:dir="t">
                <w14:rot w14:lat="0" w14:lon="0" w14:rev="0"/>
              </w14:lightRig>
            </w14:scene3d>
          </w:rPr>
          <w:t>第一节</w:t>
        </w:r>
        <w:r w:rsidR="000D7294" w:rsidRPr="000258D8">
          <w:rPr>
            <w:rStyle w:val="a7"/>
            <w:rFonts w:hAnsi="等线" w:cs="Times New Roman" w:hint="eastAsia"/>
            <w:noProof/>
          </w:rPr>
          <w:t xml:space="preserve"> 规划传导及管控</w:t>
        </w:r>
        <w:r w:rsidR="000D7294">
          <w:rPr>
            <w:noProof/>
            <w:webHidden/>
          </w:rPr>
          <w:tab/>
        </w:r>
        <w:r w:rsidR="000D7294">
          <w:rPr>
            <w:noProof/>
            <w:webHidden/>
          </w:rPr>
          <w:fldChar w:fldCharType="begin"/>
        </w:r>
        <w:r w:rsidR="000D7294">
          <w:rPr>
            <w:noProof/>
            <w:webHidden/>
          </w:rPr>
          <w:instrText xml:space="preserve"> PAGEREF _Toc128225032 \h </w:instrText>
        </w:r>
        <w:r w:rsidR="000D7294">
          <w:rPr>
            <w:noProof/>
            <w:webHidden/>
          </w:rPr>
        </w:r>
        <w:r w:rsidR="000D7294">
          <w:rPr>
            <w:noProof/>
            <w:webHidden/>
          </w:rPr>
          <w:fldChar w:fldCharType="separate"/>
        </w:r>
        <w:r>
          <w:rPr>
            <w:noProof/>
            <w:webHidden/>
          </w:rPr>
          <w:t>67</w:t>
        </w:r>
        <w:r w:rsidR="000D7294">
          <w:rPr>
            <w:noProof/>
            <w:webHidden/>
          </w:rPr>
          <w:fldChar w:fldCharType="end"/>
        </w:r>
      </w:hyperlink>
    </w:p>
    <w:p w:rsidR="000D7294" w:rsidRDefault="00CA6767">
      <w:pPr>
        <w:pStyle w:val="30"/>
        <w:rPr>
          <w:rFonts w:asciiTheme="minorHAnsi" w:eastAsiaTheme="minorEastAsia"/>
          <w:noProof/>
          <w:sz w:val="21"/>
        </w:rPr>
      </w:pPr>
      <w:hyperlink w:anchor="_Toc128225033" w:history="1">
        <w:r w:rsidR="000D7294" w:rsidRPr="000258D8">
          <w:rPr>
            <w:rStyle w:val="a7"/>
            <w:rFonts w:hAnsi="仿宋" w:cs="Times New Roman" w:hint="eastAsia"/>
            <w:noProof/>
            <w14:scene3d>
              <w14:camera w14:prst="orthographicFront"/>
              <w14:lightRig w14:rig="threePt" w14:dir="t">
                <w14:rot w14:lat="0" w14:lon="0" w14:rev="0"/>
              </w14:lightRig>
            </w14:scene3d>
          </w:rPr>
          <w:t>第二节</w:t>
        </w:r>
        <w:r w:rsidR="000D7294" w:rsidRPr="000258D8">
          <w:rPr>
            <w:rStyle w:val="a7"/>
            <w:rFonts w:hAnsi="等线" w:cs="Times New Roman" w:hint="eastAsia"/>
            <w:noProof/>
          </w:rPr>
          <w:t xml:space="preserve"> 规划实施评估与调整完善</w:t>
        </w:r>
        <w:r w:rsidR="000D7294">
          <w:rPr>
            <w:noProof/>
            <w:webHidden/>
          </w:rPr>
          <w:tab/>
        </w:r>
        <w:r w:rsidR="000D7294">
          <w:rPr>
            <w:noProof/>
            <w:webHidden/>
          </w:rPr>
          <w:fldChar w:fldCharType="begin"/>
        </w:r>
        <w:r w:rsidR="000D7294">
          <w:rPr>
            <w:noProof/>
            <w:webHidden/>
          </w:rPr>
          <w:instrText xml:space="preserve"> PAGEREF _Toc128225033 \h </w:instrText>
        </w:r>
        <w:r w:rsidR="000D7294">
          <w:rPr>
            <w:noProof/>
            <w:webHidden/>
          </w:rPr>
        </w:r>
        <w:r w:rsidR="000D7294">
          <w:rPr>
            <w:noProof/>
            <w:webHidden/>
          </w:rPr>
          <w:fldChar w:fldCharType="separate"/>
        </w:r>
        <w:r>
          <w:rPr>
            <w:noProof/>
            <w:webHidden/>
          </w:rPr>
          <w:t>69</w:t>
        </w:r>
        <w:r w:rsidR="000D7294">
          <w:rPr>
            <w:noProof/>
            <w:webHidden/>
          </w:rPr>
          <w:fldChar w:fldCharType="end"/>
        </w:r>
      </w:hyperlink>
    </w:p>
    <w:p w:rsidR="000D7294" w:rsidRDefault="00CA6767">
      <w:pPr>
        <w:pStyle w:val="30"/>
        <w:rPr>
          <w:rFonts w:asciiTheme="minorHAnsi" w:eastAsiaTheme="minorEastAsia"/>
          <w:noProof/>
          <w:sz w:val="21"/>
        </w:rPr>
      </w:pPr>
      <w:hyperlink w:anchor="_Toc128225034" w:history="1">
        <w:r w:rsidR="000D7294" w:rsidRPr="000258D8">
          <w:rPr>
            <w:rStyle w:val="a7"/>
            <w:rFonts w:hAnsi="仿宋" w:cs="Times New Roman" w:hint="eastAsia"/>
            <w:noProof/>
            <w14:scene3d>
              <w14:camera w14:prst="orthographicFront"/>
              <w14:lightRig w14:rig="threePt" w14:dir="t">
                <w14:rot w14:lat="0" w14:lon="0" w14:rev="0"/>
              </w14:lightRig>
            </w14:scene3d>
          </w:rPr>
          <w:t>第三节</w:t>
        </w:r>
        <w:r w:rsidR="000D7294" w:rsidRPr="000258D8">
          <w:rPr>
            <w:rStyle w:val="a7"/>
            <w:rFonts w:hAnsi="等线" w:cs="Times New Roman" w:hint="eastAsia"/>
            <w:noProof/>
          </w:rPr>
          <w:t xml:space="preserve"> 组织领导与监督考核</w:t>
        </w:r>
        <w:r w:rsidR="000D7294">
          <w:rPr>
            <w:noProof/>
            <w:webHidden/>
          </w:rPr>
          <w:tab/>
        </w:r>
        <w:r w:rsidR="000D7294">
          <w:rPr>
            <w:noProof/>
            <w:webHidden/>
          </w:rPr>
          <w:fldChar w:fldCharType="begin"/>
        </w:r>
        <w:r w:rsidR="000D7294">
          <w:rPr>
            <w:noProof/>
            <w:webHidden/>
          </w:rPr>
          <w:instrText xml:space="preserve"> PAGEREF _Toc128225034 \h </w:instrText>
        </w:r>
        <w:r w:rsidR="000D7294">
          <w:rPr>
            <w:noProof/>
            <w:webHidden/>
          </w:rPr>
        </w:r>
        <w:r w:rsidR="000D7294">
          <w:rPr>
            <w:noProof/>
            <w:webHidden/>
          </w:rPr>
          <w:fldChar w:fldCharType="separate"/>
        </w:r>
        <w:r>
          <w:rPr>
            <w:noProof/>
            <w:webHidden/>
          </w:rPr>
          <w:t>70</w:t>
        </w:r>
        <w:r w:rsidR="000D7294">
          <w:rPr>
            <w:noProof/>
            <w:webHidden/>
          </w:rPr>
          <w:fldChar w:fldCharType="end"/>
        </w:r>
      </w:hyperlink>
    </w:p>
    <w:p w:rsidR="00A22855" w:rsidRPr="008C3641" w:rsidRDefault="00F91774">
      <w:pPr>
        <w:spacing w:line="216" w:lineRule="auto"/>
        <w:ind w:firstLine="440"/>
      </w:pPr>
      <w:r w:rsidRPr="008C3641">
        <w:rPr>
          <w:sz w:val="22"/>
        </w:rPr>
        <w:fldChar w:fldCharType="end"/>
      </w:r>
    </w:p>
    <w:p w:rsidR="00A22855" w:rsidRPr="008C3641" w:rsidRDefault="00F91774">
      <w:pPr>
        <w:ind w:firstLine="560"/>
        <w:sectPr w:rsidR="00A22855" w:rsidRPr="008C3641">
          <w:headerReference w:type="default" r:id="rId14"/>
          <w:pgSz w:w="11906" w:h="16838"/>
          <w:pgMar w:top="1440" w:right="1800" w:bottom="1440" w:left="1800" w:header="851" w:footer="992" w:gutter="0"/>
          <w:pgNumType w:start="1"/>
          <w:cols w:space="1981"/>
          <w:docGrid w:type="lines" w:linePitch="312"/>
        </w:sectPr>
      </w:pPr>
      <w:r w:rsidRPr="008C3641">
        <w:br w:type="page"/>
      </w:r>
    </w:p>
    <w:p w:rsidR="00A22855" w:rsidRPr="008C3641" w:rsidRDefault="00F91774">
      <w:pPr>
        <w:pStyle w:val="2"/>
        <w:numPr>
          <w:ilvl w:val="0"/>
          <w:numId w:val="0"/>
        </w:numPr>
      </w:pPr>
      <w:bookmarkStart w:id="1" w:name="_Toc67836457"/>
      <w:bookmarkStart w:id="2" w:name="_Toc128224989"/>
      <w:r w:rsidRPr="008C3641">
        <w:rPr>
          <w:rFonts w:hint="eastAsia"/>
        </w:rPr>
        <w:lastRenderedPageBreak/>
        <w:t>第一章</w:t>
      </w:r>
      <w:r w:rsidRPr="008C3641">
        <w:rPr>
          <w:rFonts w:hint="eastAsia"/>
        </w:rPr>
        <w:t xml:space="preserve"> </w:t>
      </w:r>
      <w:r w:rsidRPr="008C3641">
        <w:rPr>
          <w:rFonts w:hint="eastAsia"/>
        </w:rPr>
        <w:t>总则</w:t>
      </w:r>
      <w:bookmarkEnd w:id="1"/>
      <w:bookmarkEnd w:id="2"/>
    </w:p>
    <w:p w:rsidR="00A22855" w:rsidRPr="008C3641" w:rsidRDefault="00F91774">
      <w:pPr>
        <w:pStyle w:val="21"/>
      </w:pPr>
      <w:r w:rsidRPr="008C3641">
        <w:rPr>
          <w:rFonts w:hint="eastAsia"/>
        </w:rPr>
        <w:t>第一节 指导思想</w:t>
      </w:r>
    </w:p>
    <w:p w:rsidR="00A22855" w:rsidRPr="008C3641" w:rsidRDefault="00F91774">
      <w:pPr>
        <w:ind w:firstLine="560"/>
      </w:pPr>
      <w:r w:rsidRPr="008C3641">
        <w:rPr>
          <w:rFonts w:hint="eastAsia"/>
        </w:rPr>
        <w:t>以习近平新时代中国特色社会主义思想为指导，全面贯彻十九大精神，统筹推进“五位一体”总体布局,协调推进“四个全面”战略布局，坚持以人民为中心的发展思想，牢固树立创新、协调、绿色、开放、共享的发展理念，深入贯彻落实六安市委市政府和区委决策部署，团结一心、砥砺奋进，全面开启建设皖豫边界中部崛起示范区新征程。</w:t>
      </w:r>
    </w:p>
    <w:p w:rsidR="00A22855" w:rsidRPr="008C3641" w:rsidRDefault="00F91774">
      <w:pPr>
        <w:pStyle w:val="21"/>
      </w:pPr>
      <w:r w:rsidRPr="008C3641">
        <w:rPr>
          <w:rFonts w:hint="eastAsia"/>
        </w:rPr>
        <w:t xml:space="preserve">第二节 规划原则                                                                                                                                                                                                                                                                                                                                                                                                                                                                                                                                                                                                                                                                                                                                                                                                                                                                                                                                                                                                                                                                                                                                                                                                                                                                                                                                                                                                                                                                                                                                                                                                                                                                                                 </w:t>
      </w:r>
    </w:p>
    <w:p w:rsidR="00A22855" w:rsidRPr="008C3641" w:rsidRDefault="00F91774">
      <w:pPr>
        <w:ind w:firstLine="562"/>
      </w:pPr>
      <w:r w:rsidRPr="008C3641">
        <w:rPr>
          <w:rFonts w:hint="eastAsia"/>
          <w:b/>
          <w:bCs/>
        </w:rPr>
        <w:t>（1）生态优先，绿色发展。</w:t>
      </w:r>
      <w:r w:rsidRPr="008C3641">
        <w:rPr>
          <w:rFonts w:hint="eastAsia"/>
        </w:rPr>
        <w:t>坚持山水林田湖草生命共同体的整体系统观，在资源环境禀赋和生态安全约束下，统筹布局生态、农业、城镇等功能空间，保护生态屏障，构建生态廊道、生态网络，严格保护耕地。</w:t>
      </w:r>
    </w:p>
    <w:p w:rsidR="00A22855" w:rsidRPr="008C3641" w:rsidRDefault="00F91774">
      <w:pPr>
        <w:ind w:firstLine="562"/>
      </w:pPr>
      <w:r w:rsidRPr="008C3641">
        <w:rPr>
          <w:rFonts w:hint="eastAsia"/>
          <w:b/>
          <w:bCs/>
        </w:rPr>
        <w:t>（2）以人为本、提升品质。</w:t>
      </w:r>
      <w:r w:rsidRPr="008C3641">
        <w:rPr>
          <w:rFonts w:hint="eastAsia"/>
        </w:rPr>
        <w:t>坚持以人民为中心，塑造高品质人居环境，保障公共服务和公共空间供给，着力破解各类“城市病”，保障安全性、提供便利性、增加健康性，不断提升人民群众获得感、幸福感、安全感。</w:t>
      </w:r>
    </w:p>
    <w:p w:rsidR="00A22855" w:rsidRPr="008C3641" w:rsidRDefault="00F91774">
      <w:pPr>
        <w:ind w:firstLine="562"/>
      </w:pPr>
      <w:r w:rsidRPr="008C3641">
        <w:rPr>
          <w:rFonts w:hint="eastAsia"/>
          <w:b/>
          <w:bCs/>
        </w:rPr>
        <w:t>（3）尊重规律、坚守底线。</w:t>
      </w:r>
      <w:r w:rsidRPr="008C3641">
        <w:rPr>
          <w:rFonts w:hint="eastAsia"/>
        </w:rPr>
        <w:t>尊重自然规律、经济规律、社会规律和城乡发展规律，尊重地区差异，在资源环境承载能力和国土空间开发适宜性评价的基础上，因地制宜开展规划编制工作。科学布局生产空间、生活空间、生态空间，划定并严守三条控制线。</w:t>
      </w:r>
    </w:p>
    <w:p w:rsidR="00A22855" w:rsidRPr="008C3641" w:rsidRDefault="00F91774">
      <w:pPr>
        <w:ind w:firstLine="562"/>
      </w:pPr>
      <w:r w:rsidRPr="008C3641">
        <w:rPr>
          <w:rFonts w:hint="eastAsia"/>
          <w:b/>
          <w:bCs/>
        </w:rPr>
        <w:t>（4）城乡统筹、优化布局。</w:t>
      </w:r>
      <w:r w:rsidRPr="008C3641">
        <w:rPr>
          <w:rFonts w:hint="eastAsia"/>
        </w:rPr>
        <w:t>落实上位国土空间总体规划、主体</w:t>
      </w:r>
      <w:r w:rsidRPr="008C3641">
        <w:rPr>
          <w:rFonts w:hint="eastAsia"/>
        </w:rPr>
        <w:lastRenderedPageBreak/>
        <w:t>功能区战略和相关专项规划提出的管控要求，促进区域协同发展，叶集将全面融入长三角一体化发展建设进程，加强生态共保、环境共治、产业共兴、设施共享。</w:t>
      </w:r>
    </w:p>
    <w:p w:rsidR="00A22855" w:rsidRPr="008C3641" w:rsidRDefault="00F91774">
      <w:pPr>
        <w:ind w:firstLine="562"/>
      </w:pPr>
      <w:r w:rsidRPr="008C3641">
        <w:rPr>
          <w:rFonts w:hint="eastAsia"/>
          <w:b/>
          <w:bCs/>
        </w:rPr>
        <w:t>（</w:t>
      </w:r>
      <w:r w:rsidRPr="008C3641">
        <w:rPr>
          <w:b/>
          <w:bCs/>
        </w:rPr>
        <w:t>5</w:t>
      </w:r>
      <w:r w:rsidRPr="008C3641">
        <w:rPr>
          <w:rFonts w:hint="eastAsia"/>
          <w:b/>
          <w:bCs/>
        </w:rPr>
        <w:t>）因地制宜，品质提升。</w:t>
      </w:r>
      <w:r w:rsidRPr="008C3641">
        <w:rPr>
          <w:rFonts w:hint="eastAsia"/>
        </w:rPr>
        <w:t>根据城市角色、城市能级、所处发展阶段等，综合确定规划导向和规划策略。结合地方历史文化特色、自然人文特点、城乡居民点现状等实际条件，根据“双评价”结果，合理确定不同类型空间开发保护目标、任务、引导与约束要求，制定完善管控规则。</w:t>
      </w:r>
    </w:p>
    <w:p w:rsidR="00A22855" w:rsidRPr="008C3641" w:rsidRDefault="00F91774">
      <w:pPr>
        <w:ind w:firstLine="562"/>
      </w:pPr>
      <w:r w:rsidRPr="008C3641">
        <w:rPr>
          <w:rFonts w:hint="eastAsia"/>
          <w:b/>
          <w:bCs/>
        </w:rPr>
        <w:t>（</w:t>
      </w:r>
      <w:r w:rsidRPr="008C3641">
        <w:rPr>
          <w:b/>
          <w:bCs/>
        </w:rPr>
        <w:t>6</w:t>
      </w:r>
      <w:r w:rsidRPr="008C3641">
        <w:rPr>
          <w:rFonts w:hint="eastAsia"/>
          <w:b/>
          <w:bCs/>
        </w:rPr>
        <w:t>）技术创新、高效治理。</w:t>
      </w:r>
      <w:r w:rsidRPr="008C3641">
        <w:rPr>
          <w:rFonts w:hint="eastAsia"/>
        </w:rPr>
        <w:t>强化大数据分析等技术手段对规划方案的辅助支撑作用，建立覆盖全域、涵盖各类空</w:t>
      </w:r>
      <w:proofErr w:type="gramStart"/>
      <w:r w:rsidRPr="008C3641">
        <w:rPr>
          <w:rFonts w:hint="eastAsia"/>
        </w:rPr>
        <w:t>间资源</w:t>
      </w:r>
      <w:proofErr w:type="gramEnd"/>
      <w:r w:rsidRPr="008C3641">
        <w:rPr>
          <w:rFonts w:hint="eastAsia"/>
        </w:rPr>
        <w:t>的国土空间基础信息平台，形成国土空间规划“一张图”，以信息平台为基础建立监测评估和预警制度，提升规划编制和实施的现代化水平。</w:t>
      </w:r>
    </w:p>
    <w:p w:rsidR="00A22855" w:rsidRPr="008C3641" w:rsidRDefault="00F91774">
      <w:pPr>
        <w:pStyle w:val="21"/>
      </w:pPr>
      <w:r w:rsidRPr="008C3641">
        <w:rPr>
          <w:rFonts w:hint="eastAsia"/>
        </w:rPr>
        <w:t>第三节 规划范围</w:t>
      </w:r>
    </w:p>
    <w:p w:rsidR="00A22855" w:rsidRPr="008C3641" w:rsidRDefault="00F91774">
      <w:pPr>
        <w:ind w:firstLine="560"/>
      </w:pPr>
      <w:r w:rsidRPr="008C3641">
        <w:rPr>
          <w:rFonts w:hint="eastAsia"/>
        </w:rPr>
        <w:t>叶集区行政管辖范围，总面积约563平方千米。</w:t>
      </w:r>
    </w:p>
    <w:p w:rsidR="00A22855" w:rsidRPr="008C3641" w:rsidRDefault="00F91774">
      <w:pPr>
        <w:pStyle w:val="21"/>
      </w:pPr>
      <w:r w:rsidRPr="008C3641">
        <w:rPr>
          <w:rFonts w:hint="eastAsia"/>
        </w:rPr>
        <w:t>第四节 规划期限</w:t>
      </w:r>
    </w:p>
    <w:p w:rsidR="00A22855" w:rsidRPr="008C3641" w:rsidRDefault="00F91774">
      <w:pPr>
        <w:ind w:firstLine="560"/>
      </w:pPr>
      <w:r w:rsidRPr="008C3641">
        <w:rPr>
          <w:rFonts w:hint="eastAsia"/>
        </w:rPr>
        <w:t>本规划期限为2021—2035年，近期到2025年，远期到2035年。</w:t>
      </w:r>
    </w:p>
    <w:p w:rsidR="00A22855" w:rsidRPr="008C3641" w:rsidRDefault="00F91774">
      <w:pPr>
        <w:pStyle w:val="21"/>
      </w:pPr>
      <w:r w:rsidRPr="008C3641">
        <w:rPr>
          <w:rFonts w:hint="eastAsia"/>
        </w:rPr>
        <w:t>第五节 规划依据</w:t>
      </w:r>
    </w:p>
    <w:p w:rsidR="00A22855" w:rsidRPr="008C3641" w:rsidRDefault="00F91774">
      <w:pPr>
        <w:pStyle w:val="5"/>
      </w:pPr>
      <w:r w:rsidRPr="008C3641">
        <w:rPr>
          <w:rFonts w:hint="eastAsia"/>
        </w:rPr>
        <w:t>1</w:t>
      </w:r>
      <w:r w:rsidRPr="008C3641">
        <w:rPr>
          <w:rFonts w:hint="eastAsia"/>
        </w:rPr>
        <w:t>、政策文件及规程规范</w:t>
      </w:r>
    </w:p>
    <w:p w:rsidR="00A22855" w:rsidRPr="008C3641" w:rsidRDefault="00F91774">
      <w:pPr>
        <w:ind w:firstLine="560"/>
      </w:pPr>
      <w:r w:rsidRPr="008C3641">
        <w:rPr>
          <w:rFonts w:hint="eastAsia"/>
        </w:rPr>
        <w:t>（1）《中共中央国务院关于建立空间规划体系并监督实施的若干意见》中共中央国务院[2019]18号</w:t>
      </w:r>
    </w:p>
    <w:p w:rsidR="00A22855" w:rsidRPr="008C3641" w:rsidRDefault="00F91774">
      <w:pPr>
        <w:ind w:firstLine="560"/>
      </w:pPr>
      <w:r w:rsidRPr="008C3641">
        <w:rPr>
          <w:rFonts w:hint="eastAsia"/>
        </w:rPr>
        <w:t>（</w:t>
      </w:r>
      <w:r w:rsidRPr="008C3641">
        <w:t>2</w:t>
      </w:r>
      <w:r w:rsidRPr="008C3641">
        <w:rPr>
          <w:rFonts w:hint="eastAsia"/>
        </w:rPr>
        <w:t>）《自然资源部关于全面开展国土空间规划工作的通知》自然资源部[2019]87号</w:t>
      </w:r>
    </w:p>
    <w:p w:rsidR="00A22855" w:rsidRPr="008C3641" w:rsidRDefault="00F91774">
      <w:pPr>
        <w:ind w:firstLine="560"/>
      </w:pPr>
      <w:r w:rsidRPr="008C3641">
        <w:rPr>
          <w:rFonts w:hint="eastAsia"/>
        </w:rPr>
        <w:lastRenderedPageBreak/>
        <w:t>（</w:t>
      </w:r>
      <w:r w:rsidRPr="008C3641">
        <w:t>3</w:t>
      </w:r>
      <w:r w:rsidRPr="008C3641">
        <w:rPr>
          <w:rFonts w:hint="eastAsia"/>
        </w:rPr>
        <w:t>）《自然资源部农业农村部关于加强和改进永久基本农田保护工作的通知》自然资源部、农业农村部2019年1月</w:t>
      </w:r>
    </w:p>
    <w:p w:rsidR="00A22855" w:rsidRPr="008C3641" w:rsidRDefault="00F91774">
      <w:pPr>
        <w:ind w:firstLine="560"/>
      </w:pPr>
      <w:r w:rsidRPr="008C3641">
        <w:rPr>
          <w:rFonts w:hint="eastAsia"/>
        </w:rPr>
        <w:t>（</w:t>
      </w:r>
      <w:r w:rsidRPr="008C3641">
        <w:t>4</w:t>
      </w:r>
      <w:r w:rsidRPr="008C3641">
        <w:rPr>
          <w:rFonts w:hint="eastAsia"/>
        </w:rPr>
        <w:t>）《关于在国土空间规划中统筹划定落实三条控制线的指导意见》中共中央办公厅、国务院办公厅2019年11月</w:t>
      </w:r>
    </w:p>
    <w:p w:rsidR="00A22855" w:rsidRPr="008C3641" w:rsidRDefault="00F91774">
      <w:pPr>
        <w:ind w:firstLine="560"/>
      </w:pPr>
      <w:r w:rsidRPr="008C3641">
        <w:rPr>
          <w:rFonts w:hint="eastAsia"/>
        </w:rPr>
        <w:t>（</w:t>
      </w:r>
      <w:r w:rsidRPr="008C3641">
        <w:t>5</w:t>
      </w:r>
      <w:r w:rsidRPr="008C3641">
        <w:rPr>
          <w:rFonts w:hint="eastAsia"/>
        </w:rPr>
        <w:t>）《自然资源部办公厅关于划定永久基本农田储备区有关问题的通知》自然资源部办公厅2019年3月</w:t>
      </w:r>
    </w:p>
    <w:p w:rsidR="00A22855" w:rsidRPr="008C3641" w:rsidRDefault="00F91774">
      <w:pPr>
        <w:ind w:firstLine="560"/>
      </w:pPr>
      <w:r w:rsidRPr="008C3641">
        <w:rPr>
          <w:rFonts w:hint="eastAsia"/>
        </w:rPr>
        <w:t>（</w:t>
      </w:r>
      <w:r w:rsidRPr="008C3641">
        <w:t>6</w:t>
      </w:r>
      <w:r w:rsidRPr="008C3641">
        <w:rPr>
          <w:rFonts w:hint="eastAsia"/>
        </w:rPr>
        <w:t>）《市县国土空间规划分区与用途分类指南（试行，送审稿）》</w:t>
      </w:r>
      <w:r w:rsidRPr="008C3641">
        <w:rPr>
          <w:rFonts w:hint="eastAsia"/>
        </w:rPr>
        <w:tab/>
        <w:t>自然资源部2019年5月</w:t>
      </w:r>
    </w:p>
    <w:p w:rsidR="00A22855" w:rsidRPr="008C3641" w:rsidRDefault="00F91774">
      <w:pPr>
        <w:ind w:firstLine="560"/>
      </w:pPr>
      <w:r w:rsidRPr="008C3641">
        <w:rPr>
          <w:rFonts w:hint="eastAsia"/>
        </w:rPr>
        <w:t>（</w:t>
      </w:r>
      <w:r w:rsidRPr="008C3641">
        <w:t>7</w:t>
      </w:r>
      <w:r w:rsidRPr="008C3641">
        <w:rPr>
          <w:rFonts w:hint="eastAsia"/>
        </w:rPr>
        <w:t>）《城镇开发边界划定指南（试行，征求意见稿）》自然资源部2019年6月</w:t>
      </w:r>
    </w:p>
    <w:p w:rsidR="00A22855" w:rsidRPr="008C3641" w:rsidRDefault="00F91774">
      <w:pPr>
        <w:ind w:firstLine="560"/>
      </w:pPr>
      <w:r w:rsidRPr="008C3641">
        <w:rPr>
          <w:rFonts w:hint="eastAsia"/>
        </w:rPr>
        <w:t>（</w:t>
      </w:r>
      <w:r w:rsidRPr="008C3641">
        <w:t>8</w:t>
      </w:r>
      <w:r w:rsidRPr="008C3641">
        <w:rPr>
          <w:rFonts w:hint="eastAsia"/>
        </w:rPr>
        <w:t>）《自然资源部办公厅生态环境部办公厅关于开展生态保护红线评估工作的函》自然资源部办公厅、生态环境部办公厅2019年6月</w:t>
      </w:r>
    </w:p>
    <w:p w:rsidR="00A22855" w:rsidRPr="008C3641" w:rsidRDefault="00F91774">
      <w:pPr>
        <w:ind w:firstLine="560"/>
      </w:pPr>
      <w:r w:rsidRPr="008C3641">
        <w:rPr>
          <w:rFonts w:hint="eastAsia"/>
        </w:rPr>
        <w:t>（</w:t>
      </w:r>
      <w:r w:rsidRPr="008C3641">
        <w:t>9</w:t>
      </w:r>
      <w:r w:rsidRPr="008C3641">
        <w:rPr>
          <w:rFonts w:hint="eastAsia"/>
        </w:rPr>
        <w:t>）《国土空间规划“一张图”建设指南（试行）》自然资源部2019年7月</w:t>
      </w:r>
    </w:p>
    <w:p w:rsidR="00A22855" w:rsidRPr="008C3641" w:rsidRDefault="00F91774">
      <w:pPr>
        <w:ind w:firstLine="560"/>
      </w:pPr>
      <w:r w:rsidRPr="008C3641">
        <w:rPr>
          <w:rFonts w:hint="eastAsia"/>
        </w:rPr>
        <w:t>（1</w:t>
      </w:r>
      <w:r w:rsidRPr="008C3641">
        <w:t>0</w:t>
      </w:r>
      <w:r w:rsidRPr="008C3641">
        <w:rPr>
          <w:rFonts w:hint="eastAsia"/>
        </w:rPr>
        <w:t>）《市县国土空间开发保护现状评估技术指南（试行）》自然资源部2019年7月</w:t>
      </w:r>
    </w:p>
    <w:p w:rsidR="00A22855" w:rsidRPr="008C3641" w:rsidRDefault="00F91774">
      <w:pPr>
        <w:ind w:firstLine="560"/>
      </w:pPr>
      <w:r w:rsidRPr="008C3641">
        <w:rPr>
          <w:rFonts w:hint="eastAsia"/>
        </w:rPr>
        <w:t>（1</w:t>
      </w:r>
      <w:r w:rsidRPr="008C3641">
        <w:t>1</w:t>
      </w:r>
      <w:r w:rsidRPr="008C3641">
        <w:rPr>
          <w:rFonts w:hint="eastAsia"/>
        </w:rPr>
        <w:t>）《市县国土空间总体规划编制指南（征求意见稿）》自然资源部</w:t>
      </w:r>
      <w:r w:rsidRPr="008C3641">
        <w:rPr>
          <w:rFonts w:hint="eastAsia"/>
        </w:rPr>
        <w:tab/>
        <w:t>2020年1月</w:t>
      </w:r>
    </w:p>
    <w:p w:rsidR="00A22855" w:rsidRPr="008C3641" w:rsidRDefault="00F91774">
      <w:pPr>
        <w:ind w:firstLine="560"/>
      </w:pPr>
      <w:r w:rsidRPr="008C3641">
        <w:rPr>
          <w:rFonts w:hint="eastAsia"/>
        </w:rPr>
        <w:t>（1</w:t>
      </w:r>
      <w:r w:rsidRPr="008C3641">
        <w:t>2</w:t>
      </w:r>
      <w:r w:rsidRPr="008C3641">
        <w:rPr>
          <w:rFonts w:hint="eastAsia"/>
        </w:rPr>
        <w:t>）《资源环境承载能力和国土空间开发适宜性评价指南（试行）》自然资源部2020年1月</w:t>
      </w:r>
    </w:p>
    <w:p w:rsidR="00A22855" w:rsidRPr="008C3641" w:rsidRDefault="00F91774">
      <w:pPr>
        <w:pStyle w:val="5"/>
      </w:pPr>
      <w:r w:rsidRPr="008C3641">
        <w:rPr>
          <w:rFonts w:hint="eastAsia"/>
        </w:rPr>
        <w:lastRenderedPageBreak/>
        <w:t>2</w:t>
      </w:r>
      <w:r w:rsidRPr="008C3641">
        <w:rPr>
          <w:rFonts w:hint="eastAsia"/>
        </w:rPr>
        <w:t>、法律法规</w:t>
      </w:r>
    </w:p>
    <w:p w:rsidR="00A22855" w:rsidRPr="008C3641" w:rsidRDefault="00F91774">
      <w:pPr>
        <w:ind w:firstLine="560"/>
      </w:pPr>
      <w:r w:rsidRPr="008C3641">
        <w:rPr>
          <w:rFonts w:hint="eastAsia"/>
        </w:rPr>
        <w:t>（1</w:t>
      </w:r>
      <w:r w:rsidRPr="008C3641">
        <w:t>3</w:t>
      </w:r>
      <w:r w:rsidRPr="008C3641">
        <w:rPr>
          <w:rFonts w:hint="eastAsia"/>
        </w:rPr>
        <w:t>）《中华人民共和国土地管理法》（2019修订版）</w:t>
      </w:r>
    </w:p>
    <w:p w:rsidR="00A22855" w:rsidRPr="008C3641" w:rsidRDefault="00F91774">
      <w:pPr>
        <w:ind w:firstLine="560"/>
      </w:pPr>
      <w:r w:rsidRPr="008C3641">
        <w:rPr>
          <w:rFonts w:hint="eastAsia"/>
        </w:rPr>
        <w:t>（1</w:t>
      </w:r>
      <w:r w:rsidRPr="008C3641">
        <w:t>4</w:t>
      </w:r>
      <w:r w:rsidRPr="008C3641">
        <w:rPr>
          <w:rFonts w:hint="eastAsia"/>
        </w:rPr>
        <w:t>）《中华人民共和国城乡规划法》（2019年修正）</w:t>
      </w:r>
    </w:p>
    <w:p w:rsidR="00A22855" w:rsidRPr="008C3641" w:rsidRDefault="00F91774">
      <w:pPr>
        <w:ind w:firstLine="560"/>
      </w:pPr>
      <w:r w:rsidRPr="008C3641">
        <w:rPr>
          <w:rFonts w:hint="eastAsia"/>
        </w:rPr>
        <w:t>（1</w:t>
      </w:r>
      <w:r w:rsidRPr="008C3641">
        <w:t>5</w:t>
      </w:r>
      <w:r w:rsidRPr="008C3641">
        <w:rPr>
          <w:rFonts w:hint="eastAsia"/>
        </w:rPr>
        <w:t>）《中华人民共和国环境保护法》（2014修订版）</w:t>
      </w:r>
    </w:p>
    <w:p w:rsidR="00A22855" w:rsidRPr="008C3641" w:rsidRDefault="00F91774">
      <w:pPr>
        <w:ind w:firstLine="560"/>
      </w:pPr>
      <w:r w:rsidRPr="008C3641">
        <w:rPr>
          <w:rFonts w:hint="eastAsia"/>
        </w:rPr>
        <w:t>（1</w:t>
      </w:r>
      <w:r w:rsidRPr="008C3641">
        <w:t>6</w:t>
      </w:r>
      <w:r w:rsidRPr="008C3641">
        <w:rPr>
          <w:rFonts w:hint="eastAsia"/>
        </w:rPr>
        <w:t>）《中华人民共和国森林法》（2019修订版）</w:t>
      </w:r>
    </w:p>
    <w:p w:rsidR="00A22855" w:rsidRPr="008C3641" w:rsidRDefault="00F91774">
      <w:pPr>
        <w:ind w:firstLine="560"/>
      </w:pPr>
      <w:r w:rsidRPr="008C3641">
        <w:rPr>
          <w:rFonts w:hint="eastAsia"/>
        </w:rPr>
        <w:t>（1</w:t>
      </w:r>
      <w:r w:rsidRPr="008C3641">
        <w:t>7</w:t>
      </w:r>
      <w:r w:rsidRPr="008C3641">
        <w:rPr>
          <w:rFonts w:hint="eastAsia"/>
        </w:rPr>
        <w:t>）《中华人民共和国自然保护区条例》（2017修订版）</w:t>
      </w:r>
    </w:p>
    <w:p w:rsidR="00A22855" w:rsidRPr="008C3641" w:rsidRDefault="00F91774">
      <w:pPr>
        <w:ind w:firstLine="560"/>
      </w:pPr>
      <w:r w:rsidRPr="008C3641">
        <w:rPr>
          <w:rFonts w:hint="eastAsia"/>
        </w:rPr>
        <w:t>（1</w:t>
      </w:r>
      <w:r w:rsidRPr="008C3641">
        <w:t>8</w:t>
      </w:r>
      <w:r w:rsidRPr="008C3641">
        <w:rPr>
          <w:rFonts w:hint="eastAsia"/>
        </w:rPr>
        <w:t>）《基本农田保护条例》（2011修订版）</w:t>
      </w:r>
    </w:p>
    <w:p w:rsidR="00A22855" w:rsidRPr="008C3641" w:rsidRDefault="00F91774">
      <w:pPr>
        <w:ind w:firstLine="560"/>
      </w:pPr>
      <w:r w:rsidRPr="008C3641">
        <w:rPr>
          <w:rFonts w:hint="eastAsia"/>
        </w:rPr>
        <w:t>（1</w:t>
      </w:r>
      <w:r w:rsidRPr="008C3641">
        <w:t>9</w:t>
      </w:r>
      <w:r w:rsidRPr="008C3641">
        <w:rPr>
          <w:rFonts w:hint="eastAsia"/>
        </w:rPr>
        <w:t>）《风景名胜区条例》（2006修订版）</w:t>
      </w:r>
    </w:p>
    <w:p w:rsidR="00A22855" w:rsidRPr="008C3641" w:rsidRDefault="00F91774">
      <w:pPr>
        <w:ind w:firstLine="560"/>
      </w:pPr>
      <w:r w:rsidRPr="008C3641">
        <w:rPr>
          <w:rFonts w:hint="eastAsia"/>
        </w:rPr>
        <w:t>（</w:t>
      </w:r>
      <w:r w:rsidRPr="008C3641">
        <w:t>20</w:t>
      </w:r>
      <w:r w:rsidRPr="008C3641">
        <w:rPr>
          <w:rFonts w:hint="eastAsia"/>
        </w:rPr>
        <w:t>）《森林公园管理办法》（2016修订版）</w:t>
      </w:r>
    </w:p>
    <w:p w:rsidR="00A22855" w:rsidRPr="008C3641" w:rsidRDefault="00F91774">
      <w:pPr>
        <w:ind w:firstLine="560"/>
      </w:pPr>
      <w:r w:rsidRPr="008C3641">
        <w:rPr>
          <w:rFonts w:hint="eastAsia"/>
        </w:rPr>
        <w:t>（</w:t>
      </w:r>
      <w:r w:rsidRPr="008C3641">
        <w:t>21</w:t>
      </w:r>
      <w:r w:rsidRPr="008C3641">
        <w:rPr>
          <w:rFonts w:hint="eastAsia"/>
        </w:rPr>
        <w:t>）《国家湿地公园管理办法》（2017修订版）</w:t>
      </w:r>
    </w:p>
    <w:p w:rsidR="00A22855" w:rsidRPr="008C3641" w:rsidRDefault="00F91774">
      <w:pPr>
        <w:pStyle w:val="5"/>
      </w:pPr>
      <w:r w:rsidRPr="008C3641">
        <w:rPr>
          <w:rFonts w:hint="eastAsia"/>
        </w:rPr>
        <w:t>3</w:t>
      </w:r>
      <w:r w:rsidRPr="008C3641">
        <w:rPr>
          <w:rFonts w:hint="eastAsia"/>
        </w:rPr>
        <w:t>、上位规划与相关规划</w:t>
      </w:r>
    </w:p>
    <w:p w:rsidR="00A22855" w:rsidRPr="008C3641" w:rsidRDefault="00F91774">
      <w:pPr>
        <w:ind w:firstLine="560"/>
      </w:pPr>
      <w:r w:rsidRPr="008C3641">
        <w:rPr>
          <w:rFonts w:hint="eastAsia"/>
        </w:rPr>
        <w:t>（</w:t>
      </w:r>
      <w:r w:rsidRPr="008C3641">
        <w:t>22</w:t>
      </w:r>
      <w:r w:rsidRPr="008C3641">
        <w:rPr>
          <w:rFonts w:hint="eastAsia"/>
        </w:rPr>
        <w:t>）《长江三角洲区域一体化发展规划纲要》</w:t>
      </w:r>
    </w:p>
    <w:p w:rsidR="00A22855" w:rsidRPr="008C3641" w:rsidRDefault="00F91774">
      <w:pPr>
        <w:ind w:firstLine="560"/>
      </w:pPr>
      <w:r w:rsidRPr="008C3641">
        <w:rPr>
          <w:rFonts w:hint="eastAsia"/>
        </w:rPr>
        <w:t>（</w:t>
      </w:r>
      <w:r w:rsidRPr="008C3641">
        <w:t>23</w:t>
      </w:r>
      <w:r w:rsidRPr="008C3641">
        <w:rPr>
          <w:rFonts w:hint="eastAsia"/>
        </w:rPr>
        <w:t>）《安徽省主体功能区规划》</w:t>
      </w:r>
    </w:p>
    <w:p w:rsidR="00A22855" w:rsidRPr="008C3641" w:rsidRDefault="00F91774">
      <w:pPr>
        <w:ind w:firstLine="560"/>
      </w:pPr>
      <w:r w:rsidRPr="008C3641">
        <w:rPr>
          <w:rFonts w:hint="eastAsia"/>
        </w:rPr>
        <w:t>（</w:t>
      </w:r>
      <w:r w:rsidRPr="008C3641">
        <w:t>24</w:t>
      </w:r>
      <w:r w:rsidRPr="008C3641">
        <w:rPr>
          <w:rFonts w:hint="eastAsia"/>
        </w:rPr>
        <w:t>）《安徽县城镇体系规划》</w:t>
      </w:r>
    </w:p>
    <w:p w:rsidR="00A22855" w:rsidRPr="008C3641" w:rsidRDefault="00F91774">
      <w:pPr>
        <w:ind w:firstLine="560"/>
      </w:pPr>
      <w:r w:rsidRPr="008C3641">
        <w:rPr>
          <w:rFonts w:hint="eastAsia"/>
        </w:rPr>
        <w:t>（</w:t>
      </w:r>
      <w:r w:rsidRPr="008C3641">
        <w:t>25</w:t>
      </w:r>
      <w:r w:rsidRPr="008C3641">
        <w:rPr>
          <w:rFonts w:hint="eastAsia"/>
        </w:rPr>
        <w:t>）《六安市城市总体规划（2008-2030年）》</w:t>
      </w:r>
    </w:p>
    <w:p w:rsidR="00A22855" w:rsidRPr="008C3641" w:rsidRDefault="00F91774">
      <w:pPr>
        <w:ind w:firstLine="560"/>
      </w:pPr>
      <w:r w:rsidRPr="008C3641">
        <w:rPr>
          <w:rFonts w:hint="eastAsia"/>
        </w:rPr>
        <w:t>（</w:t>
      </w:r>
      <w:r w:rsidRPr="008C3641">
        <w:t>26</w:t>
      </w:r>
      <w:r w:rsidRPr="008C3641">
        <w:rPr>
          <w:rFonts w:hint="eastAsia"/>
        </w:rPr>
        <w:t>）《叶集区土地利用总体规划（2006-2020年）调整完善》</w:t>
      </w:r>
    </w:p>
    <w:p w:rsidR="00A22855" w:rsidRPr="008C3641" w:rsidRDefault="00F91774">
      <w:pPr>
        <w:ind w:firstLine="560"/>
      </w:pPr>
      <w:r w:rsidRPr="008C3641">
        <w:rPr>
          <w:rFonts w:hint="eastAsia"/>
        </w:rPr>
        <w:t>（</w:t>
      </w:r>
      <w:r w:rsidRPr="008C3641">
        <w:t>27</w:t>
      </w:r>
      <w:r w:rsidRPr="008C3641">
        <w:rPr>
          <w:rFonts w:hint="eastAsia"/>
        </w:rPr>
        <w:t>）《安徽省六安市叶集区城市总体规划（2011-2030）》</w:t>
      </w:r>
    </w:p>
    <w:p w:rsidR="00A22855" w:rsidRPr="008C3641" w:rsidRDefault="00F91774">
      <w:pPr>
        <w:ind w:firstLine="560"/>
        <w:sectPr w:rsidR="00A22855" w:rsidRPr="008C3641">
          <w:pgSz w:w="11906" w:h="16838"/>
          <w:pgMar w:top="1440" w:right="1800" w:bottom="1440" w:left="1800" w:header="851" w:footer="992" w:gutter="0"/>
          <w:cols w:space="425"/>
          <w:docGrid w:type="lines" w:linePitch="312"/>
        </w:sectPr>
      </w:pPr>
      <w:r w:rsidRPr="008C3641">
        <w:rPr>
          <w:rFonts w:hint="eastAsia"/>
        </w:rPr>
        <w:t>（</w:t>
      </w:r>
      <w:r w:rsidRPr="008C3641">
        <w:t>28</w:t>
      </w:r>
      <w:r w:rsidRPr="008C3641">
        <w:rPr>
          <w:rFonts w:hint="eastAsia"/>
        </w:rPr>
        <w:t>）《叶集区国民经济和社会发展第十四个五年规划和2035年远景目标纲要》。</w:t>
      </w:r>
    </w:p>
    <w:p w:rsidR="00A22855" w:rsidRPr="008C3641" w:rsidRDefault="00F91774">
      <w:pPr>
        <w:pStyle w:val="2"/>
      </w:pPr>
      <w:bookmarkStart w:id="3" w:name="_Toc67836463"/>
      <w:r w:rsidRPr="008C3641">
        <w:rPr>
          <w:rFonts w:hint="eastAsia"/>
        </w:rPr>
        <w:lastRenderedPageBreak/>
        <w:t xml:space="preserve"> </w:t>
      </w:r>
      <w:bookmarkStart w:id="4" w:name="_Toc128224990"/>
      <w:r w:rsidRPr="008C3641">
        <w:rPr>
          <w:rFonts w:hint="eastAsia"/>
        </w:rPr>
        <w:t>规划基础</w:t>
      </w:r>
      <w:bookmarkEnd w:id="4"/>
      <w:r w:rsidRPr="008C3641">
        <w:rPr>
          <w:rFonts w:hint="eastAsia"/>
        </w:rPr>
        <w:t xml:space="preserve">  </w:t>
      </w:r>
    </w:p>
    <w:p w:rsidR="00A22855" w:rsidRPr="008C3641" w:rsidRDefault="00F91774">
      <w:pPr>
        <w:ind w:firstLine="560"/>
      </w:pPr>
      <w:r w:rsidRPr="008C3641">
        <w:rPr>
          <w:rFonts w:hint="eastAsia"/>
        </w:rPr>
        <w:t>叶集区隶属于安徽省六安市，地处皖豫交界。气候宜人，平原城市。早在明清时期就以商贾云集、商贸繁荣，设有陕西、山西、河南、安徽、江西、湖北六省商务会馆，红色文化彪炳史册，陶勇、杨国夫等8位共和国开国将军名垂丹青。区位条件较好，是长三角城镇群一体化发展的西部门户之一。境内史河、</w:t>
      </w:r>
      <w:proofErr w:type="gramStart"/>
      <w:r w:rsidRPr="008C3641">
        <w:rPr>
          <w:rFonts w:hint="eastAsia"/>
        </w:rPr>
        <w:t>汲</w:t>
      </w:r>
      <w:proofErr w:type="gramEnd"/>
      <w:r w:rsidRPr="008C3641">
        <w:rPr>
          <w:rFonts w:hint="eastAsia"/>
        </w:rPr>
        <w:t>河环绕，沪陕、</w:t>
      </w:r>
      <w:proofErr w:type="gramStart"/>
      <w:r w:rsidRPr="008C3641">
        <w:rPr>
          <w:rFonts w:hint="eastAsia"/>
        </w:rPr>
        <w:t>沪蓉两条</w:t>
      </w:r>
      <w:proofErr w:type="gramEnd"/>
      <w:r w:rsidRPr="008C3641">
        <w:rPr>
          <w:rFonts w:hint="eastAsia"/>
        </w:rPr>
        <w:t>高速公路，G312、G105</w:t>
      </w:r>
      <w:proofErr w:type="gramStart"/>
      <w:r w:rsidRPr="008C3641">
        <w:rPr>
          <w:rFonts w:hint="eastAsia"/>
        </w:rPr>
        <w:t>两</w:t>
      </w:r>
      <w:proofErr w:type="gramEnd"/>
      <w:r w:rsidRPr="008C3641">
        <w:rPr>
          <w:rFonts w:hint="eastAsia"/>
        </w:rPr>
        <w:t>条国道，宁西、</w:t>
      </w:r>
      <w:proofErr w:type="gramStart"/>
      <w:r w:rsidRPr="008C3641">
        <w:rPr>
          <w:rFonts w:hint="eastAsia"/>
        </w:rPr>
        <w:t>合武两条</w:t>
      </w:r>
      <w:proofErr w:type="gramEnd"/>
      <w:r w:rsidRPr="008C3641">
        <w:rPr>
          <w:rFonts w:hint="eastAsia"/>
        </w:rPr>
        <w:t>铁路穿境而过，设有叶集铁路客货站，距合肥新桥国际机场仅1小时车程，是东进西出的咽喉、贯穿南北的节点，路网发达、交通便捷。近年来，叶集区发展速度加快，城乡建设取到重大发展，问题也伴随着发展而来。</w:t>
      </w:r>
    </w:p>
    <w:p w:rsidR="00A22855" w:rsidRPr="00933307" w:rsidRDefault="00F91774">
      <w:pPr>
        <w:pStyle w:val="3"/>
        <w:numPr>
          <w:ilvl w:val="0"/>
          <w:numId w:val="2"/>
        </w:numPr>
        <w:spacing w:before="0" w:after="270" w:line="259" w:lineRule="auto"/>
        <w:ind w:firstLineChars="0"/>
        <w:jc w:val="center"/>
        <w:rPr>
          <w:sz w:val="28"/>
          <w:szCs w:val="28"/>
        </w:rPr>
      </w:pPr>
      <w:bookmarkStart w:id="5" w:name="_Toc128224991"/>
      <w:r w:rsidRPr="00933307">
        <w:rPr>
          <w:rFonts w:hint="eastAsia"/>
          <w:sz w:val="28"/>
          <w:szCs w:val="28"/>
        </w:rPr>
        <w:t>现状与问题</w:t>
      </w:r>
      <w:bookmarkEnd w:id="5"/>
    </w:p>
    <w:p w:rsidR="00A22855" w:rsidRPr="008C3641" w:rsidRDefault="00F91774">
      <w:pPr>
        <w:pStyle w:val="a8"/>
        <w:numPr>
          <w:ilvl w:val="0"/>
          <w:numId w:val="3"/>
        </w:numPr>
        <w:ind w:firstLineChars="0"/>
        <w:rPr>
          <w:b/>
          <w:bCs/>
        </w:rPr>
      </w:pPr>
      <w:r w:rsidRPr="008C3641">
        <w:rPr>
          <w:rFonts w:hint="eastAsia"/>
          <w:b/>
          <w:bCs/>
        </w:rPr>
        <w:t>全域层面：</w:t>
      </w:r>
    </w:p>
    <w:p w:rsidR="00A22855" w:rsidRPr="008C3641" w:rsidRDefault="00F91774">
      <w:pPr>
        <w:ind w:firstLine="562"/>
      </w:pPr>
      <w:r w:rsidRPr="008C3641">
        <w:rPr>
          <w:rFonts w:hint="eastAsia"/>
          <w:b/>
          <w:bCs/>
        </w:rPr>
        <w:t>城镇发展空间受限，规划不协调，</w:t>
      </w:r>
      <w:proofErr w:type="gramStart"/>
      <w:r w:rsidRPr="008C3641">
        <w:rPr>
          <w:rFonts w:hint="eastAsia"/>
          <w:b/>
          <w:bCs/>
        </w:rPr>
        <w:t>稀缺潜力</w:t>
      </w:r>
      <w:proofErr w:type="gramEnd"/>
      <w:r w:rsidRPr="008C3641">
        <w:rPr>
          <w:rFonts w:hint="eastAsia"/>
          <w:b/>
          <w:bCs/>
        </w:rPr>
        <w:t>空间不便使用。</w:t>
      </w:r>
      <w:r w:rsidRPr="008C3641">
        <w:rPr>
          <w:rFonts w:hint="eastAsia"/>
        </w:rPr>
        <w:t>城区法定城</w:t>
      </w:r>
      <w:proofErr w:type="gramStart"/>
      <w:r w:rsidRPr="008C3641">
        <w:rPr>
          <w:rFonts w:hint="eastAsia"/>
        </w:rPr>
        <w:t>规</w:t>
      </w:r>
      <w:proofErr w:type="gramEnd"/>
      <w:r w:rsidRPr="008C3641">
        <w:rPr>
          <w:rFonts w:hint="eastAsia"/>
        </w:rPr>
        <w:t>（2004年批复版）用地面积为23.8平方公里，城区现状建设用地规模为14.23平方公里，城区批而未供、供而未建图</w:t>
      </w:r>
      <w:proofErr w:type="gramStart"/>
      <w:r w:rsidRPr="008C3641">
        <w:rPr>
          <w:rFonts w:hint="eastAsia"/>
        </w:rPr>
        <w:t>斑规模</w:t>
      </w:r>
      <w:proofErr w:type="gramEnd"/>
      <w:r w:rsidRPr="008C3641">
        <w:rPr>
          <w:rFonts w:hint="eastAsia"/>
        </w:rPr>
        <w:t>为4.49平方公里，可计算出城区剩余可开发空间用地面积为5.08平方公里。按照建设用地年均增长1600亩的速度计算，叶集城区剩余建设用地只可保障未来不到4.8年的开发建设需求。</w:t>
      </w:r>
    </w:p>
    <w:p w:rsidR="00A22855" w:rsidRPr="008C3641" w:rsidRDefault="00F91774">
      <w:pPr>
        <w:ind w:firstLine="562"/>
      </w:pPr>
      <w:r w:rsidRPr="008C3641">
        <w:rPr>
          <w:rFonts w:hint="eastAsia"/>
          <w:b/>
          <w:bCs/>
        </w:rPr>
        <w:t>江淮果岭林地保护压力大，收到经济效益的影响，较多耕地非农化，尤其江淮果</w:t>
      </w:r>
      <w:proofErr w:type="gramStart"/>
      <w:r w:rsidRPr="008C3641">
        <w:rPr>
          <w:rFonts w:hint="eastAsia"/>
          <w:b/>
          <w:bCs/>
        </w:rPr>
        <w:t>岭规划</w:t>
      </w:r>
      <w:proofErr w:type="gramEnd"/>
      <w:r w:rsidRPr="008C3641">
        <w:rPr>
          <w:rFonts w:hint="eastAsia"/>
          <w:b/>
          <w:bCs/>
        </w:rPr>
        <w:t>耕地图斑现状已成果林。</w:t>
      </w:r>
      <w:r w:rsidRPr="008C3641">
        <w:rPr>
          <w:rFonts w:hint="eastAsia"/>
        </w:rPr>
        <w:t>现有林业调查中叶集区林地面积10.8平方公里，其中涉及与城</w:t>
      </w:r>
      <w:proofErr w:type="gramStart"/>
      <w:r w:rsidRPr="008C3641">
        <w:rPr>
          <w:rFonts w:hint="eastAsia"/>
        </w:rPr>
        <w:t>规</w:t>
      </w:r>
      <w:proofErr w:type="gramEnd"/>
      <w:r w:rsidRPr="008C3641">
        <w:rPr>
          <w:rFonts w:hint="eastAsia"/>
        </w:rPr>
        <w:t>建设用地冲突的林地面</w:t>
      </w:r>
      <w:r w:rsidRPr="008C3641">
        <w:rPr>
          <w:rFonts w:hint="eastAsia"/>
        </w:rPr>
        <w:lastRenderedPageBreak/>
        <w:t>积为4.94平方公里，主要分布在城区和姚李镇。因受林地管理一张</w:t>
      </w:r>
      <w:proofErr w:type="gramStart"/>
      <w:r w:rsidRPr="008C3641">
        <w:rPr>
          <w:rFonts w:hint="eastAsia"/>
        </w:rPr>
        <w:t>图严格</w:t>
      </w:r>
      <w:proofErr w:type="gramEnd"/>
      <w:r w:rsidRPr="008C3641">
        <w:rPr>
          <w:rFonts w:hint="eastAsia"/>
        </w:rPr>
        <w:t>约束，多项与林地冲突的道路与设施建设活动无法有序推进。</w:t>
      </w:r>
    </w:p>
    <w:p w:rsidR="00A22855" w:rsidRPr="008C3641" w:rsidRDefault="00F91774">
      <w:pPr>
        <w:ind w:firstLine="562"/>
      </w:pPr>
      <w:r w:rsidRPr="008C3641">
        <w:rPr>
          <w:rFonts w:hint="eastAsia"/>
          <w:b/>
          <w:bCs/>
        </w:rPr>
        <w:t>村庄破碎化，乡村用地碎片化较为明显，农村集体建设用地潜力有待释放，城中村旧城改造成本大。</w:t>
      </w:r>
      <w:r w:rsidRPr="008C3641">
        <w:rPr>
          <w:rFonts w:hint="eastAsia"/>
        </w:rPr>
        <w:t>叶集乡村地区用地碎片化较为明显，农村集体建设用地潜力有待释放。城中村旧城改造成本大。2个街道和4个乡镇现状村庄建设用地约38.57平方公里，人均乡村建设用地面积高达290平米/人，远高于国家标准，用地集约化水平有待提高。其中叶集铁路以北约300公顷（“一河两岸”范围内250公顷）和铁路以南约270公顷为叶集亟待改造的城中村地区，改造成本较大。</w:t>
      </w:r>
    </w:p>
    <w:p w:rsidR="00A22855" w:rsidRPr="008C3641" w:rsidRDefault="00F91774">
      <w:pPr>
        <w:pStyle w:val="a8"/>
        <w:numPr>
          <w:ilvl w:val="0"/>
          <w:numId w:val="3"/>
        </w:numPr>
        <w:ind w:firstLineChars="0"/>
        <w:rPr>
          <w:b/>
          <w:bCs/>
        </w:rPr>
      </w:pPr>
      <w:r w:rsidRPr="008C3641">
        <w:rPr>
          <w:rFonts w:hint="eastAsia"/>
          <w:b/>
          <w:bCs/>
        </w:rPr>
        <w:t xml:space="preserve">城区层面：   </w:t>
      </w:r>
    </w:p>
    <w:p w:rsidR="00A22855" w:rsidRPr="008C3641" w:rsidRDefault="00F91774">
      <w:pPr>
        <w:ind w:firstLine="562"/>
      </w:pPr>
      <w:r w:rsidRPr="008C3641">
        <w:rPr>
          <w:rFonts w:hint="eastAsia"/>
          <w:b/>
          <w:bCs/>
        </w:rPr>
        <w:t>区域协调不足、与</w:t>
      </w:r>
      <w:proofErr w:type="gramStart"/>
      <w:r w:rsidRPr="008C3641">
        <w:rPr>
          <w:rFonts w:hint="eastAsia"/>
          <w:b/>
          <w:bCs/>
        </w:rPr>
        <w:t>陈淋子镇</w:t>
      </w:r>
      <w:proofErr w:type="gramEnd"/>
      <w:r w:rsidRPr="008C3641">
        <w:rPr>
          <w:rFonts w:hint="eastAsia"/>
          <w:b/>
          <w:bCs/>
        </w:rPr>
        <w:t>的交通、产业、生态协调不足。</w:t>
      </w:r>
      <w:r w:rsidRPr="008C3641">
        <w:rPr>
          <w:rFonts w:hint="eastAsia"/>
        </w:rPr>
        <w:t>叶集区现状骨干路网——高速公路里程38km，高速路网密度不足。叶</w:t>
      </w:r>
      <w:proofErr w:type="gramStart"/>
      <w:r w:rsidRPr="008C3641">
        <w:rPr>
          <w:rFonts w:hint="eastAsia"/>
        </w:rPr>
        <w:t>集距离</w:t>
      </w:r>
      <w:proofErr w:type="gramEnd"/>
      <w:r w:rsidRPr="008C3641">
        <w:rPr>
          <w:rFonts w:hint="eastAsia"/>
        </w:rPr>
        <w:t>区域性的高铁枢纽较远，且缺乏快速通道联系，距离合肥南站120km，距离六安高铁站60km。与六安中心城区和金寨县县城之间交通联系过分依赖G312和S245(S209)，西向与固始镇联系较弱，这将制约叶</w:t>
      </w:r>
      <w:proofErr w:type="gramStart"/>
      <w:r w:rsidRPr="008C3641">
        <w:rPr>
          <w:rFonts w:hint="eastAsia"/>
        </w:rPr>
        <w:t>集更好</w:t>
      </w:r>
      <w:proofErr w:type="gramEnd"/>
      <w:r w:rsidRPr="008C3641">
        <w:rPr>
          <w:rFonts w:hint="eastAsia"/>
        </w:rPr>
        <w:t>的参与合六叶和金叶一体化的发展。规划建议未来加强向西与裕安、向南与金寨、向西与河南之间的区域交通联系。叶集区虽然紧邻国家级大别山水土保持生态功能区北侧，但过往的发展中，固始和叶集均将史河作为城市边界的背向空间，忽视了史河的区域绿色基础设施价值。目前叶集现状产业基础较好，但自成体系，规划建议考虑区域合作平台与</w:t>
      </w:r>
      <w:proofErr w:type="gramStart"/>
      <w:r w:rsidRPr="008C3641">
        <w:rPr>
          <w:rFonts w:hint="eastAsia"/>
        </w:rPr>
        <w:t>关联业</w:t>
      </w:r>
      <w:proofErr w:type="gramEnd"/>
      <w:r w:rsidRPr="008C3641">
        <w:rPr>
          <w:rFonts w:hint="eastAsia"/>
        </w:rPr>
        <w:t>态。深化与固始县的合作关系， “一河两岸一座城”的发展构想，打破区划界限，消除史河物理隔离，</w:t>
      </w:r>
      <w:proofErr w:type="gramStart"/>
      <w:r w:rsidRPr="008C3641">
        <w:rPr>
          <w:rFonts w:hint="eastAsia"/>
        </w:rPr>
        <w:t>共</w:t>
      </w:r>
      <w:r w:rsidRPr="008C3641">
        <w:rPr>
          <w:rFonts w:hint="eastAsia"/>
        </w:rPr>
        <w:lastRenderedPageBreak/>
        <w:t>同拥河发展</w:t>
      </w:r>
      <w:proofErr w:type="gramEnd"/>
      <w:r w:rsidRPr="008C3641">
        <w:rPr>
          <w:rFonts w:hint="eastAsia"/>
        </w:rPr>
        <w:t>，这既是推动史河两岸实现跨越发展的有力契机，也是两岸群众的迫切愿望。未来，希望双方建立顺畅高效的沟通对接机制，进一步加大交流力度，在城市规划、产业发展、人才交流等方面深化合作，努力做到优势互补，协同发展，共同打造独具特色的皖西新区和豫东明珠。</w:t>
      </w:r>
    </w:p>
    <w:p w:rsidR="00A22855" w:rsidRPr="008C3641" w:rsidRDefault="00F91774">
      <w:pPr>
        <w:ind w:firstLine="562"/>
      </w:pPr>
      <w:r w:rsidRPr="008C3641">
        <w:rPr>
          <w:rFonts w:hint="eastAsia"/>
          <w:b/>
          <w:bCs/>
        </w:rPr>
        <w:t>整体风貌控制较好，但特色空间营造不够。</w:t>
      </w:r>
      <w:r w:rsidRPr="008C3641">
        <w:rPr>
          <w:rFonts w:hint="eastAsia"/>
        </w:rPr>
        <w:t>近年来东部生态新城建</w:t>
      </w:r>
      <w:proofErr w:type="gramStart"/>
      <w:r w:rsidRPr="008C3641">
        <w:rPr>
          <w:rFonts w:hint="eastAsia"/>
        </w:rPr>
        <w:t>设加快</w:t>
      </w:r>
      <w:proofErr w:type="gramEnd"/>
      <w:r w:rsidRPr="008C3641">
        <w:rPr>
          <w:rFonts w:hint="eastAsia"/>
        </w:rPr>
        <w:t>推进，骨干路网通畅，未名湖人民公园、文化中心、重点学校等配套设施相继落成。城区面貌发生显著变化。叶</w:t>
      </w:r>
      <w:proofErr w:type="gramStart"/>
      <w:r w:rsidRPr="008C3641">
        <w:rPr>
          <w:rFonts w:hint="eastAsia"/>
        </w:rPr>
        <w:t>集实施</w:t>
      </w:r>
      <w:proofErr w:type="gramEnd"/>
      <w:r w:rsidRPr="008C3641">
        <w:rPr>
          <w:rFonts w:hint="eastAsia"/>
        </w:rPr>
        <w:t xml:space="preserve">千万亩森林增长工程和林业增绿增效工程，累计完成人工造林 2.2 万亩，成功创建国家森林示范乡村 1 </w:t>
      </w:r>
      <w:proofErr w:type="gramStart"/>
      <w:r w:rsidRPr="008C3641">
        <w:rPr>
          <w:rFonts w:hint="eastAsia"/>
        </w:rPr>
        <w:t>个</w:t>
      </w:r>
      <w:proofErr w:type="gramEnd"/>
      <w:r w:rsidRPr="008C3641">
        <w:rPr>
          <w:rFonts w:hint="eastAsia"/>
        </w:rPr>
        <w:t xml:space="preserve">、省级森林城镇 4个、省级森林村庄 42 </w:t>
      </w:r>
      <w:proofErr w:type="gramStart"/>
      <w:r w:rsidRPr="008C3641">
        <w:rPr>
          <w:rFonts w:hint="eastAsia"/>
        </w:rPr>
        <w:t>个</w:t>
      </w:r>
      <w:proofErr w:type="gramEnd"/>
      <w:r w:rsidRPr="008C3641">
        <w:rPr>
          <w:rFonts w:hint="eastAsia"/>
        </w:rPr>
        <w:t>。香樟森林公园、未名湖人民公园、明强公园等一批生态公园相继建成，东部新城荣获“安徽省绿色生态示范城区”称号。但叶集城区在高速下道口、史河岸线等重要节点地段，仍然缺乏标志性的公共景观空间、公共建筑、</w:t>
      </w:r>
      <w:proofErr w:type="gramStart"/>
      <w:r w:rsidRPr="008C3641">
        <w:rPr>
          <w:rFonts w:hint="eastAsia"/>
        </w:rPr>
        <w:t>品牌酒店</w:t>
      </w:r>
      <w:proofErr w:type="gramEnd"/>
      <w:r w:rsidRPr="008C3641">
        <w:rPr>
          <w:rFonts w:hint="eastAsia"/>
        </w:rPr>
        <w:t>和高能级服务设施展示叶集形象。城区整体形象普通，缺乏视觉亮点，难以展示皖西地区对外门户形象。</w:t>
      </w:r>
    </w:p>
    <w:p w:rsidR="00A22855" w:rsidRPr="008C3641" w:rsidRDefault="00F91774">
      <w:pPr>
        <w:ind w:firstLine="562"/>
        <w:rPr>
          <w:b/>
          <w:bCs/>
        </w:rPr>
      </w:pPr>
      <w:r w:rsidRPr="008C3641">
        <w:rPr>
          <w:rFonts w:hint="eastAsia"/>
          <w:b/>
          <w:bCs/>
        </w:rPr>
        <w:t>总体功能分区明确，局部</w:t>
      </w:r>
      <w:proofErr w:type="gramStart"/>
      <w:r w:rsidRPr="008C3641">
        <w:rPr>
          <w:rFonts w:hint="eastAsia"/>
          <w:b/>
          <w:bCs/>
        </w:rPr>
        <w:t>有产城村</w:t>
      </w:r>
      <w:proofErr w:type="gramEnd"/>
      <w:r w:rsidRPr="008C3641">
        <w:rPr>
          <w:rFonts w:hint="eastAsia"/>
          <w:b/>
          <w:bCs/>
        </w:rPr>
        <w:t>混杂的现象。</w:t>
      </w:r>
      <w:r w:rsidRPr="008C3641">
        <w:rPr>
          <w:rFonts w:hint="eastAsia"/>
        </w:rPr>
        <w:t xml:space="preserve">叶集以皖豫边界特色城区空间规划为导向，构建全区“一轴一带 </w:t>
      </w:r>
      <w:proofErr w:type="gramStart"/>
      <w:r w:rsidRPr="008C3641">
        <w:rPr>
          <w:rFonts w:hint="eastAsia"/>
        </w:rPr>
        <w:t>一</w:t>
      </w:r>
      <w:proofErr w:type="gramEnd"/>
      <w:r w:rsidRPr="008C3641">
        <w:rPr>
          <w:rFonts w:hint="eastAsia"/>
        </w:rPr>
        <w:t>中心”总体空间布局，</w:t>
      </w:r>
      <w:proofErr w:type="gramStart"/>
      <w:r w:rsidRPr="008C3641">
        <w:rPr>
          <w:rFonts w:hint="eastAsia"/>
        </w:rPr>
        <w:t>其中中心</w:t>
      </w:r>
      <w:proofErr w:type="gramEnd"/>
      <w:r w:rsidRPr="008C3641">
        <w:rPr>
          <w:rFonts w:hint="eastAsia"/>
        </w:rPr>
        <w:t>城区围绕“一河两岸 一座城”高质量建设，实施引水入城工程，彰显山水园林内涵，实现“城中有水，水在城中”，打造滨水城区。但局部片区仍</w:t>
      </w:r>
      <w:proofErr w:type="gramStart"/>
      <w:r w:rsidRPr="008C3641">
        <w:rPr>
          <w:rFonts w:hint="eastAsia"/>
        </w:rPr>
        <w:t>有产城村</w:t>
      </w:r>
      <w:proofErr w:type="gramEnd"/>
      <w:r w:rsidRPr="008C3641">
        <w:rPr>
          <w:rFonts w:hint="eastAsia"/>
        </w:rPr>
        <w:t>混杂的现象，主要集中在叶集城区西南侧。</w:t>
      </w:r>
    </w:p>
    <w:p w:rsidR="00A22855" w:rsidRPr="008C3641" w:rsidRDefault="00F91774">
      <w:pPr>
        <w:ind w:firstLine="562"/>
      </w:pPr>
      <w:r w:rsidRPr="008C3641">
        <w:rPr>
          <w:rFonts w:hint="eastAsia"/>
          <w:b/>
          <w:bCs/>
        </w:rPr>
        <w:t>路网体系完整度不高、部分设施缺乏。</w:t>
      </w:r>
      <w:r w:rsidRPr="008C3641">
        <w:rPr>
          <w:rFonts w:hint="eastAsia"/>
        </w:rPr>
        <w:t>现状路网以主干道为主，</w:t>
      </w:r>
      <w:r w:rsidRPr="008C3641">
        <w:rPr>
          <w:rFonts w:hint="eastAsia"/>
        </w:rPr>
        <w:lastRenderedPageBreak/>
        <w:t>缺少次干道及支路微循环。特别是站前路以西、民强路以东、铁路线以北围</w:t>
      </w:r>
      <w:proofErr w:type="gramStart"/>
      <w:r w:rsidRPr="008C3641">
        <w:rPr>
          <w:rFonts w:hint="eastAsia"/>
        </w:rPr>
        <w:t>合区域</w:t>
      </w:r>
      <w:proofErr w:type="gramEnd"/>
      <w:r w:rsidRPr="008C3641">
        <w:rPr>
          <w:rFonts w:hint="eastAsia"/>
        </w:rPr>
        <w:t>城市路网尚未形成体系。由于高速割裂，</w:t>
      </w:r>
      <w:proofErr w:type="gramStart"/>
      <w:r w:rsidRPr="008C3641">
        <w:rPr>
          <w:rFonts w:hint="eastAsia"/>
        </w:rPr>
        <w:t>叶集经开</w:t>
      </w:r>
      <w:proofErr w:type="gramEnd"/>
      <w:r w:rsidRPr="008C3641">
        <w:rPr>
          <w:rFonts w:hint="eastAsia"/>
        </w:rPr>
        <w:t>区与城区交通联系不足。西外环路作为对外交通，阻隔了史河与城市功能的衔接。虽然叶集水网丰富，但众多水系存在断点、堵塞、河道侵蚀等问题，同时由于沿岸道路及房屋侵占河道以及沿岸污水直排，导致河道淤塞较严重、排水不畅、水体污染、水景观品质不佳，蓝网格局有待梳理。水系现状沿线有较多的历史文化、休闲、绿地等特色资源，但目前缺乏高品质的公共空间体系来串联聚合资源。叶集现状中心城区范围内共有小学5所，初中3所，完中2所，高中1所，职业学校1所，特教学校1所。有医院4处，分别是第六人民医院、六院二期、四方医院和妇幼保健院。</w:t>
      </w:r>
      <w:proofErr w:type="gramStart"/>
      <w:r w:rsidRPr="008C3641">
        <w:rPr>
          <w:rFonts w:hint="eastAsia"/>
        </w:rPr>
        <w:t>叶集经开</w:t>
      </w:r>
      <w:proofErr w:type="gramEnd"/>
      <w:r w:rsidRPr="008C3641">
        <w:rPr>
          <w:rFonts w:hint="eastAsia"/>
        </w:rPr>
        <w:t>区的服务设施缺少较为严重。现有教育设施虽满足需求，但后续随着区域一体化发展带来的城区人口积聚，仍需预留一定扩展空间。</w:t>
      </w:r>
    </w:p>
    <w:p w:rsidR="00A22855" w:rsidRPr="008C3641" w:rsidRDefault="00F91774">
      <w:pPr>
        <w:ind w:firstLine="562"/>
      </w:pPr>
      <w:r w:rsidRPr="008C3641">
        <w:rPr>
          <w:rFonts w:hint="eastAsia"/>
          <w:b/>
          <w:bCs/>
        </w:rPr>
        <w:t>园区产业结构不优、用地效益不高。</w:t>
      </w:r>
      <w:r w:rsidRPr="008C3641">
        <w:rPr>
          <w:rFonts w:hint="eastAsia"/>
          <w:bCs/>
        </w:rPr>
        <w:t>以建筑模板、半成品加工为主的传统木材产业依旧是工业发展的主力，且多数为建筑模板制造企业，产业结构单一；战略性新兴产业规模小，仍处于培育阶段，尚未形成新的经济增长动力。有关资料显示，城区82家规上企业，与传统木材相关的企业71家，占绝对主导地位。2020年，规模工业增加值仅占全市总量的4%左右；规模企业总数83户，仅占全市规模企业总数的7.5%左右；产值超5亿元的企业一户没有；纳税超千万元的工业企业仅5户；工业企业税收总额仅3亿元。城区82家规上企业，亩均税收10万元以下企业达到70个，亩均税收为1万元以下的为9</w:t>
      </w:r>
      <w:r w:rsidRPr="008C3641">
        <w:rPr>
          <w:rFonts w:hint="eastAsia"/>
          <w:bCs/>
        </w:rPr>
        <w:lastRenderedPageBreak/>
        <w:t>个。其中，占地100亩以上的企业9家，平均亩均税收仅4.6万元。</w:t>
      </w:r>
    </w:p>
    <w:p w:rsidR="00A22855" w:rsidRPr="00933307" w:rsidRDefault="00F91774">
      <w:pPr>
        <w:pStyle w:val="3"/>
        <w:numPr>
          <w:ilvl w:val="0"/>
          <w:numId w:val="2"/>
        </w:numPr>
        <w:spacing w:before="0" w:after="270" w:line="259" w:lineRule="auto"/>
        <w:ind w:firstLineChars="0"/>
        <w:jc w:val="center"/>
        <w:rPr>
          <w:sz w:val="28"/>
          <w:szCs w:val="28"/>
        </w:rPr>
      </w:pPr>
      <w:bookmarkStart w:id="6" w:name="_Toc128224992"/>
      <w:r w:rsidRPr="00933307">
        <w:rPr>
          <w:rFonts w:hint="eastAsia"/>
          <w:sz w:val="28"/>
          <w:szCs w:val="28"/>
        </w:rPr>
        <w:t>机遇与挑战</w:t>
      </w:r>
      <w:bookmarkEnd w:id="6"/>
    </w:p>
    <w:p w:rsidR="00A22855" w:rsidRPr="008C3641" w:rsidRDefault="00F91774">
      <w:pPr>
        <w:pStyle w:val="a8"/>
        <w:numPr>
          <w:ilvl w:val="0"/>
          <w:numId w:val="4"/>
        </w:numPr>
        <w:ind w:firstLineChars="0"/>
        <w:rPr>
          <w:rFonts w:ascii="宋体" w:hAnsi="宋体"/>
          <w:b/>
          <w:shd w:val="clear" w:color="auto" w:fill="FFFFFF"/>
        </w:rPr>
      </w:pPr>
      <w:r w:rsidRPr="008C3641">
        <w:rPr>
          <w:rFonts w:ascii="宋体" w:hAnsi="宋体" w:hint="eastAsia"/>
          <w:b/>
          <w:shd w:val="clear" w:color="auto" w:fill="FFFFFF"/>
        </w:rPr>
        <w:t>发展机遇</w:t>
      </w:r>
    </w:p>
    <w:p w:rsidR="00A22855" w:rsidRPr="008C3641" w:rsidRDefault="00F91774">
      <w:pPr>
        <w:ind w:firstLine="562"/>
      </w:pPr>
      <w:r w:rsidRPr="008C3641">
        <w:rPr>
          <w:rFonts w:ascii="宋体" w:hAnsi="宋体" w:hint="eastAsia"/>
          <w:b/>
          <w:shd w:val="clear" w:color="auto" w:fill="FFFFFF"/>
        </w:rPr>
        <w:t>国家政策引领加快叶集在区域发展中的战略地位提升。</w:t>
      </w:r>
      <w:r w:rsidRPr="008C3641">
        <w:rPr>
          <w:rFonts w:ascii="宋体" w:hAnsi="宋体" w:hint="eastAsia"/>
          <w:shd w:val="clear" w:color="auto" w:fill="FFFFFF"/>
        </w:rPr>
        <w:t>习总书记考察安徽时主持召开扎实推进长三角一体化发展座谈会重要讲话精神中提出要</w:t>
      </w:r>
      <w:r w:rsidRPr="008C3641">
        <w:rPr>
          <w:rFonts w:ascii="宋体" w:hAnsi="宋体"/>
          <w:shd w:val="clear" w:color="auto" w:fill="FFFFFF"/>
        </w:rPr>
        <w:t>深刻</w:t>
      </w:r>
      <w:proofErr w:type="gramStart"/>
      <w:r w:rsidRPr="008C3641">
        <w:rPr>
          <w:rFonts w:ascii="宋体" w:hAnsi="宋体"/>
          <w:shd w:val="clear" w:color="auto" w:fill="FFFFFF"/>
        </w:rPr>
        <w:t>认识长</w:t>
      </w:r>
      <w:proofErr w:type="gramEnd"/>
      <w:r w:rsidRPr="008C3641">
        <w:rPr>
          <w:rFonts w:ascii="宋体" w:hAnsi="宋体"/>
          <w:shd w:val="clear" w:color="auto" w:fill="FFFFFF"/>
        </w:rPr>
        <w:t>三角区域在国家经济社会发展中的地位和作用，紧扣一体化和高质量两个关键词抓好重点工作，推动长三角一体化发展不断取得成效。</w:t>
      </w:r>
      <w:r w:rsidRPr="008C3641">
        <w:rPr>
          <w:rFonts w:ascii="宋体" w:hAnsi="宋体" w:hint="eastAsia"/>
          <w:shd w:val="clear" w:color="auto" w:fill="FFFFFF"/>
        </w:rPr>
        <w:t>叶集区要积极</w:t>
      </w:r>
      <w:proofErr w:type="gramStart"/>
      <w:r w:rsidRPr="008C3641">
        <w:rPr>
          <w:rFonts w:ascii="宋体" w:hAnsi="宋体" w:hint="eastAsia"/>
          <w:shd w:val="clear" w:color="auto" w:fill="FFFFFF"/>
        </w:rPr>
        <w:t>融入</w:t>
      </w:r>
      <w:r w:rsidRPr="008C3641">
        <w:rPr>
          <w:spacing w:val="2"/>
        </w:rPr>
        <w:t>融入</w:t>
      </w:r>
      <w:proofErr w:type="gramEnd"/>
      <w:r w:rsidRPr="008C3641">
        <w:rPr>
          <w:spacing w:val="4"/>
        </w:rPr>
        <w:t>长</w:t>
      </w:r>
      <w:r w:rsidRPr="008C3641">
        <w:rPr>
          <w:spacing w:val="2"/>
        </w:rPr>
        <w:t>三角区域协同</w:t>
      </w:r>
      <w:r w:rsidRPr="008C3641">
        <w:rPr>
          <w:spacing w:val="4"/>
        </w:rPr>
        <w:t>发</w:t>
      </w:r>
      <w:r w:rsidRPr="008C3641">
        <w:rPr>
          <w:spacing w:val="2"/>
        </w:rPr>
        <w:t>展体</w:t>
      </w:r>
      <w:r w:rsidRPr="008C3641">
        <w:t>系</w:t>
      </w:r>
      <w:r w:rsidRPr="008C3641">
        <w:rPr>
          <w:rFonts w:hint="eastAsia"/>
        </w:rPr>
        <w:t>，积极承接产业转移，打造面向长三角地区高质量发展的工业基地。</w:t>
      </w:r>
    </w:p>
    <w:p w:rsidR="00A22855" w:rsidRPr="008C3641" w:rsidRDefault="00F91774">
      <w:pPr>
        <w:ind w:firstLine="542"/>
        <w:rPr>
          <w:rFonts w:ascii="Arial" w:hAnsi="Arial" w:cs="Arial"/>
          <w:sz w:val="27"/>
          <w:szCs w:val="27"/>
          <w:shd w:val="clear" w:color="auto" w:fill="FFFFFF"/>
        </w:rPr>
      </w:pPr>
      <w:r w:rsidRPr="008C3641">
        <w:rPr>
          <w:rFonts w:ascii="Arial" w:hAnsi="Arial" w:cs="Arial" w:hint="eastAsia"/>
          <w:b/>
          <w:sz w:val="27"/>
          <w:szCs w:val="27"/>
          <w:shd w:val="clear" w:color="auto" w:fill="FFFFFF"/>
        </w:rPr>
        <w:t>地区战略举措</w:t>
      </w:r>
      <w:r w:rsidRPr="008C3641">
        <w:rPr>
          <w:rFonts w:ascii="Arial" w:hAnsi="Arial" w:cs="Arial"/>
          <w:b/>
          <w:sz w:val="27"/>
          <w:szCs w:val="27"/>
          <w:shd w:val="clear" w:color="auto" w:fill="FFFFFF"/>
        </w:rPr>
        <w:t>明确了叶集高质量发展新方位</w:t>
      </w:r>
      <w:r w:rsidRPr="008C3641">
        <w:rPr>
          <w:rFonts w:ascii="Arial" w:hAnsi="Arial" w:cs="Arial" w:hint="eastAsia"/>
          <w:b/>
          <w:sz w:val="27"/>
          <w:szCs w:val="27"/>
          <w:shd w:val="clear" w:color="auto" w:fill="FFFFFF"/>
        </w:rPr>
        <w:t>。</w:t>
      </w:r>
      <w:r w:rsidRPr="008C3641">
        <w:rPr>
          <w:rFonts w:ascii="Arial" w:hAnsi="Arial" w:cs="Arial" w:hint="eastAsia"/>
          <w:sz w:val="27"/>
          <w:szCs w:val="27"/>
          <w:shd w:val="clear" w:color="auto" w:fill="FFFFFF"/>
        </w:rPr>
        <w:t>李锦斌书记对实现新时代安徽跨越式发展的要求，</w:t>
      </w:r>
      <w:r w:rsidRPr="008C3641">
        <w:rPr>
          <w:rFonts w:ascii="Arial" w:hAnsi="Arial" w:cs="Arial"/>
          <w:sz w:val="27"/>
          <w:szCs w:val="27"/>
          <w:shd w:val="clear" w:color="auto" w:fill="FFFFFF"/>
        </w:rPr>
        <w:t>强化</w:t>
      </w:r>
      <w:r w:rsidRPr="008C3641">
        <w:rPr>
          <w:rFonts w:ascii="Arial" w:hAnsi="Arial" w:cs="Arial"/>
          <w:sz w:val="27"/>
          <w:szCs w:val="27"/>
          <w:shd w:val="clear" w:color="auto" w:fill="FFFFFF"/>
        </w:rPr>
        <w:t>“</w:t>
      </w:r>
      <w:r w:rsidRPr="008C3641">
        <w:rPr>
          <w:rFonts w:ascii="Arial" w:hAnsi="Arial" w:cs="Arial"/>
          <w:sz w:val="27"/>
          <w:szCs w:val="27"/>
          <w:shd w:val="clear" w:color="auto" w:fill="FFFFFF"/>
        </w:rPr>
        <w:t>两个坚持</w:t>
      </w:r>
      <w:r w:rsidRPr="008C3641">
        <w:rPr>
          <w:rFonts w:ascii="Arial" w:hAnsi="Arial" w:cs="Arial"/>
          <w:sz w:val="27"/>
          <w:szCs w:val="27"/>
          <w:shd w:val="clear" w:color="auto" w:fill="FFFFFF"/>
        </w:rPr>
        <w:t>”</w:t>
      </w:r>
      <w:r w:rsidRPr="008C3641">
        <w:rPr>
          <w:rFonts w:ascii="Arial" w:hAnsi="Arial" w:cs="Arial"/>
          <w:sz w:val="27"/>
          <w:szCs w:val="27"/>
          <w:shd w:val="clear" w:color="auto" w:fill="FFFFFF"/>
        </w:rPr>
        <w:t>、实现</w:t>
      </w:r>
      <w:r w:rsidRPr="008C3641">
        <w:rPr>
          <w:rFonts w:ascii="Arial" w:hAnsi="Arial" w:cs="Arial"/>
          <w:sz w:val="27"/>
          <w:szCs w:val="27"/>
          <w:shd w:val="clear" w:color="auto" w:fill="FFFFFF"/>
        </w:rPr>
        <w:t>“</w:t>
      </w:r>
      <w:r w:rsidRPr="008C3641">
        <w:rPr>
          <w:rFonts w:ascii="Arial" w:hAnsi="Arial" w:cs="Arial"/>
          <w:sz w:val="27"/>
          <w:szCs w:val="27"/>
          <w:shd w:val="clear" w:color="auto" w:fill="FFFFFF"/>
        </w:rPr>
        <w:t>两个更大</w:t>
      </w:r>
      <w:r w:rsidRPr="008C3641">
        <w:rPr>
          <w:rFonts w:ascii="Arial" w:hAnsi="Arial" w:cs="Arial"/>
          <w:sz w:val="27"/>
          <w:szCs w:val="27"/>
          <w:shd w:val="clear" w:color="auto" w:fill="FFFFFF"/>
        </w:rPr>
        <w:t>”</w:t>
      </w:r>
      <w:r w:rsidRPr="008C3641">
        <w:rPr>
          <w:rFonts w:ascii="Arial" w:hAnsi="Arial" w:cs="Arial"/>
          <w:sz w:val="27"/>
          <w:szCs w:val="27"/>
          <w:shd w:val="clear" w:color="auto" w:fill="FFFFFF"/>
        </w:rPr>
        <w:t>，奋力推动新时代美好安徽跨越式发展。</w:t>
      </w:r>
      <w:r w:rsidRPr="008C3641">
        <w:rPr>
          <w:rFonts w:ascii="Arial" w:hAnsi="Arial" w:cs="Arial" w:hint="eastAsia"/>
          <w:sz w:val="27"/>
          <w:szCs w:val="27"/>
          <w:shd w:val="clear" w:color="auto" w:fill="FFFFFF"/>
        </w:rPr>
        <w:t>叶露中市长也提出</w:t>
      </w:r>
      <w:proofErr w:type="gramStart"/>
      <w:r w:rsidRPr="008C3641">
        <w:rPr>
          <w:rFonts w:ascii="Arial" w:hAnsi="Arial" w:cs="Arial" w:hint="eastAsia"/>
          <w:sz w:val="27"/>
          <w:szCs w:val="27"/>
          <w:shd w:val="clear" w:color="auto" w:fill="FFFFFF"/>
        </w:rPr>
        <w:t>叶集应打造</w:t>
      </w:r>
      <w:proofErr w:type="gramEnd"/>
      <w:r w:rsidRPr="008C3641">
        <w:rPr>
          <w:rFonts w:ascii="Arial" w:hAnsi="Arial" w:cs="Arial" w:hint="eastAsia"/>
          <w:sz w:val="27"/>
          <w:szCs w:val="27"/>
          <w:shd w:val="clear" w:color="auto" w:fill="FFFFFF"/>
        </w:rPr>
        <w:t>具有重要影响力的科技创新策源地、新兴产业聚集地、改革开放新高地和经济社会发展全面绿色</w:t>
      </w:r>
      <w:proofErr w:type="gramStart"/>
      <w:r w:rsidRPr="008C3641">
        <w:rPr>
          <w:rFonts w:ascii="Arial" w:hAnsi="Arial" w:cs="Arial" w:hint="eastAsia"/>
          <w:sz w:val="27"/>
          <w:szCs w:val="27"/>
          <w:shd w:val="clear" w:color="auto" w:fill="FFFFFF"/>
        </w:rPr>
        <w:t>转型区</w:t>
      </w:r>
      <w:proofErr w:type="gramEnd"/>
      <w:r w:rsidRPr="008C3641">
        <w:rPr>
          <w:rFonts w:ascii="Arial" w:hAnsi="Arial" w:cs="Arial" w:hint="eastAsia"/>
          <w:sz w:val="27"/>
          <w:szCs w:val="27"/>
          <w:shd w:val="clear" w:color="auto" w:fill="FFFFFF"/>
        </w:rPr>
        <w:t>等重大平台。叶集区特殊的区位身份——皖豫边界省际特色城区迎来国家、省、市政策红利中迎来新的发展机遇。</w:t>
      </w:r>
    </w:p>
    <w:p w:rsidR="00A22855" w:rsidRPr="008C3641" w:rsidRDefault="00F91774">
      <w:pPr>
        <w:ind w:firstLine="562"/>
        <w:rPr>
          <w:rFonts w:ascii="Arial" w:hAnsi="Arial" w:cs="Arial"/>
          <w:sz w:val="27"/>
          <w:szCs w:val="27"/>
          <w:shd w:val="clear" w:color="auto" w:fill="FFFFFF"/>
        </w:rPr>
      </w:pPr>
      <w:r w:rsidRPr="008C3641">
        <w:rPr>
          <w:rFonts w:ascii="宋体" w:hAnsi="宋体" w:hint="eastAsia"/>
          <w:b/>
          <w:shd w:val="clear" w:color="auto" w:fill="FFFFFF"/>
        </w:rPr>
        <w:t>国内消费升级趋势推动叶</w:t>
      </w:r>
      <w:proofErr w:type="gramStart"/>
      <w:r w:rsidRPr="008C3641">
        <w:rPr>
          <w:rFonts w:ascii="宋体" w:hAnsi="宋体" w:hint="eastAsia"/>
          <w:b/>
          <w:shd w:val="clear" w:color="auto" w:fill="FFFFFF"/>
        </w:rPr>
        <w:t>集加快</w:t>
      </w:r>
      <w:proofErr w:type="gramEnd"/>
      <w:r w:rsidRPr="008C3641">
        <w:rPr>
          <w:rFonts w:ascii="宋体" w:hAnsi="宋体" w:hint="eastAsia"/>
          <w:b/>
          <w:shd w:val="clear" w:color="auto" w:fill="FFFFFF"/>
        </w:rPr>
        <w:t>建设家居生产基地。</w:t>
      </w:r>
      <w:r w:rsidRPr="008C3641">
        <w:rPr>
          <w:rFonts w:ascii="Arial" w:hAnsi="Arial" w:cs="Arial" w:hint="eastAsia"/>
          <w:sz w:val="27"/>
          <w:szCs w:val="27"/>
          <w:shd w:val="clear" w:color="auto" w:fill="FFFFFF"/>
        </w:rPr>
        <w:t>在塑造以国内大循环为主体、国内国际双循环相互促进的新发展格局下，“人民日益增长的美好生活需要和不平衡不充分的发展之间的矛盾”</w:t>
      </w:r>
      <w:r w:rsidRPr="008C3641">
        <w:rPr>
          <w:rFonts w:ascii="Arial" w:hAnsi="Arial" w:cs="Arial" w:hint="eastAsia"/>
          <w:sz w:val="27"/>
          <w:szCs w:val="27"/>
          <w:shd w:val="clear" w:color="auto" w:fill="FFFFFF"/>
        </w:rPr>
        <w:t xml:space="preserve"> </w:t>
      </w:r>
      <w:r w:rsidRPr="008C3641">
        <w:rPr>
          <w:rFonts w:ascii="Arial" w:hAnsi="Arial" w:cs="Arial" w:hint="eastAsia"/>
          <w:sz w:val="27"/>
          <w:szCs w:val="27"/>
          <w:shd w:val="clear" w:color="auto" w:fill="FFFFFF"/>
        </w:rPr>
        <w:t>更加凸显，消费升级趋势愈发明显，新兴服务业、新兴业态、新兴商业模式纷纷涌现，家居品质化、智能化发展成为时代潮流，中高端家居制造将成为稳增长、扩内需的新支点，有利于叶集放大优势，做大做强板材家居产业</w:t>
      </w:r>
      <w:r w:rsidRPr="008C3641">
        <w:rPr>
          <w:rFonts w:ascii="Arial" w:hAnsi="Arial" w:cs="Arial" w:hint="eastAsia"/>
          <w:sz w:val="27"/>
          <w:szCs w:val="27"/>
          <w:shd w:val="clear" w:color="auto" w:fill="FFFFFF"/>
        </w:rPr>
        <w:lastRenderedPageBreak/>
        <w:t>链，加快中国中部家居生产基地建设。</w:t>
      </w:r>
    </w:p>
    <w:p w:rsidR="00A22855" w:rsidRPr="008C3641" w:rsidRDefault="00F91774">
      <w:pPr>
        <w:pStyle w:val="a8"/>
        <w:numPr>
          <w:ilvl w:val="0"/>
          <w:numId w:val="4"/>
        </w:numPr>
        <w:ind w:firstLineChars="0"/>
        <w:rPr>
          <w:rFonts w:ascii="宋体" w:hAnsi="宋体"/>
          <w:b/>
          <w:shd w:val="clear" w:color="auto" w:fill="FFFFFF"/>
        </w:rPr>
      </w:pPr>
      <w:r w:rsidRPr="008C3641">
        <w:rPr>
          <w:rFonts w:ascii="宋体" w:hAnsi="宋体" w:hint="eastAsia"/>
          <w:b/>
          <w:shd w:val="clear" w:color="auto" w:fill="FFFFFF"/>
        </w:rPr>
        <w:t>风险挑战</w:t>
      </w:r>
    </w:p>
    <w:p w:rsidR="00A22855" w:rsidRPr="008C3641" w:rsidRDefault="00F91774">
      <w:pPr>
        <w:ind w:firstLine="542"/>
        <w:rPr>
          <w:rFonts w:ascii="Arial" w:hAnsi="Arial" w:cs="Arial"/>
          <w:sz w:val="27"/>
          <w:szCs w:val="27"/>
          <w:shd w:val="clear" w:color="auto" w:fill="FFFFFF"/>
        </w:rPr>
      </w:pPr>
      <w:r w:rsidRPr="008C3641">
        <w:rPr>
          <w:rFonts w:ascii="Arial" w:hAnsi="Arial" w:cs="Arial" w:hint="eastAsia"/>
          <w:b/>
          <w:sz w:val="27"/>
          <w:szCs w:val="27"/>
          <w:shd w:val="clear" w:color="auto" w:fill="FFFFFF"/>
        </w:rPr>
        <w:t>突发事件增多。</w:t>
      </w:r>
      <w:r w:rsidRPr="008C3641">
        <w:rPr>
          <w:rFonts w:ascii="Arial" w:hAnsi="Arial" w:cs="Arial" w:hint="eastAsia"/>
          <w:sz w:val="27"/>
          <w:szCs w:val="27"/>
          <w:shd w:val="clear" w:color="auto" w:fill="FFFFFF"/>
        </w:rPr>
        <w:t>突发重大事件对城市人民生命、公众健康、社会安全产生重大影响。地震等突发灾害对城市基础设施和生命线系统的正常运转提出挑战。城市需要建立更加安全韧性的空间格局，应对突发事件带来的冲击。</w:t>
      </w:r>
    </w:p>
    <w:p w:rsidR="00A22855" w:rsidRPr="008C3641" w:rsidRDefault="00F91774">
      <w:pPr>
        <w:ind w:firstLine="542"/>
        <w:rPr>
          <w:rFonts w:ascii="Arial" w:hAnsi="Arial" w:cs="Arial"/>
          <w:sz w:val="27"/>
          <w:szCs w:val="27"/>
          <w:shd w:val="clear" w:color="auto" w:fill="FFFFFF"/>
        </w:rPr>
      </w:pPr>
      <w:r w:rsidRPr="008C3641">
        <w:rPr>
          <w:rFonts w:ascii="Arial" w:hAnsi="Arial" w:cs="Arial" w:hint="eastAsia"/>
          <w:b/>
          <w:bCs/>
          <w:sz w:val="27"/>
          <w:szCs w:val="27"/>
          <w:shd w:val="clear" w:color="auto" w:fill="FFFFFF"/>
        </w:rPr>
        <w:t>生态资源环境紧约束对城市发展模式的挑战。</w:t>
      </w:r>
      <w:r w:rsidRPr="008C3641">
        <w:rPr>
          <w:rFonts w:ascii="Arial" w:hAnsi="Arial" w:cs="Arial" w:hint="eastAsia"/>
          <w:sz w:val="27"/>
          <w:szCs w:val="27"/>
          <w:shd w:val="clear" w:color="auto" w:fill="FFFFFF"/>
        </w:rPr>
        <w:t>生态文明改革背景下，中央提出要坚持生态优先、绿色发展的理念，统筹处理好发展与保护的关系；但随着城镇化的不断推进，叶集城镇发展与生态空间的矛盾越发突出，生态廊道被侵蚀，大型生态半块被占用的情况严峻，未来必须加强管控，坚持底线约束。</w:t>
      </w:r>
    </w:p>
    <w:p w:rsidR="00A22855" w:rsidRPr="008C3641" w:rsidRDefault="00A22855">
      <w:pPr>
        <w:ind w:firstLineChars="0" w:firstLine="0"/>
        <w:rPr>
          <w:rFonts w:ascii="Arial" w:hAnsi="Arial" w:cs="Arial"/>
          <w:sz w:val="27"/>
          <w:szCs w:val="27"/>
          <w:shd w:val="clear" w:color="auto" w:fill="FFFFFF"/>
        </w:rPr>
      </w:pPr>
    </w:p>
    <w:p w:rsidR="00A22855" w:rsidRPr="008C3641" w:rsidRDefault="00A22855">
      <w:pPr>
        <w:ind w:firstLine="540"/>
        <w:rPr>
          <w:rFonts w:ascii="Arial" w:hAnsi="Arial" w:cs="Arial"/>
          <w:sz w:val="27"/>
          <w:szCs w:val="27"/>
          <w:shd w:val="clear" w:color="auto" w:fill="FFFFFF"/>
        </w:rPr>
      </w:pPr>
    </w:p>
    <w:p w:rsidR="00A22855" w:rsidRPr="008C3641" w:rsidRDefault="00A22855">
      <w:pPr>
        <w:ind w:firstLine="540"/>
        <w:rPr>
          <w:rFonts w:ascii="Arial" w:hAnsi="Arial" w:cs="Arial"/>
          <w:sz w:val="27"/>
          <w:szCs w:val="27"/>
          <w:shd w:val="clear" w:color="auto" w:fill="FFFFFF"/>
        </w:rPr>
      </w:pPr>
    </w:p>
    <w:p w:rsidR="00A22855" w:rsidRPr="008C3641" w:rsidRDefault="00A22855">
      <w:pPr>
        <w:ind w:firstLine="560"/>
      </w:pPr>
    </w:p>
    <w:p w:rsidR="00A22855" w:rsidRDefault="00A22855">
      <w:pPr>
        <w:ind w:firstLine="560"/>
      </w:pPr>
    </w:p>
    <w:p w:rsidR="00933307" w:rsidRDefault="00933307">
      <w:pPr>
        <w:ind w:firstLine="560"/>
      </w:pPr>
    </w:p>
    <w:p w:rsidR="00933307" w:rsidRDefault="00933307">
      <w:pPr>
        <w:ind w:firstLine="560"/>
      </w:pPr>
    </w:p>
    <w:p w:rsidR="00933307" w:rsidRDefault="00933307">
      <w:pPr>
        <w:ind w:firstLine="560"/>
      </w:pPr>
    </w:p>
    <w:p w:rsidR="00933307" w:rsidRPr="008C3641" w:rsidRDefault="00933307">
      <w:pPr>
        <w:ind w:firstLine="560"/>
      </w:pPr>
    </w:p>
    <w:p w:rsidR="00A22855" w:rsidRPr="008C3641" w:rsidRDefault="00F91774">
      <w:pPr>
        <w:pStyle w:val="2"/>
      </w:pPr>
      <w:bookmarkStart w:id="7" w:name="_Toc128224993"/>
      <w:r w:rsidRPr="008C3641">
        <w:rPr>
          <w:rFonts w:hint="eastAsia"/>
        </w:rPr>
        <w:lastRenderedPageBreak/>
        <w:t>落实功能定位，明确发展目标与</w:t>
      </w:r>
      <w:bookmarkEnd w:id="3"/>
      <w:r w:rsidRPr="008C3641">
        <w:rPr>
          <w:rFonts w:hint="eastAsia"/>
        </w:rPr>
        <w:t>战略路径</w:t>
      </w:r>
      <w:bookmarkEnd w:id="7"/>
    </w:p>
    <w:p w:rsidR="00A22855" w:rsidRPr="00933307" w:rsidRDefault="00F91774" w:rsidP="0035179E">
      <w:pPr>
        <w:pStyle w:val="3"/>
        <w:numPr>
          <w:ilvl w:val="0"/>
          <w:numId w:val="5"/>
        </w:numPr>
        <w:spacing w:before="0" w:after="270" w:line="259" w:lineRule="auto"/>
        <w:ind w:left="0" w:firstLineChars="0" w:firstLine="0"/>
        <w:jc w:val="center"/>
        <w:rPr>
          <w:sz w:val="28"/>
          <w:szCs w:val="28"/>
        </w:rPr>
      </w:pPr>
      <w:bookmarkStart w:id="8" w:name="_Toc128224994"/>
      <w:r w:rsidRPr="00933307">
        <w:rPr>
          <w:rFonts w:hint="eastAsia"/>
          <w:sz w:val="28"/>
          <w:szCs w:val="28"/>
        </w:rPr>
        <w:t>功能定位</w:t>
      </w:r>
      <w:bookmarkEnd w:id="8"/>
    </w:p>
    <w:p w:rsidR="00A22855" w:rsidRPr="0035179E" w:rsidRDefault="0035179E" w:rsidP="0035179E">
      <w:pPr>
        <w:ind w:firstLineChars="224" w:firstLine="605"/>
        <w:rPr>
          <w:rFonts w:ascii="Arial" w:hAnsi="Arial" w:cs="Arial"/>
          <w:sz w:val="27"/>
          <w:szCs w:val="27"/>
          <w:shd w:val="clear" w:color="auto" w:fill="FFFFFF"/>
        </w:rPr>
      </w:pPr>
      <w:r w:rsidRPr="0035179E">
        <w:rPr>
          <w:rFonts w:ascii="Arial" w:hAnsi="Arial" w:cs="Arial" w:hint="eastAsia"/>
          <w:sz w:val="27"/>
          <w:szCs w:val="27"/>
          <w:shd w:val="clear" w:color="auto" w:fill="FFFFFF"/>
        </w:rPr>
        <w:t>围绕“皖豫边界</w:t>
      </w:r>
      <w:r w:rsidRPr="0035179E">
        <w:rPr>
          <w:rFonts w:ascii="Arial" w:hAnsi="Arial" w:cs="Arial" w:hint="eastAsia"/>
          <w:sz w:val="27"/>
          <w:szCs w:val="27"/>
          <w:shd w:val="clear" w:color="auto" w:fill="FFFFFF"/>
        </w:rPr>
        <w:t xml:space="preserve"> </w:t>
      </w:r>
      <w:r w:rsidRPr="0035179E">
        <w:rPr>
          <w:rFonts w:ascii="Arial" w:hAnsi="Arial" w:cs="Arial" w:hint="eastAsia"/>
          <w:sz w:val="27"/>
          <w:szCs w:val="27"/>
          <w:shd w:val="clear" w:color="auto" w:fill="FFFFFF"/>
        </w:rPr>
        <w:t>省际特色城区、滨水五彩叶集”</w:t>
      </w:r>
      <w:r>
        <w:rPr>
          <w:rFonts w:ascii="Arial" w:hAnsi="Arial" w:cs="Arial" w:hint="eastAsia"/>
          <w:sz w:val="27"/>
          <w:szCs w:val="27"/>
          <w:shd w:val="clear" w:color="auto" w:fill="FFFFFF"/>
        </w:rPr>
        <w:t>规划目标愿景，瞄准两大战略任务，明确叶集区的功能定位为：</w:t>
      </w:r>
      <w:r w:rsidR="00F91774" w:rsidRPr="0035179E">
        <w:rPr>
          <w:rFonts w:ascii="Arial" w:hAnsi="Arial" w:cs="Arial" w:hint="eastAsia"/>
          <w:sz w:val="27"/>
          <w:szCs w:val="27"/>
          <w:shd w:val="clear" w:color="auto" w:fill="FFFFFF"/>
        </w:rPr>
        <w:t>省际毗邻区域中心城市的窗口</w:t>
      </w:r>
      <w:r w:rsidR="00F91774" w:rsidRPr="0035179E">
        <w:rPr>
          <w:rFonts w:ascii="Arial" w:hAnsi="Arial" w:cs="Arial" w:hint="eastAsia"/>
          <w:sz w:val="27"/>
          <w:szCs w:val="27"/>
          <w:shd w:val="clear" w:color="auto" w:fill="FFFFFF"/>
        </w:rPr>
        <w:t>;</w:t>
      </w:r>
      <w:r w:rsidR="00F91774" w:rsidRPr="0035179E">
        <w:rPr>
          <w:rFonts w:ascii="Arial" w:hAnsi="Arial" w:cs="Arial" w:hint="eastAsia"/>
          <w:sz w:val="27"/>
          <w:szCs w:val="27"/>
          <w:shd w:val="clear" w:color="auto" w:fill="FFFFFF"/>
        </w:rPr>
        <w:t>长三角地区重要生态屏障</w:t>
      </w:r>
      <w:r w:rsidR="00F91774" w:rsidRPr="0035179E">
        <w:rPr>
          <w:rFonts w:ascii="Arial" w:hAnsi="Arial" w:cs="Arial" w:hint="eastAsia"/>
          <w:sz w:val="27"/>
          <w:szCs w:val="27"/>
          <w:shd w:val="clear" w:color="auto" w:fill="FFFFFF"/>
        </w:rPr>
        <w:t>;</w:t>
      </w:r>
      <w:r w:rsidR="00F91774" w:rsidRPr="0035179E">
        <w:rPr>
          <w:rFonts w:ascii="Arial" w:hAnsi="Arial" w:cs="Arial" w:hint="eastAsia"/>
          <w:sz w:val="27"/>
          <w:szCs w:val="27"/>
          <w:shd w:val="clear" w:color="auto" w:fill="FFFFFF"/>
        </w:rPr>
        <w:t>绿色振兴新高地的样板</w:t>
      </w:r>
      <w:r w:rsidR="00F91774" w:rsidRPr="0035179E">
        <w:rPr>
          <w:rFonts w:ascii="Arial" w:hAnsi="Arial" w:cs="Arial" w:hint="eastAsia"/>
          <w:sz w:val="27"/>
          <w:szCs w:val="27"/>
          <w:shd w:val="clear" w:color="auto" w:fill="FFFFFF"/>
        </w:rPr>
        <w:t>;</w:t>
      </w:r>
      <w:r w:rsidR="00F91774" w:rsidRPr="0035179E">
        <w:rPr>
          <w:rFonts w:ascii="Arial" w:hAnsi="Arial" w:cs="Arial" w:hint="eastAsia"/>
          <w:sz w:val="27"/>
          <w:szCs w:val="27"/>
          <w:shd w:val="clear" w:color="auto" w:fill="FFFFFF"/>
        </w:rPr>
        <w:t>长三角协同创新的特色产业基地</w:t>
      </w:r>
      <w:r w:rsidR="00F91774" w:rsidRPr="0035179E">
        <w:rPr>
          <w:rFonts w:ascii="Arial" w:hAnsi="Arial" w:cs="Arial" w:hint="eastAsia"/>
          <w:sz w:val="27"/>
          <w:szCs w:val="27"/>
          <w:shd w:val="clear" w:color="auto" w:fill="FFFFFF"/>
        </w:rPr>
        <w:t xml:space="preserve"> ;</w:t>
      </w:r>
      <w:r w:rsidR="00F91774" w:rsidRPr="0035179E">
        <w:rPr>
          <w:rFonts w:ascii="Arial" w:hAnsi="Arial" w:cs="Arial" w:hint="eastAsia"/>
          <w:sz w:val="27"/>
          <w:szCs w:val="27"/>
          <w:shd w:val="clear" w:color="auto" w:fill="FFFFFF"/>
        </w:rPr>
        <w:t>区域旅游集散枢纽和商贸中心</w:t>
      </w:r>
      <w:r w:rsidR="00F91774" w:rsidRPr="0035179E">
        <w:rPr>
          <w:rFonts w:ascii="Arial" w:hAnsi="Arial" w:cs="Arial" w:hint="eastAsia"/>
          <w:sz w:val="27"/>
          <w:szCs w:val="27"/>
          <w:shd w:val="clear" w:color="auto" w:fill="FFFFFF"/>
        </w:rPr>
        <w:t>;</w:t>
      </w:r>
      <w:r w:rsidR="00F91774" w:rsidRPr="0035179E">
        <w:rPr>
          <w:rFonts w:ascii="Arial" w:hAnsi="Arial" w:cs="Arial" w:hint="eastAsia"/>
          <w:sz w:val="27"/>
          <w:szCs w:val="27"/>
          <w:shd w:val="clear" w:color="auto" w:fill="FFFFFF"/>
        </w:rPr>
        <w:t>乡村振兴战略的叶集阵地。</w:t>
      </w:r>
    </w:p>
    <w:p w:rsidR="00A22855" w:rsidRPr="00933307" w:rsidRDefault="00F91774">
      <w:pPr>
        <w:pStyle w:val="3"/>
        <w:numPr>
          <w:ilvl w:val="0"/>
          <w:numId w:val="6"/>
        </w:numPr>
        <w:spacing w:before="0" w:after="270" w:line="259" w:lineRule="auto"/>
        <w:ind w:left="3402" w:firstLineChars="0" w:hanging="3402"/>
        <w:jc w:val="center"/>
        <w:rPr>
          <w:sz w:val="28"/>
        </w:rPr>
      </w:pPr>
      <w:bookmarkStart w:id="9" w:name="_Toc128224995"/>
      <w:r w:rsidRPr="00933307">
        <w:rPr>
          <w:rFonts w:hint="eastAsia"/>
          <w:sz w:val="28"/>
        </w:rPr>
        <w:t>发展目标</w:t>
      </w:r>
      <w:bookmarkEnd w:id="9"/>
    </w:p>
    <w:p w:rsidR="00A22855" w:rsidRPr="008C3641" w:rsidRDefault="00F91774">
      <w:pPr>
        <w:ind w:firstLine="560"/>
      </w:pPr>
      <w:r w:rsidRPr="008C3641">
        <w:rPr>
          <w:rFonts w:hint="eastAsia"/>
        </w:rPr>
        <w:t>总目标分为区域、叶集全域、叶集城区三个角度。其中在区域层面，叶集将打造成为省际高质量协作样板区、皖豫边界特色城区，成为高质量的产业集群样板，高质量的皖豫水乡样板，高质量的文化名城样板、高质量的旅游基地样板。</w:t>
      </w:r>
    </w:p>
    <w:p w:rsidR="00A22855" w:rsidRPr="008C3641" w:rsidRDefault="00F91774">
      <w:pPr>
        <w:ind w:firstLine="560"/>
      </w:pPr>
      <w:r w:rsidRPr="008C3641">
        <w:rPr>
          <w:rFonts w:hint="eastAsia"/>
        </w:rPr>
        <w:t>在全域层面，叶集将树立“四区</w:t>
      </w:r>
      <w:proofErr w:type="gramStart"/>
      <w:r w:rsidRPr="008C3641">
        <w:rPr>
          <w:rFonts w:hint="eastAsia"/>
        </w:rPr>
        <w:t>一</w:t>
      </w:r>
      <w:proofErr w:type="gramEnd"/>
      <w:r w:rsidRPr="008C3641">
        <w:rPr>
          <w:rFonts w:hint="eastAsia"/>
        </w:rPr>
        <w:t>高地”的目标，成为创新发展先行区、特色产业集聚区、魅力城市体验区、乡村振兴样板区、宜</w:t>
      </w:r>
      <w:proofErr w:type="gramStart"/>
      <w:r w:rsidRPr="008C3641">
        <w:rPr>
          <w:rFonts w:hint="eastAsia"/>
        </w:rPr>
        <w:t>居宜业新高</w:t>
      </w:r>
      <w:proofErr w:type="gramEnd"/>
      <w:r w:rsidRPr="008C3641">
        <w:rPr>
          <w:rFonts w:hint="eastAsia"/>
        </w:rPr>
        <w:t>地。</w:t>
      </w:r>
    </w:p>
    <w:p w:rsidR="00A22855" w:rsidRPr="008C3641" w:rsidRDefault="00F91774">
      <w:pPr>
        <w:ind w:firstLine="560"/>
      </w:pPr>
      <w:r w:rsidRPr="008C3641">
        <w:rPr>
          <w:rFonts w:hint="eastAsia"/>
        </w:rPr>
        <w:t>在城区层面，叶</w:t>
      </w:r>
      <w:proofErr w:type="gramStart"/>
      <w:r w:rsidRPr="008C3641">
        <w:rPr>
          <w:rFonts w:hint="eastAsia"/>
        </w:rPr>
        <w:t>集未来</w:t>
      </w:r>
      <w:proofErr w:type="gramEnd"/>
      <w:r w:rsidRPr="008C3641">
        <w:rPr>
          <w:rFonts w:hint="eastAsia"/>
        </w:rPr>
        <w:t>将朝着“两中心一地</w:t>
      </w:r>
      <w:proofErr w:type="gramStart"/>
      <w:r w:rsidRPr="008C3641">
        <w:rPr>
          <w:rFonts w:hint="eastAsia"/>
        </w:rPr>
        <w:t>一</w:t>
      </w:r>
      <w:proofErr w:type="gramEnd"/>
      <w:r w:rsidRPr="008C3641">
        <w:rPr>
          <w:rFonts w:hint="eastAsia"/>
        </w:rPr>
        <w:t>城一区”的目标发展，</w:t>
      </w:r>
      <w:proofErr w:type="gramStart"/>
      <w:r w:rsidRPr="008C3641">
        <w:rPr>
          <w:rFonts w:hint="eastAsia"/>
        </w:rPr>
        <w:t>即皖豫</w:t>
      </w:r>
      <w:proofErr w:type="gramEnd"/>
      <w:r w:rsidRPr="008C3641">
        <w:rPr>
          <w:rFonts w:hint="eastAsia"/>
        </w:rPr>
        <w:t>边界商贸中心、中部新型家居制造中心、皖西化工新材料生产基地、皖豫边界一体化新兴之城、中部崛起示范区。</w:t>
      </w:r>
    </w:p>
    <w:p w:rsidR="00A22855" w:rsidRPr="00933307" w:rsidRDefault="00F91774">
      <w:pPr>
        <w:pStyle w:val="3"/>
        <w:numPr>
          <w:ilvl w:val="0"/>
          <w:numId w:val="6"/>
        </w:numPr>
        <w:spacing w:before="0" w:after="270" w:line="259" w:lineRule="auto"/>
        <w:ind w:left="3402" w:firstLineChars="0" w:hanging="3402"/>
        <w:jc w:val="center"/>
        <w:rPr>
          <w:sz w:val="28"/>
        </w:rPr>
      </w:pPr>
      <w:bookmarkStart w:id="10" w:name="_Toc128224996"/>
      <w:r w:rsidRPr="00933307">
        <w:rPr>
          <w:rFonts w:hint="eastAsia"/>
          <w:sz w:val="28"/>
        </w:rPr>
        <w:t>战略路径</w:t>
      </w:r>
      <w:bookmarkEnd w:id="10"/>
    </w:p>
    <w:p w:rsidR="00A22855" w:rsidRPr="008C3641" w:rsidRDefault="00F91774">
      <w:pPr>
        <w:ind w:firstLine="560"/>
      </w:pPr>
      <w:r w:rsidRPr="008C3641">
        <w:rPr>
          <w:rFonts w:hint="eastAsia"/>
        </w:rPr>
        <w:t>以“五共</w:t>
      </w:r>
      <w:r w:rsidRPr="008C3641">
        <w:t>”</w:t>
      </w:r>
      <w:r w:rsidRPr="008C3641">
        <w:rPr>
          <w:rFonts w:hint="eastAsia"/>
        </w:rPr>
        <w:t>为战略路径，包括交通共建、生态共通、产业共兴、</w:t>
      </w:r>
      <w:r w:rsidRPr="008C3641">
        <w:rPr>
          <w:rFonts w:hint="eastAsia"/>
        </w:rPr>
        <w:lastRenderedPageBreak/>
        <w:t>设施共享、空间共融。</w:t>
      </w:r>
    </w:p>
    <w:p w:rsidR="00A22855" w:rsidRPr="008C3641" w:rsidRDefault="00F91774">
      <w:pPr>
        <w:ind w:firstLine="562"/>
      </w:pPr>
      <w:r w:rsidRPr="008C3641">
        <w:rPr>
          <w:rFonts w:hint="eastAsia"/>
          <w:b/>
        </w:rPr>
        <w:t>交通共建。</w:t>
      </w:r>
      <w:r w:rsidRPr="008C3641">
        <w:rPr>
          <w:rFonts w:hint="eastAsia"/>
        </w:rPr>
        <w:t>重构叶集大外环，通过北环路、南环路西向沟通陈淋子，形成</w:t>
      </w:r>
      <w:proofErr w:type="gramStart"/>
      <w:r w:rsidRPr="008C3641">
        <w:rPr>
          <w:rFonts w:hint="eastAsia"/>
        </w:rPr>
        <w:t>陈淋子</w:t>
      </w:r>
      <w:proofErr w:type="gramEnd"/>
      <w:r w:rsidRPr="008C3641">
        <w:rPr>
          <w:rFonts w:hint="eastAsia"/>
        </w:rPr>
        <w:t>-叶集</w:t>
      </w:r>
      <w:proofErr w:type="gramStart"/>
      <w:r w:rsidRPr="008C3641">
        <w:rPr>
          <w:rFonts w:hint="eastAsia"/>
        </w:rPr>
        <w:t>双环大通道</w:t>
      </w:r>
      <w:proofErr w:type="gramEnd"/>
      <w:r w:rsidRPr="008C3641">
        <w:rPr>
          <w:rFonts w:hint="eastAsia"/>
        </w:rPr>
        <w:t>，快速联系两岸片区。同时向西连通三条城市干道，加强两岸滨水中心联系。</w:t>
      </w:r>
    </w:p>
    <w:p w:rsidR="00A22855" w:rsidRPr="008C3641" w:rsidRDefault="00F91774">
      <w:pPr>
        <w:ind w:firstLine="562"/>
      </w:pPr>
      <w:r w:rsidRPr="008C3641">
        <w:rPr>
          <w:rFonts w:hint="eastAsia"/>
          <w:b/>
        </w:rPr>
        <w:t>生态共通。</w:t>
      </w:r>
      <w:proofErr w:type="gramStart"/>
      <w:r w:rsidRPr="008C3641">
        <w:rPr>
          <w:rFonts w:hint="eastAsia"/>
        </w:rPr>
        <w:t>构建构建</w:t>
      </w:r>
      <w:proofErr w:type="gramEnd"/>
      <w:r w:rsidRPr="008C3641">
        <w:rPr>
          <w:rFonts w:hint="eastAsia"/>
        </w:rPr>
        <w:t>陈淋子、叶集隔河相望的绿色城市通廊；</w:t>
      </w:r>
      <w:r w:rsidRPr="008C3641">
        <w:t xml:space="preserve"> </w:t>
      </w:r>
    </w:p>
    <w:p w:rsidR="00A22855" w:rsidRPr="008C3641" w:rsidRDefault="00F91774">
      <w:pPr>
        <w:ind w:firstLine="560"/>
      </w:pPr>
      <w:r w:rsidRPr="008C3641">
        <w:rPr>
          <w:rFonts w:hint="eastAsia"/>
        </w:rPr>
        <w:t>利用现状水系、主干道路形成渗透型绿色生态带。形成</w:t>
      </w:r>
      <w:proofErr w:type="gramStart"/>
      <w:r w:rsidRPr="008C3641">
        <w:rPr>
          <w:rFonts w:hint="eastAsia"/>
        </w:rPr>
        <w:t>一</w:t>
      </w:r>
      <w:proofErr w:type="gramEnd"/>
      <w:r w:rsidRPr="008C3641">
        <w:rPr>
          <w:rFonts w:hint="eastAsia"/>
        </w:rPr>
        <w:t>廊多带生态网络结构。形成8大公园，满足叶集城区及</w:t>
      </w:r>
      <w:proofErr w:type="gramStart"/>
      <w:r w:rsidRPr="008C3641">
        <w:rPr>
          <w:rFonts w:hint="eastAsia"/>
        </w:rPr>
        <w:t>陈淋子镇</w:t>
      </w:r>
      <w:proofErr w:type="gramEnd"/>
      <w:r w:rsidRPr="008C3641">
        <w:rPr>
          <w:rFonts w:hint="eastAsia"/>
        </w:rPr>
        <w:t>居民生态休闲需求。</w:t>
      </w:r>
    </w:p>
    <w:p w:rsidR="00A22855" w:rsidRPr="008C3641" w:rsidRDefault="00F91774">
      <w:pPr>
        <w:ind w:firstLine="562"/>
      </w:pPr>
      <w:r w:rsidRPr="008C3641">
        <w:rPr>
          <w:rFonts w:hint="eastAsia"/>
          <w:b/>
        </w:rPr>
        <w:t>产业共兴。</w:t>
      </w:r>
      <w:r w:rsidRPr="008C3641">
        <w:rPr>
          <w:rFonts w:hint="eastAsia"/>
        </w:rPr>
        <w:t>形成梯度层次。产业寻找差异发展、分工协作路径。叶集区由单一板材加工向智能家居产业链打造转变。重点发展以家具、橱柜、木门为代表的家具家居产业，创新发展家具设计、新材料、电子商务、物流、木工机械为代表的配套产业体系；</w:t>
      </w:r>
      <w:proofErr w:type="gramStart"/>
      <w:r w:rsidRPr="008C3641">
        <w:rPr>
          <w:rFonts w:hint="eastAsia"/>
        </w:rPr>
        <w:t>陈淋子镇</w:t>
      </w:r>
      <w:proofErr w:type="gramEnd"/>
      <w:r w:rsidRPr="008C3641">
        <w:rPr>
          <w:rFonts w:hint="eastAsia"/>
        </w:rPr>
        <w:t>与叶集形成上下游产业链分工。突出以竹木板材加工、原料生产、纺织服装、电子信息为重点发展方向，形成与叶集错位差异的产业链供给。</w:t>
      </w:r>
    </w:p>
    <w:p w:rsidR="00A22855" w:rsidRPr="008C3641" w:rsidRDefault="00F91774">
      <w:pPr>
        <w:ind w:firstLine="562"/>
      </w:pPr>
      <w:r w:rsidRPr="008C3641">
        <w:rPr>
          <w:rFonts w:hint="eastAsia"/>
          <w:b/>
          <w:bCs/>
        </w:rPr>
        <w:t>设施共享。</w:t>
      </w:r>
      <w:r w:rsidRPr="008C3641">
        <w:rPr>
          <w:rFonts w:hint="eastAsia"/>
        </w:rPr>
        <w:t>史河两岸重点集聚区域级公共服务设施。配置区域级文化设施、教育、医疗、公园等服务设施促进两岸交流；设立健全便捷、现代领先的城市服务系统。</w:t>
      </w:r>
    </w:p>
    <w:p w:rsidR="00A22855" w:rsidRPr="008C3641" w:rsidRDefault="00F91774">
      <w:pPr>
        <w:tabs>
          <w:tab w:val="left" w:pos="720"/>
        </w:tabs>
        <w:ind w:firstLine="562"/>
      </w:pPr>
      <w:r w:rsidRPr="008C3641">
        <w:rPr>
          <w:rFonts w:hint="eastAsia"/>
          <w:b/>
          <w:bCs/>
        </w:rPr>
        <w:t>空间共融。</w:t>
      </w:r>
      <w:r w:rsidRPr="008C3641">
        <w:rPr>
          <w:rFonts w:hint="eastAsia"/>
        </w:rPr>
        <w:t>原史河两岸规划中滨水空间价值未体现，在史河沿线的用地布局仍以传统生活区为主，用地功能公共性不足，无法体现滨水特色城区的建设要求；</w:t>
      </w:r>
      <w:proofErr w:type="gramStart"/>
      <w:r w:rsidRPr="008C3641">
        <w:rPr>
          <w:rFonts w:hint="eastAsia"/>
        </w:rPr>
        <w:t>陈淋子规划</w:t>
      </w:r>
      <w:proofErr w:type="gramEnd"/>
      <w:r w:rsidRPr="008C3641">
        <w:rPr>
          <w:rFonts w:hint="eastAsia"/>
        </w:rPr>
        <w:t>中，史河岸的滨水空间被规划为建设用地，多为居住用地和单一功能的成片绿地，开放性和对史河沿线的滨河绿地保护利用考虑不足。两岸联通性不足，规划联通（</w:t>
      </w:r>
      <w:proofErr w:type="gramStart"/>
      <w:r w:rsidRPr="008C3641">
        <w:rPr>
          <w:rFonts w:hint="eastAsia"/>
        </w:rPr>
        <w:t>皴</w:t>
      </w:r>
      <w:proofErr w:type="gramEnd"/>
      <w:r w:rsidRPr="008C3641">
        <w:rPr>
          <w:rFonts w:hint="eastAsia"/>
        </w:rPr>
        <w:t>擦</w:t>
      </w:r>
      <w:r w:rsidRPr="008C3641">
        <w:t>)</w:t>
      </w:r>
      <w:r w:rsidRPr="008C3641">
        <w:rPr>
          <w:rFonts w:hint="eastAsia"/>
        </w:rPr>
        <w:lastRenderedPageBreak/>
        <w:t>两岸桥梁仅</w:t>
      </w:r>
      <w:r w:rsidRPr="008C3641">
        <w:t>3</w:t>
      </w:r>
      <w:r w:rsidRPr="008C3641">
        <w:rPr>
          <w:rFonts w:hint="eastAsia"/>
        </w:rPr>
        <w:t>处，两岸联通性不足。未凸显滨水城市形象：现叶集</w:t>
      </w:r>
      <w:proofErr w:type="gramStart"/>
      <w:r w:rsidRPr="008C3641">
        <w:rPr>
          <w:rFonts w:hint="eastAsia"/>
        </w:rPr>
        <w:t>规划沿史河岸</w:t>
      </w:r>
      <w:proofErr w:type="gramEnd"/>
      <w:r w:rsidRPr="008C3641">
        <w:rPr>
          <w:rFonts w:hint="eastAsia"/>
        </w:rPr>
        <w:t>多为居住用地，缺少公共性、开放性滨水功能</w:t>
      </w:r>
      <w:r w:rsidRPr="008C3641">
        <w:t>,</w:t>
      </w:r>
      <w:r w:rsidRPr="008C3641">
        <w:rPr>
          <w:rFonts w:hint="eastAsia"/>
        </w:rPr>
        <w:t>对于城市形象的展示和文化彰显不足。</w:t>
      </w:r>
    </w:p>
    <w:p w:rsidR="00A22855" w:rsidRPr="008C3641" w:rsidRDefault="00F91774">
      <w:pPr>
        <w:ind w:firstLine="560"/>
      </w:pPr>
      <w:r w:rsidRPr="008C3641">
        <w:rPr>
          <w:rFonts w:hint="eastAsia"/>
        </w:rPr>
        <w:t>本次规划与上版规划的对比用地更为混合、空间更为开放。增加入口门户形象展示空间和过河通道；结合一河两岸一座城城市设计，优化西部用地布局，增加沿河岸线的自由分布</w:t>
      </w:r>
      <w:proofErr w:type="gramStart"/>
      <w:r w:rsidRPr="008C3641">
        <w:rPr>
          <w:rFonts w:hint="eastAsia"/>
        </w:rPr>
        <w:t>的文旅空间</w:t>
      </w:r>
      <w:proofErr w:type="gramEnd"/>
      <w:r w:rsidRPr="008C3641">
        <w:rPr>
          <w:rFonts w:hint="eastAsia"/>
        </w:rPr>
        <w:t>，打造与</w:t>
      </w:r>
      <w:proofErr w:type="gramStart"/>
      <w:r w:rsidRPr="008C3641">
        <w:rPr>
          <w:rFonts w:hint="eastAsia"/>
        </w:rPr>
        <w:t>陈淋子相</w:t>
      </w:r>
      <w:proofErr w:type="gramEnd"/>
      <w:r w:rsidRPr="008C3641">
        <w:rPr>
          <w:rFonts w:hint="eastAsia"/>
        </w:rPr>
        <w:t>呼应的中心景观通廊；依托叶集老街和江西会馆以及自然水系，增加滨水休闲和商贸空间，强化对外门户展示功能，弱化原有总</w:t>
      </w:r>
      <w:proofErr w:type="gramStart"/>
      <w:r w:rsidRPr="008C3641">
        <w:rPr>
          <w:rFonts w:hint="eastAsia"/>
        </w:rPr>
        <w:t>规</w:t>
      </w:r>
      <w:proofErr w:type="gramEnd"/>
      <w:r w:rsidRPr="008C3641">
        <w:rPr>
          <w:rFonts w:hint="eastAsia"/>
        </w:rPr>
        <w:t>中以居住为主的城市功能。</w:t>
      </w:r>
    </w:p>
    <w:p w:rsidR="00A22855" w:rsidRPr="008C3641" w:rsidRDefault="00F91774">
      <w:pPr>
        <w:ind w:firstLine="560"/>
      </w:pPr>
      <w:r w:rsidRPr="008C3641">
        <w:rPr>
          <w:rFonts w:hint="eastAsia"/>
        </w:rPr>
        <w:t>形成两主两副多节点的公共开敞空空间体系，两主即史河城市文化客厅、叶集未名湖公园核心；两副即大雁湖、松源湖；多节点即结合公园、重要道路交口打造景观节点等。</w:t>
      </w:r>
    </w:p>
    <w:p w:rsidR="00902B37" w:rsidRPr="008C3641" w:rsidRDefault="00902B37">
      <w:pPr>
        <w:ind w:firstLine="560"/>
      </w:pPr>
    </w:p>
    <w:p w:rsidR="00902B37" w:rsidRPr="008C3641" w:rsidRDefault="00902B37">
      <w:pPr>
        <w:ind w:firstLine="560"/>
      </w:pPr>
    </w:p>
    <w:p w:rsidR="00902B37" w:rsidRPr="008C3641" w:rsidRDefault="00902B37">
      <w:pPr>
        <w:ind w:firstLine="560"/>
      </w:pPr>
    </w:p>
    <w:p w:rsidR="00902B37" w:rsidRPr="008C3641" w:rsidRDefault="00902B37">
      <w:pPr>
        <w:ind w:firstLine="560"/>
      </w:pPr>
    </w:p>
    <w:p w:rsidR="00902B37" w:rsidRPr="008C3641" w:rsidRDefault="00902B37">
      <w:pPr>
        <w:ind w:firstLine="560"/>
      </w:pPr>
    </w:p>
    <w:p w:rsidR="00902B37" w:rsidRPr="008C3641" w:rsidRDefault="00902B37">
      <w:pPr>
        <w:ind w:firstLine="560"/>
      </w:pPr>
    </w:p>
    <w:p w:rsidR="00902B37" w:rsidRPr="008C3641" w:rsidRDefault="00902B37">
      <w:pPr>
        <w:ind w:firstLine="560"/>
      </w:pPr>
    </w:p>
    <w:p w:rsidR="00902B37" w:rsidRPr="008C3641" w:rsidRDefault="00902B37">
      <w:pPr>
        <w:ind w:firstLine="560"/>
      </w:pPr>
    </w:p>
    <w:p w:rsidR="00B52A62" w:rsidRPr="008C3641" w:rsidRDefault="00B52A62" w:rsidP="00B52A62">
      <w:pPr>
        <w:pStyle w:val="2"/>
        <w:jc w:val="left"/>
        <w:rPr>
          <w:b/>
          <w:bCs w:val="0"/>
          <w:u w:val="single"/>
        </w:rPr>
      </w:pPr>
      <w:bookmarkStart w:id="11" w:name="_Toc67836469"/>
      <w:bookmarkStart w:id="12" w:name="_Toc81486409"/>
      <w:bookmarkStart w:id="13" w:name="_Toc112363347"/>
      <w:bookmarkStart w:id="14" w:name="_Toc128224997"/>
      <w:r w:rsidRPr="008C3641">
        <w:rPr>
          <w:rFonts w:hint="eastAsia"/>
        </w:rPr>
        <w:lastRenderedPageBreak/>
        <w:t>以“三区三线”</w:t>
      </w:r>
      <w:bookmarkEnd w:id="11"/>
      <w:r w:rsidRPr="008C3641">
        <w:rPr>
          <w:rFonts w:hint="eastAsia"/>
        </w:rPr>
        <w:t>为基础，</w:t>
      </w:r>
      <w:bookmarkEnd w:id="12"/>
      <w:bookmarkEnd w:id="13"/>
      <w:r w:rsidRPr="008C3641">
        <w:rPr>
          <w:rFonts w:hint="eastAsia"/>
        </w:rPr>
        <w:t>构建国土空间开发保护新格局</w:t>
      </w:r>
      <w:bookmarkEnd w:id="14"/>
    </w:p>
    <w:p w:rsidR="00B52A62" w:rsidRPr="008C3641" w:rsidRDefault="00B52A62" w:rsidP="00B52A62">
      <w:pPr>
        <w:ind w:firstLine="560"/>
      </w:pPr>
      <w:r w:rsidRPr="008C3641">
        <w:rPr>
          <w:rFonts w:hint="eastAsia"/>
        </w:rPr>
        <w:t>尊重自然资源本底条件、尊重城市发展规律，以“三调”数据为基础，以资源环境承载力评价与国土空间开发适宜性评价为依据，统筹划定耕地和永久基本农田保护红线、生态保护红线和城镇开发边界，落实细化主体功能区布局，</w:t>
      </w:r>
      <w:r w:rsidRPr="008C3641">
        <w:t>优化农业、生态、城镇等各类空间</w:t>
      </w:r>
      <w:r w:rsidRPr="008C3641">
        <w:rPr>
          <w:rFonts w:hint="eastAsia"/>
        </w:rPr>
        <w:t>，构建“中心集聚、岭河辉映、轴带引领”的国土空间开发保护格局，支撑叶集建设省际毗邻区域中心城市窗口。</w:t>
      </w:r>
    </w:p>
    <w:p w:rsidR="00B52A62" w:rsidRPr="00821E70" w:rsidRDefault="00B52A62" w:rsidP="00821E70">
      <w:pPr>
        <w:pStyle w:val="3"/>
        <w:numPr>
          <w:ilvl w:val="0"/>
          <w:numId w:val="30"/>
        </w:numPr>
        <w:spacing w:before="0" w:after="270" w:line="259" w:lineRule="auto"/>
        <w:ind w:left="0" w:firstLineChars="0" w:firstLine="0"/>
        <w:jc w:val="center"/>
        <w:rPr>
          <w:sz w:val="28"/>
        </w:rPr>
      </w:pPr>
      <w:bookmarkStart w:id="15" w:name="_Toc81486412"/>
      <w:bookmarkStart w:id="16" w:name="_Toc128224998"/>
      <w:r w:rsidRPr="00821E70">
        <w:rPr>
          <w:rFonts w:hint="eastAsia"/>
          <w:sz w:val="28"/>
        </w:rPr>
        <w:t>统筹三条控制线</w:t>
      </w:r>
      <w:bookmarkEnd w:id="15"/>
      <w:r w:rsidRPr="00821E70">
        <w:rPr>
          <w:rFonts w:hint="eastAsia"/>
          <w:sz w:val="28"/>
        </w:rPr>
        <w:t>划定与管控</w:t>
      </w:r>
      <w:bookmarkEnd w:id="16"/>
    </w:p>
    <w:p w:rsidR="00B52A62" w:rsidRPr="008C3641" w:rsidRDefault="00B52A62" w:rsidP="00B52A62">
      <w:pPr>
        <w:spacing w:after="240"/>
        <w:ind w:firstLine="562"/>
      </w:pPr>
      <w:r w:rsidRPr="008C3641">
        <w:rPr>
          <w:rFonts w:hint="eastAsia"/>
          <w:b/>
          <w:bCs/>
        </w:rPr>
        <w:t>优先划定耕地和永久基本农田保护红线。</w:t>
      </w:r>
      <w:r w:rsidRPr="008C3641">
        <w:rPr>
          <w:rFonts w:hint="eastAsia"/>
        </w:rPr>
        <w:t>保障粮食安全，坚持数量和质量保护并重，在现状耕地的基础上，严格按照国家规则划定耕地和永久基本农田保护红线。将重要农产品基地内的耕地、水土光热条件好的耕地、已建成的高标准农田以及其他可稳定利用的耕地优先划入永久基本农田。</w:t>
      </w:r>
      <w:r w:rsidRPr="008C3641">
        <w:rPr>
          <w:rFonts w:hint="eastAsia"/>
          <w:u w:val="single"/>
        </w:rPr>
        <w:t>到2035年</w:t>
      </w:r>
      <w:r w:rsidRPr="008C3641">
        <w:rPr>
          <w:u w:val="single"/>
        </w:rPr>
        <w:t>，</w:t>
      </w:r>
      <w:r w:rsidRPr="008C3641">
        <w:rPr>
          <w:rFonts w:hint="eastAsia"/>
          <w:u w:val="single"/>
        </w:rPr>
        <w:t>全区</w:t>
      </w:r>
      <w:r w:rsidRPr="008C3641">
        <w:rPr>
          <w:u w:val="single"/>
        </w:rPr>
        <w:t>耕地</w:t>
      </w:r>
      <w:r w:rsidRPr="008C3641">
        <w:rPr>
          <w:rFonts w:hint="eastAsia"/>
          <w:u w:val="single"/>
        </w:rPr>
        <w:t>保有量</w:t>
      </w:r>
      <w:r w:rsidRPr="008C3641">
        <w:rPr>
          <w:u w:val="single"/>
        </w:rPr>
        <w:t>不低于</w:t>
      </w:r>
      <w:r w:rsidRPr="008C3641">
        <w:rPr>
          <w:rFonts w:hint="eastAsia"/>
          <w:u w:val="single"/>
        </w:rPr>
        <w:t>2</w:t>
      </w:r>
      <w:r w:rsidRPr="008C3641">
        <w:rPr>
          <w:u w:val="single"/>
        </w:rPr>
        <w:t>87.45</w:t>
      </w:r>
      <w:r w:rsidRPr="008C3641">
        <w:rPr>
          <w:rFonts w:hint="eastAsia"/>
          <w:u w:val="single"/>
        </w:rPr>
        <w:t>平方公里（4</w:t>
      </w:r>
      <w:r w:rsidRPr="008C3641">
        <w:rPr>
          <w:u w:val="single"/>
        </w:rPr>
        <w:t>3.12</w:t>
      </w:r>
      <w:r w:rsidRPr="008C3641">
        <w:rPr>
          <w:rFonts w:hint="eastAsia"/>
          <w:u w:val="single"/>
        </w:rPr>
        <w:t>万亩）</w:t>
      </w:r>
      <w:r w:rsidRPr="008C3641">
        <w:rPr>
          <w:u w:val="single"/>
        </w:rPr>
        <w:t>，</w:t>
      </w:r>
      <w:r w:rsidRPr="008C3641">
        <w:rPr>
          <w:rFonts w:hint="eastAsia"/>
          <w:u w:val="single"/>
        </w:rPr>
        <w:t>永久基本农田面积保护目标不低于</w:t>
      </w:r>
      <w:r w:rsidRPr="008C3641">
        <w:rPr>
          <w:u w:val="single"/>
        </w:rPr>
        <w:t>255.44</w:t>
      </w:r>
      <w:r w:rsidRPr="008C3641">
        <w:rPr>
          <w:rFonts w:hint="eastAsia"/>
          <w:u w:val="single"/>
        </w:rPr>
        <w:t>平方公里（</w:t>
      </w:r>
      <w:r w:rsidRPr="008C3641">
        <w:rPr>
          <w:u w:val="single"/>
        </w:rPr>
        <w:t>38.32</w:t>
      </w:r>
      <w:r w:rsidRPr="008C3641">
        <w:rPr>
          <w:rFonts w:hint="eastAsia"/>
          <w:u w:val="single"/>
        </w:rPr>
        <w:t>万亩）（详见附表2）</w:t>
      </w:r>
      <w:r w:rsidRPr="008C3641">
        <w:rPr>
          <w:u w:val="single"/>
        </w:rPr>
        <w:t>。</w:t>
      </w:r>
      <w:r w:rsidRPr="008C3641">
        <w:rPr>
          <w:rFonts w:hint="eastAsia"/>
        </w:rPr>
        <w:t>在永久基本农田之外的耕地中，将新建的高标准农田、经土地综合整治新增加的耕地、正在实施整治的中低产田，以及集中连片、规模较大、有良好的水利与水土保持设施的耕地优先划入永久基本农田储备区。</w:t>
      </w:r>
    </w:p>
    <w:tbl>
      <w:tblPr>
        <w:tblStyle w:val="a6"/>
        <w:tblW w:w="5000" w:type="pct"/>
        <w:tblLook w:val="04A0" w:firstRow="1" w:lastRow="0" w:firstColumn="1" w:lastColumn="0" w:noHBand="0" w:noVBand="1"/>
      </w:tblPr>
      <w:tblGrid>
        <w:gridCol w:w="8522"/>
      </w:tblGrid>
      <w:tr w:rsidR="00B52A62" w:rsidRPr="008C3641" w:rsidTr="00CA6767">
        <w:tc>
          <w:tcPr>
            <w:tcW w:w="5000" w:type="pct"/>
          </w:tcPr>
          <w:p w:rsidR="00B52A62" w:rsidRPr="008C3641" w:rsidRDefault="00B52A62" w:rsidP="00CA6767">
            <w:pPr>
              <w:spacing w:before="48" w:afterLines="20" w:after="62" w:line="240" w:lineRule="auto"/>
              <w:ind w:firstLineChars="0" w:firstLine="0"/>
              <w:jc w:val="center"/>
              <w:rPr>
                <w:b/>
                <w:bCs/>
              </w:rPr>
            </w:pPr>
            <w:r w:rsidRPr="008C3641">
              <w:rPr>
                <w:rFonts w:hint="eastAsia"/>
                <w:b/>
                <w:bCs/>
                <w:szCs w:val="24"/>
              </w:rPr>
              <w:t>专栏</w:t>
            </w:r>
            <w:r w:rsidRPr="008C3641">
              <w:rPr>
                <w:b/>
                <w:bCs/>
                <w:szCs w:val="24"/>
              </w:rPr>
              <w:t>1</w:t>
            </w:r>
            <w:r w:rsidRPr="008C3641">
              <w:rPr>
                <w:rFonts w:hint="eastAsia"/>
                <w:b/>
                <w:bCs/>
                <w:szCs w:val="24"/>
              </w:rPr>
              <w:t>：耕地和永久基本农田保护红线管控措施</w:t>
            </w:r>
          </w:p>
        </w:tc>
      </w:tr>
      <w:tr w:rsidR="00B52A62" w:rsidRPr="008C3641" w:rsidTr="00CA6767">
        <w:tc>
          <w:tcPr>
            <w:tcW w:w="5000" w:type="pct"/>
            <w:shd w:val="clear" w:color="auto" w:fill="auto"/>
            <w:vAlign w:val="center"/>
          </w:tcPr>
          <w:p w:rsidR="00B52A62" w:rsidRPr="008C3641" w:rsidRDefault="00B52A62" w:rsidP="00CA6767">
            <w:pPr>
              <w:pStyle w:val="a8"/>
              <w:adjustRightInd w:val="0"/>
              <w:snapToGrid w:val="0"/>
              <w:spacing w:before="62" w:line="276" w:lineRule="auto"/>
              <w:ind w:firstLine="560"/>
              <w:rPr>
                <w:szCs w:val="24"/>
              </w:rPr>
            </w:pPr>
            <w:r w:rsidRPr="008C3641">
              <w:rPr>
                <w:rFonts w:hint="eastAsia"/>
                <w:szCs w:val="24"/>
              </w:rPr>
              <w:t>严格实施耕地用途管制，稳妥有序恢复流向其他农用地的耕地。</w:t>
            </w:r>
            <w:r w:rsidRPr="008C3641">
              <w:rPr>
                <w:rFonts w:hint="eastAsia"/>
                <w:szCs w:val="24"/>
              </w:rPr>
              <w:lastRenderedPageBreak/>
              <w:t>严格落实耕地占补平衡，因建设确需占用的，必须依法补充同等数量、质量的可以长期稳定利用耕地</w:t>
            </w:r>
            <w:r w:rsidRPr="008C3641">
              <w:rPr>
                <w:szCs w:val="24"/>
              </w:rPr>
              <w:t>,确保粮食产能不下降。实施耕地年度进出平衡，严格控制耕地转为其他农用地，在进出平衡中优化耕地布局，提升耕地总体质量。</w:t>
            </w:r>
          </w:p>
          <w:p w:rsidR="00B52A62" w:rsidRPr="008C3641" w:rsidRDefault="00B52A62" w:rsidP="00CA6767">
            <w:pPr>
              <w:pStyle w:val="a8"/>
              <w:adjustRightInd w:val="0"/>
              <w:snapToGrid w:val="0"/>
              <w:spacing w:before="62" w:line="276" w:lineRule="auto"/>
              <w:ind w:firstLine="560"/>
              <w:rPr>
                <w:sz w:val="24"/>
              </w:rPr>
            </w:pPr>
            <w:r w:rsidRPr="008C3641">
              <w:rPr>
                <w:rFonts w:hint="eastAsia"/>
                <w:szCs w:val="24"/>
              </w:rPr>
              <w:t>永久基本农田不得转为林地、草地、园地等其他农用地及农业设施建设用地。严禁占用永久基本农田发展林果业和挖塘养鱼，严禁占用永久基本农田种植苗木、草皮等用于绿化装饰以及其他破坏耕作层的植物，严禁占用永久基本农田挖湖造景、建设绿化带，严禁新增占用永久基本农田建设畜禽养殖设施、水产养殖设施和破坏耕作层的种植业设施。永久基本农田经依法划定后，任何单位和个人不得擅自占用或者改变其用途。国家能源、交通、水利、军事设施等重点建设项目选址确实难以避让永久基本农田的，应先补建后占用，涉及农用地转用或者土地征收的，必须经国务院批准。</w:t>
            </w:r>
          </w:p>
        </w:tc>
      </w:tr>
    </w:tbl>
    <w:p w:rsidR="00B52A62" w:rsidRPr="008C3641" w:rsidRDefault="00B52A62" w:rsidP="00B52A62">
      <w:pPr>
        <w:ind w:firstLine="562"/>
      </w:pPr>
      <w:r w:rsidRPr="008C3641">
        <w:rPr>
          <w:b/>
          <w:bCs/>
        </w:rPr>
        <w:lastRenderedPageBreak/>
        <w:t>科学划定生态保护红线</w:t>
      </w:r>
      <w:r w:rsidRPr="008C3641">
        <w:rPr>
          <w:rFonts w:hint="eastAsia"/>
          <w:b/>
          <w:bCs/>
        </w:rPr>
        <w:t>。</w:t>
      </w:r>
      <w:r w:rsidRPr="008C3641">
        <w:rPr>
          <w:rFonts w:hint="eastAsia"/>
        </w:rPr>
        <w:t>叶集区内无生态红线。</w:t>
      </w:r>
    </w:p>
    <w:p w:rsidR="00B52A62" w:rsidRPr="008C3641" w:rsidRDefault="00B52A62" w:rsidP="00B52A62">
      <w:pPr>
        <w:spacing w:after="240"/>
        <w:ind w:firstLine="562"/>
      </w:pPr>
      <w:r w:rsidRPr="008C3641">
        <w:rPr>
          <w:b/>
          <w:bCs/>
        </w:rPr>
        <w:t>合理划定城镇开发边界</w:t>
      </w:r>
      <w:r w:rsidRPr="008C3641">
        <w:rPr>
          <w:rFonts w:hint="eastAsia"/>
          <w:b/>
          <w:bCs/>
        </w:rPr>
        <w:t>。</w:t>
      </w:r>
      <w:r w:rsidRPr="008C3641">
        <w:rPr>
          <w:rFonts w:hint="eastAsia"/>
        </w:rPr>
        <w:t>在优先划定耕地和永久基本农田、生态保护红线的基础上，顺应自然地理格局，避让自然灾害高风险区域，按照集约适度、绿色发展要求划定城镇开发边界。严控城镇建设用地总量，引导形成集约紧凑的城镇空间格局。</w:t>
      </w:r>
      <w:r w:rsidRPr="008C3641">
        <w:rPr>
          <w:rFonts w:hint="eastAsia"/>
          <w:u w:val="single"/>
        </w:rPr>
        <w:t>到2035年，全区划定城镇开发边界</w:t>
      </w:r>
      <w:r w:rsidRPr="008C3641">
        <w:rPr>
          <w:u w:val="single"/>
        </w:rPr>
        <w:t>45.47平方公里</w:t>
      </w:r>
      <w:r w:rsidRPr="008C3641">
        <w:rPr>
          <w:rFonts w:hint="eastAsia"/>
          <w:u w:val="single"/>
        </w:rPr>
        <w:t>（详见附表4），</w:t>
      </w:r>
      <w:bookmarkStart w:id="17" w:name="_Hlk119856747"/>
      <w:r w:rsidRPr="008C3641">
        <w:rPr>
          <w:rFonts w:hint="eastAsia"/>
        </w:rPr>
        <w:t>主要位于城区</w:t>
      </w:r>
      <w:bookmarkEnd w:id="17"/>
      <w:r w:rsidRPr="008C3641">
        <w:rPr>
          <w:rFonts w:hint="eastAsia"/>
        </w:rPr>
        <w:t>及三个乡镇镇区。</w:t>
      </w:r>
    </w:p>
    <w:tbl>
      <w:tblPr>
        <w:tblStyle w:val="a6"/>
        <w:tblW w:w="5000" w:type="pct"/>
        <w:tblLook w:val="04A0" w:firstRow="1" w:lastRow="0" w:firstColumn="1" w:lastColumn="0" w:noHBand="0" w:noVBand="1"/>
      </w:tblPr>
      <w:tblGrid>
        <w:gridCol w:w="8522"/>
      </w:tblGrid>
      <w:tr w:rsidR="00B52A62" w:rsidRPr="008C3641" w:rsidTr="00CA6767">
        <w:tc>
          <w:tcPr>
            <w:tcW w:w="5000" w:type="pct"/>
          </w:tcPr>
          <w:p w:rsidR="00B52A62" w:rsidRPr="008C3641" w:rsidRDefault="00B52A62" w:rsidP="00CA6767">
            <w:pPr>
              <w:spacing w:before="48" w:afterLines="20" w:after="62" w:line="240" w:lineRule="auto"/>
              <w:ind w:firstLineChars="0" w:firstLine="0"/>
              <w:jc w:val="center"/>
              <w:rPr>
                <w:b/>
                <w:bCs/>
              </w:rPr>
            </w:pPr>
            <w:r w:rsidRPr="008C3641">
              <w:rPr>
                <w:rFonts w:hint="eastAsia"/>
                <w:b/>
                <w:bCs/>
                <w:szCs w:val="24"/>
              </w:rPr>
              <w:t>专栏</w:t>
            </w:r>
            <w:r w:rsidRPr="008C3641">
              <w:rPr>
                <w:b/>
                <w:bCs/>
                <w:szCs w:val="24"/>
              </w:rPr>
              <w:t>2</w:t>
            </w:r>
            <w:r w:rsidRPr="008C3641">
              <w:rPr>
                <w:rFonts w:hint="eastAsia"/>
                <w:b/>
                <w:bCs/>
                <w:szCs w:val="24"/>
              </w:rPr>
              <w:t>：城镇开发边界管控措施</w:t>
            </w:r>
          </w:p>
        </w:tc>
      </w:tr>
      <w:tr w:rsidR="00B52A62" w:rsidRPr="008C3641" w:rsidTr="00CA6767">
        <w:tc>
          <w:tcPr>
            <w:tcW w:w="5000" w:type="pct"/>
            <w:shd w:val="clear" w:color="auto" w:fill="auto"/>
            <w:vAlign w:val="center"/>
          </w:tcPr>
          <w:p w:rsidR="00B52A62" w:rsidRPr="008C3641" w:rsidRDefault="00B52A62" w:rsidP="00CA6767">
            <w:pPr>
              <w:pStyle w:val="a8"/>
              <w:adjustRightInd w:val="0"/>
              <w:snapToGrid w:val="0"/>
              <w:spacing w:before="62" w:line="276" w:lineRule="auto"/>
              <w:ind w:firstLine="560"/>
              <w:rPr>
                <w:sz w:val="24"/>
              </w:rPr>
            </w:pPr>
            <w:r w:rsidRPr="008C3641">
              <w:rPr>
                <w:rFonts w:hint="eastAsia"/>
                <w:szCs w:val="24"/>
              </w:rPr>
              <w:t>城镇开发边界一经划定，原则上不得调整。因国家重大战略调整、国家重大项目建设、行政区划调整等确需调整的，依法依规按程序进行。积极推进城镇发展建设由外延扩张向内涵提升转变，促进城镇空间与农业空间、生态空间有机融合，充分发挥农业、生态等资源的景观价值和文化价值，引导城镇空间合理布局。在不突破约束性指标的前提下，允许城镇集中建设区与弹性发展区布局调整。</w:t>
            </w:r>
          </w:p>
        </w:tc>
      </w:tr>
    </w:tbl>
    <w:p w:rsidR="00B52A62" w:rsidRPr="00E849C7" w:rsidRDefault="00B52A62" w:rsidP="00E849C7">
      <w:pPr>
        <w:pStyle w:val="3"/>
        <w:numPr>
          <w:ilvl w:val="0"/>
          <w:numId w:val="30"/>
        </w:numPr>
        <w:spacing w:before="0" w:after="270" w:line="259" w:lineRule="auto"/>
        <w:ind w:left="0" w:firstLineChars="0" w:firstLine="0"/>
        <w:jc w:val="center"/>
        <w:rPr>
          <w:sz w:val="28"/>
        </w:rPr>
      </w:pPr>
      <w:bookmarkStart w:id="18" w:name="_Toc128224999"/>
      <w:r w:rsidRPr="00E849C7">
        <w:rPr>
          <w:rFonts w:hint="eastAsia"/>
          <w:sz w:val="28"/>
        </w:rPr>
        <w:lastRenderedPageBreak/>
        <w:t>落实主体功能区布局</w:t>
      </w:r>
      <w:bookmarkEnd w:id="18"/>
    </w:p>
    <w:p w:rsidR="00B52A62" w:rsidRPr="008C3641" w:rsidRDefault="00B52A62" w:rsidP="00B52A62">
      <w:pPr>
        <w:ind w:firstLine="562"/>
      </w:pPr>
      <w:r w:rsidRPr="008C3641">
        <w:rPr>
          <w:rFonts w:hint="eastAsia"/>
          <w:b/>
          <w:bCs/>
        </w:rPr>
        <w:t>落实农产品主产区布局。</w:t>
      </w:r>
      <w:r w:rsidRPr="008C3641">
        <w:rPr>
          <w:rFonts w:hint="eastAsia"/>
        </w:rPr>
        <w:t>将保障农产品生产和供给安全的重要区域划入农产品主产区，包括三元镇、洪集镇、姚李镇三个</w:t>
      </w:r>
      <w:r w:rsidRPr="008C3641">
        <w:t>乡镇</w:t>
      </w:r>
      <w:r w:rsidRPr="008C3641">
        <w:rPr>
          <w:rFonts w:hint="eastAsia"/>
        </w:rPr>
        <w:t>级行政区</w:t>
      </w:r>
      <w:r w:rsidRPr="008C3641">
        <w:t>。</w:t>
      </w:r>
      <w:r w:rsidRPr="008C3641">
        <w:rPr>
          <w:rFonts w:hint="eastAsia"/>
        </w:rPr>
        <w:t>农产品主产区实行农业发展优先的绩效考核评价，强化对农产品保障能力的考核评价，弱化对工业化、城镇</w:t>
      </w:r>
      <w:proofErr w:type="gramStart"/>
      <w:r w:rsidRPr="008C3641">
        <w:rPr>
          <w:rFonts w:hint="eastAsia"/>
        </w:rPr>
        <w:t>化相关</w:t>
      </w:r>
      <w:proofErr w:type="gramEnd"/>
      <w:r w:rsidRPr="008C3641">
        <w:rPr>
          <w:rFonts w:hint="eastAsia"/>
        </w:rPr>
        <w:t>经济指标的考核评价。加强综合治理和综合开发，改善农业生产条件，加强农村基础设施建设，提高乡镇的服务水平和辐射能力。推进土地适度规模化经营和现代农业示范区建设，提升城市周边粮食和重要农产品就近保障能力。</w:t>
      </w:r>
    </w:p>
    <w:p w:rsidR="00B52A62" w:rsidRPr="008C3641" w:rsidRDefault="00B52A62" w:rsidP="00B52A62">
      <w:pPr>
        <w:ind w:firstLine="562"/>
      </w:pPr>
      <w:r w:rsidRPr="008C3641">
        <w:rPr>
          <w:rFonts w:hint="eastAsia"/>
          <w:b/>
          <w:bCs/>
        </w:rPr>
        <w:t>完善城市化地区布局。</w:t>
      </w:r>
      <w:r w:rsidRPr="008C3641">
        <w:rPr>
          <w:rFonts w:hint="eastAsia"/>
        </w:rPr>
        <w:t>将带动全区经济社会发展的龙头、促进区域协调发展的支撑区域划入城市化地区，包括孙岗乡、平岗街道、史河街道三个</w:t>
      </w:r>
      <w:r w:rsidRPr="008C3641">
        <w:t>行政区。城市化地区对中心城区实施转变经济发展方式优先的绩效考核评价，强化对经济结构、资源消耗、环境保护、自主创新以及外来人口公共服务覆盖面等指标的考核评价</w:t>
      </w:r>
      <w:r w:rsidRPr="008C3641">
        <w:rPr>
          <w:rFonts w:hint="eastAsia"/>
        </w:rPr>
        <w:t>。促进城市化地区按照资源环境承载能力和可持续发展要求，落实市级国土空间规划确定的城镇空间布局和城镇体系，提升各类要素聚集水平，着力保障产业和就业的承载空间，强化创新驱动能力，支撑农村人口向城市化地区集中。</w:t>
      </w:r>
    </w:p>
    <w:p w:rsidR="00B52A62" w:rsidRPr="00E849C7" w:rsidRDefault="00B52A62" w:rsidP="00E849C7">
      <w:pPr>
        <w:pStyle w:val="3"/>
        <w:numPr>
          <w:ilvl w:val="0"/>
          <w:numId w:val="30"/>
        </w:numPr>
        <w:spacing w:before="0" w:after="270" w:line="259" w:lineRule="auto"/>
        <w:ind w:left="0" w:firstLineChars="0" w:firstLine="0"/>
        <w:jc w:val="center"/>
        <w:rPr>
          <w:sz w:val="28"/>
        </w:rPr>
      </w:pPr>
      <w:bookmarkStart w:id="19" w:name="_Toc128225000"/>
      <w:r w:rsidRPr="00E849C7">
        <w:rPr>
          <w:rFonts w:hint="eastAsia"/>
          <w:sz w:val="28"/>
        </w:rPr>
        <w:t>优化国土空间总体格局和规划分区</w:t>
      </w:r>
      <w:bookmarkEnd w:id="19"/>
    </w:p>
    <w:p w:rsidR="00B52A62" w:rsidRPr="008C3641" w:rsidRDefault="00B52A62" w:rsidP="00B52A62">
      <w:pPr>
        <w:ind w:firstLine="562"/>
      </w:pPr>
      <w:r w:rsidRPr="008C3641">
        <w:rPr>
          <w:rFonts w:hint="eastAsia"/>
          <w:b/>
          <w:bCs/>
        </w:rPr>
        <w:t>锚固国土空间总体格局。</w:t>
      </w:r>
      <w:r w:rsidRPr="008C3641">
        <w:rPr>
          <w:rFonts w:hint="eastAsia"/>
        </w:rPr>
        <w:t>按照生产空间集约高效、生活空间宜居适度、生态空间山清水秀的基本原则，构建“中心集聚、岭河辉映、</w:t>
      </w:r>
      <w:r w:rsidRPr="008C3641">
        <w:rPr>
          <w:rFonts w:hint="eastAsia"/>
        </w:rPr>
        <w:lastRenderedPageBreak/>
        <w:t>轴带引领”的全域开发保护格局。</w:t>
      </w:r>
    </w:p>
    <w:tbl>
      <w:tblPr>
        <w:tblStyle w:val="a6"/>
        <w:tblW w:w="5000" w:type="pct"/>
        <w:tblLook w:val="04A0" w:firstRow="1" w:lastRow="0" w:firstColumn="1" w:lastColumn="0" w:noHBand="0" w:noVBand="1"/>
      </w:tblPr>
      <w:tblGrid>
        <w:gridCol w:w="8522"/>
      </w:tblGrid>
      <w:tr w:rsidR="00B52A62" w:rsidRPr="008C3641" w:rsidTr="00CA6767">
        <w:tc>
          <w:tcPr>
            <w:tcW w:w="5000" w:type="pct"/>
          </w:tcPr>
          <w:p w:rsidR="00B52A62" w:rsidRPr="008C3641" w:rsidRDefault="00B52A62" w:rsidP="00CA6767">
            <w:pPr>
              <w:spacing w:before="48" w:afterLines="20" w:after="62" w:line="240" w:lineRule="auto"/>
              <w:ind w:firstLineChars="0" w:firstLine="0"/>
              <w:jc w:val="center"/>
              <w:rPr>
                <w:b/>
                <w:bCs/>
              </w:rPr>
            </w:pPr>
            <w:r w:rsidRPr="008C3641">
              <w:rPr>
                <w:rFonts w:hint="eastAsia"/>
                <w:b/>
                <w:bCs/>
                <w:szCs w:val="24"/>
              </w:rPr>
              <w:t>专栏</w:t>
            </w:r>
            <w:r w:rsidRPr="008C3641">
              <w:rPr>
                <w:b/>
                <w:bCs/>
                <w:szCs w:val="24"/>
              </w:rPr>
              <w:t>3</w:t>
            </w:r>
            <w:r w:rsidRPr="008C3641">
              <w:rPr>
                <w:rFonts w:hint="eastAsia"/>
                <w:b/>
                <w:bCs/>
                <w:szCs w:val="24"/>
              </w:rPr>
              <w:t>：全域国土空间开发保护总体格局</w:t>
            </w:r>
          </w:p>
        </w:tc>
      </w:tr>
      <w:tr w:rsidR="00B52A62" w:rsidRPr="008C3641" w:rsidTr="00CA6767">
        <w:tc>
          <w:tcPr>
            <w:tcW w:w="5000" w:type="pct"/>
            <w:shd w:val="clear" w:color="auto" w:fill="auto"/>
            <w:vAlign w:val="center"/>
          </w:tcPr>
          <w:p w:rsidR="00B52A62" w:rsidRPr="008C3641" w:rsidRDefault="00B52A62" w:rsidP="00CA6767">
            <w:pPr>
              <w:pStyle w:val="a8"/>
              <w:adjustRightInd w:val="0"/>
              <w:snapToGrid w:val="0"/>
              <w:spacing w:before="62" w:line="276" w:lineRule="auto"/>
              <w:ind w:firstLine="562"/>
              <w:rPr>
                <w:b/>
                <w:szCs w:val="24"/>
              </w:rPr>
            </w:pPr>
            <w:r w:rsidRPr="008C3641">
              <w:rPr>
                <w:rFonts w:hint="eastAsia"/>
                <w:b/>
                <w:bCs/>
              </w:rPr>
              <w:t>中心集聚。</w:t>
            </w:r>
            <w:r w:rsidRPr="008C3641">
              <w:rPr>
                <w:rFonts w:hint="eastAsia"/>
              </w:rPr>
              <w:t>实施生态空间重建、农业</w:t>
            </w:r>
            <w:proofErr w:type="gramStart"/>
            <w:r w:rsidRPr="008C3641">
              <w:rPr>
                <w:rFonts w:hint="eastAsia"/>
              </w:rPr>
              <w:t>空间空间</w:t>
            </w:r>
            <w:proofErr w:type="gramEnd"/>
            <w:r w:rsidRPr="008C3641">
              <w:rPr>
                <w:rFonts w:hint="eastAsia"/>
              </w:rPr>
              <w:t>重整、城乡生活空间重塑。引导人口、产业和空间要素向中心城市、产业园区集聚。重点打造</w:t>
            </w:r>
            <w:proofErr w:type="gramStart"/>
            <w:r w:rsidRPr="008C3641">
              <w:rPr>
                <w:rFonts w:hint="eastAsia"/>
              </w:rPr>
              <w:t>叶集中</w:t>
            </w:r>
            <w:proofErr w:type="gramEnd"/>
            <w:r w:rsidRPr="008C3641">
              <w:rPr>
                <w:rFonts w:hint="eastAsia"/>
              </w:rPr>
              <w:t>城区、姚李、三元、洪集三</w:t>
            </w:r>
            <w:proofErr w:type="gramStart"/>
            <w:r w:rsidRPr="008C3641">
              <w:rPr>
                <w:rFonts w:hint="eastAsia"/>
              </w:rPr>
              <w:t>个</w:t>
            </w:r>
            <w:proofErr w:type="gramEnd"/>
            <w:r w:rsidRPr="008C3641">
              <w:rPr>
                <w:rFonts w:hint="eastAsia"/>
              </w:rPr>
              <w:t>乡镇。向东融入六安主城区，向西带动固始-叶集联动发展。</w:t>
            </w:r>
          </w:p>
          <w:p w:rsidR="00B52A62" w:rsidRPr="008C3641" w:rsidRDefault="00B52A62" w:rsidP="00CA6767">
            <w:pPr>
              <w:ind w:firstLine="562"/>
            </w:pPr>
            <w:r w:rsidRPr="008C3641">
              <w:rPr>
                <w:rFonts w:hint="eastAsia"/>
                <w:b/>
                <w:bCs/>
              </w:rPr>
              <w:t>岭河辉映。</w:t>
            </w:r>
            <w:r w:rsidRPr="008C3641">
              <w:rPr>
                <w:rFonts w:hint="eastAsia"/>
              </w:rPr>
              <w:t>依托史河为主干的水网体系，串联史河总干、</w:t>
            </w:r>
            <w:proofErr w:type="gramStart"/>
            <w:r w:rsidRPr="008C3641">
              <w:rPr>
                <w:rFonts w:hint="eastAsia"/>
              </w:rPr>
              <w:t>汲</w:t>
            </w:r>
            <w:proofErr w:type="gramEnd"/>
            <w:r w:rsidRPr="008C3641">
              <w:rPr>
                <w:rFonts w:hint="eastAsia"/>
              </w:rPr>
              <w:t>河等重要生态保护空间，</w:t>
            </w:r>
            <w:proofErr w:type="gramStart"/>
            <w:r w:rsidRPr="008C3641">
              <w:rPr>
                <w:rFonts w:hint="eastAsia"/>
              </w:rPr>
              <w:t>织密蓝色</w:t>
            </w:r>
            <w:proofErr w:type="gramEnd"/>
            <w:r w:rsidRPr="008C3641">
              <w:rPr>
                <w:rFonts w:hint="eastAsia"/>
              </w:rPr>
              <w:t>网络，构建多功能生态廊道体系。北部充分发挥干渠的景观和生产灌溉功能，发展高效智慧农业；南部依托大别山余脉的地形特征，发展江淮果岭</w:t>
            </w:r>
            <w:proofErr w:type="gramStart"/>
            <w:r w:rsidRPr="008C3641">
              <w:rPr>
                <w:rFonts w:hint="eastAsia"/>
              </w:rPr>
              <w:t>生态文旅产业</w:t>
            </w:r>
            <w:proofErr w:type="gramEnd"/>
            <w:r w:rsidRPr="008C3641">
              <w:rPr>
                <w:rFonts w:hint="eastAsia"/>
              </w:rPr>
              <w:t>。</w:t>
            </w:r>
          </w:p>
          <w:p w:rsidR="00B52A62" w:rsidRPr="008C3641" w:rsidRDefault="00B52A62" w:rsidP="00CA6767">
            <w:pPr>
              <w:ind w:firstLine="562"/>
            </w:pPr>
            <w:r w:rsidRPr="008C3641">
              <w:rPr>
                <w:rFonts w:hint="eastAsia"/>
                <w:b/>
                <w:bCs/>
              </w:rPr>
              <w:t>轴带引领。</w:t>
            </w:r>
            <w:r w:rsidRPr="008C3641">
              <w:rPr>
                <w:rFonts w:hint="eastAsia"/>
              </w:rPr>
              <w:t>重点打造固始-叶集-六安经济走廊、金叶一体化发展轴、史河生态经济带、史河干渠乡村振兴经济带。依托史河打造城水相依的一河两岸一座城高品质滨水示范空间。</w:t>
            </w:r>
          </w:p>
        </w:tc>
      </w:tr>
    </w:tbl>
    <w:p w:rsidR="00B52A62" w:rsidRPr="008C3641" w:rsidRDefault="00B52A62" w:rsidP="00B52A62">
      <w:pPr>
        <w:ind w:firstLine="562"/>
      </w:pPr>
      <w:r w:rsidRPr="008C3641">
        <w:rPr>
          <w:rFonts w:hint="eastAsia"/>
          <w:b/>
          <w:bCs/>
        </w:rPr>
        <w:t>优化国土空间规划分区。</w:t>
      </w:r>
      <w:r w:rsidRPr="008C3641">
        <w:rPr>
          <w:rFonts w:hint="eastAsia"/>
        </w:rPr>
        <w:t>按照主体功能定位和空间治理要求，全区划分生态控制区、农田保护区、乡村发展区和城镇发展区。城区层面细化至二级规划分区。</w:t>
      </w:r>
    </w:p>
    <w:tbl>
      <w:tblPr>
        <w:tblStyle w:val="a6"/>
        <w:tblW w:w="5000" w:type="pct"/>
        <w:tblLook w:val="04A0" w:firstRow="1" w:lastRow="0" w:firstColumn="1" w:lastColumn="0" w:noHBand="0" w:noVBand="1"/>
      </w:tblPr>
      <w:tblGrid>
        <w:gridCol w:w="8522"/>
      </w:tblGrid>
      <w:tr w:rsidR="00B52A62" w:rsidRPr="008C3641" w:rsidTr="00CA6767">
        <w:tc>
          <w:tcPr>
            <w:tcW w:w="5000" w:type="pct"/>
          </w:tcPr>
          <w:p w:rsidR="00B52A62" w:rsidRPr="008C3641" w:rsidRDefault="00B52A62" w:rsidP="00CA6767">
            <w:pPr>
              <w:spacing w:before="48" w:afterLines="20" w:after="62" w:line="240" w:lineRule="auto"/>
              <w:ind w:firstLineChars="0" w:firstLine="0"/>
              <w:jc w:val="center"/>
              <w:rPr>
                <w:b/>
                <w:bCs/>
              </w:rPr>
            </w:pPr>
            <w:r w:rsidRPr="008C3641">
              <w:rPr>
                <w:rFonts w:hint="eastAsia"/>
                <w:b/>
                <w:bCs/>
                <w:szCs w:val="24"/>
              </w:rPr>
              <w:t>专栏</w:t>
            </w:r>
            <w:r w:rsidRPr="008C3641">
              <w:rPr>
                <w:b/>
                <w:bCs/>
                <w:szCs w:val="24"/>
              </w:rPr>
              <w:t>4</w:t>
            </w:r>
            <w:r w:rsidRPr="008C3641">
              <w:rPr>
                <w:rFonts w:hint="eastAsia"/>
                <w:b/>
                <w:bCs/>
                <w:szCs w:val="24"/>
              </w:rPr>
              <w:t>：全域国土空间规划分区</w:t>
            </w:r>
          </w:p>
        </w:tc>
      </w:tr>
      <w:tr w:rsidR="00B52A62" w:rsidRPr="008C3641" w:rsidTr="00CA6767">
        <w:tc>
          <w:tcPr>
            <w:tcW w:w="5000" w:type="pct"/>
            <w:shd w:val="clear" w:color="auto" w:fill="auto"/>
            <w:vAlign w:val="center"/>
          </w:tcPr>
          <w:p w:rsidR="00B52A62" w:rsidRPr="008C3641" w:rsidRDefault="00B52A62" w:rsidP="00CA6767">
            <w:pPr>
              <w:pStyle w:val="a8"/>
              <w:adjustRightInd w:val="0"/>
              <w:snapToGrid w:val="0"/>
              <w:spacing w:before="62" w:line="276" w:lineRule="auto"/>
              <w:ind w:firstLine="562"/>
              <w:rPr>
                <w:szCs w:val="24"/>
              </w:rPr>
            </w:pPr>
            <w:r w:rsidRPr="008C3641">
              <w:rPr>
                <w:rFonts w:hint="eastAsia"/>
                <w:b/>
                <w:bCs/>
                <w:szCs w:val="24"/>
              </w:rPr>
              <w:t>农田保护区：</w:t>
            </w:r>
            <w:r w:rsidRPr="008C3641">
              <w:rPr>
                <w:rFonts w:hint="eastAsia"/>
                <w:szCs w:val="24"/>
              </w:rPr>
              <w:t>将永久基本农田范围内空间划入农田保护区，国土面积约</w:t>
            </w:r>
            <w:r w:rsidRPr="008C3641">
              <w:t>255.44</w:t>
            </w:r>
            <w:r w:rsidRPr="008C3641">
              <w:rPr>
                <w:rFonts w:hint="eastAsia"/>
              </w:rPr>
              <w:t>平方公里</w:t>
            </w:r>
            <w:r w:rsidRPr="008C3641">
              <w:rPr>
                <w:szCs w:val="24"/>
              </w:rPr>
              <w:t>，按照永久基本农田保护的相关法律法规进行管理，区内从严管控非农建设占用永久基本农田。</w:t>
            </w:r>
          </w:p>
          <w:p w:rsidR="00B52A62" w:rsidRPr="008C3641" w:rsidRDefault="00B52A62" w:rsidP="00CA6767">
            <w:pPr>
              <w:pStyle w:val="a8"/>
              <w:adjustRightInd w:val="0"/>
              <w:snapToGrid w:val="0"/>
              <w:spacing w:before="62" w:line="276" w:lineRule="auto"/>
              <w:ind w:firstLine="562"/>
              <w:rPr>
                <w:szCs w:val="24"/>
              </w:rPr>
            </w:pPr>
            <w:r w:rsidRPr="008C3641">
              <w:rPr>
                <w:rFonts w:hint="eastAsia"/>
                <w:b/>
                <w:bCs/>
                <w:szCs w:val="24"/>
              </w:rPr>
              <w:t>生态控制区：</w:t>
            </w:r>
            <w:r w:rsidRPr="008C3641">
              <w:rPr>
                <w:rFonts w:hint="eastAsia"/>
                <w:szCs w:val="24"/>
              </w:rPr>
              <w:t>将生态保护区之外生态服务功能较重要、生态环境较敏感的地区划入生态控制区，国土面积约</w:t>
            </w:r>
            <w:r w:rsidRPr="008C3641">
              <w:t>57</w:t>
            </w:r>
            <w:r w:rsidRPr="008C3641">
              <w:rPr>
                <w:rFonts w:hint="eastAsia"/>
              </w:rPr>
              <w:t>.</w:t>
            </w:r>
            <w:r w:rsidRPr="008C3641">
              <w:t>88</w:t>
            </w:r>
            <w:r w:rsidRPr="008C3641">
              <w:rPr>
                <w:rFonts w:hint="eastAsia"/>
              </w:rPr>
              <w:t>平方公里</w:t>
            </w:r>
            <w:r w:rsidRPr="008C3641">
              <w:rPr>
                <w:szCs w:val="24"/>
              </w:rPr>
              <w:t>，采取</w:t>
            </w:r>
            <w:r w:rsidRPr="008C3641">
              <w:rPr>
                <w:szCs w:val="24"/>
              </w:rPr>
              <w:t>“</w:t>
            </w:r>
            <w:r w:rsidRPr="008C3641">
              <w:rPr>
                <w:szCs w:val="24"/>
              </w:rPr>
              <w:t>名录管理+约束指标+分区准入</w:t>
            </w:r>
            <w:r w:rsidRPr="008C3641">
              <w:rPr>
                <w:szCs w:val="24"/>
              </w:rPr>
              <w:t>”</w:t>
            </w:r>
            <w:r w:rsidRPr="008C3641">
              <w:rPr>
                <w:szCs w:val="24"/>
              </w:rPr>
              <w:t>相结合的方式细化管理规定。允许在不降低生态功能、不破坏自然生态系统、符合准入条件的前提下适度开发利用。</w:t>
            </w:r>
          </w:p>
          <w:p w:rsidR="00B52A62" w:rsidRPr="008C3641" w:rsidRDefault="00B52A62" w:rsidP="00CA6767">
            <w:pPr>
              <w:pStyle w:val="a8"/>
              <w:adjustRightInd w:val="0"/>
              <w:snapToGrid w:val="0"/>
              <w:spacing w:before="62" w:line="276" w:lineRule="auto"/>
              <w:ind w:firstLine="562"/>
              <w:rPr>
                <w:szCs w:val="24"/>
              </w:rPr>
            </w:pPr>
            <w:r w:rsidRPr="008C3641">
              <w:rPr>
                <w:rFonts w:hint="eastAsia"/>
                <w:b/>
                <w:bCs/>
                <w:szCs w:val="24"/>
              </w:rPr>
              <w:lastRenderedPageBreak/>
              <w:t>乡村发展区：</w:t>
            </w:r>
            <w:r w:rsidRPr="008C3641">
              <w:rPr>
                <w:rFonts w:hint="eastAsia"/>
                <w:szCs w:val="24"/>
              </w:rPr>
              <w:t>将主要的村庄建设用地和一般耕地划入乡村发展区，国土面积约</w:t>
            </w:r>
            <w:r w:rsidRPr="008C3641">
              <w:t>204.21</w:t>
            </w:r>
            <w:r w:rsidRPr="008C3641">
              <w:rPr>
                <w:szCs w:val="24"/>
              </w:rPr>
              <w:t>平方公里，严禁集中连片的城镇开发建设，应以保障农业和乡村特色产业发展、改善农民生产生活条件为导向，统筹协调村庄建设、农田保护和生态保护。</w:t>
            </w:r>
          </w:p>
          <w:p w:rsidR="00B52A62" w:rsidRPr="008C3641" w:rsidRDefault="00B52A62" w:rsidP="00CA6767">
            <w:pPr>
              <w:pStyle w:val="a8"/>
              <w:adjustRightInd w:val="0"/>
              <w:snapToGrid w:val="0"/>
              <w:spacing w:before="62" w:line="276" w:lineRule="auto"/>
              <w:ind w:firstLine="562"/>
              <w:rPr>
                <w:sz w:val="24"/>
              </w:rPr>
            </w:pPr>
            <w:r w:rsidRPr="008C3641">
              <w:rPr>
                <w:rFonts w:hint="eastAsia"/>
                <w:b/>
                <w:bCs/>
                <w:szCs w:val="24"/>
              </w:rPr>
              <w:t>城镇发展区：</w:t>
            </w:r>
            <w:r w:rsidRPr="008C3641">
              <w:rPr>
                <w:rFonts w:hint="eastAsia"/>
                <w:szCs w:val="24"/>
              </w:rPr>
              <w:t>将城镇开发边界范围内空间划入城镇发展区，国土面积约</w:t>
            </w:r>
            <w:r w:rsidRPr="008C3641">
              <w:t>45.47</w:t>
            </w:r>
            <w:r w:rsidRPr="008C3641">
              <w:rPr>
                <w:szCs w:val="24"/>
              </w:rPr>
              <w:t>平方公里，重点实行</w:t>
            </w:r>
            <w:r w:rsidRPr="008C3641">
              <w:rPr>
                <w:szCs w:val="24"/>
              </w:rPr>
              <w:t>“</w:t>
            </w:r>
            <w:r w:rsidRPr="008C3641">
              <w:rPr>
                <w:szCs w:val="24"/>
              </w:rPr>
              <w:t>详细规划+规划许可</w:t>
            </w:r>
            <w:r w:rsidRPr="008C3641">
              <w:rPr>
                <w:szCs w:val="24"/>
              </w:rPr>
              <w:t>”</w:t>
            </w:r>
            <w:r w:rsidRPr="008C3641">
              <w:rPr>
                <w:szCs w:val="24"/>
              </w:rPr>
              <w:t>的管理方式，城镇开发边界按照集中建设区、弹性发展区和特别用途区进行分类管理。</w:t>
            </w:r>
          </w:p>
        </w:tc>
      </w:tr>
    </w:tbl>
    <w:p w:rsidR="00B52A62" w:rsidRPr="00E849C7" w:rsidRDefault="00B52A62" w:rsidP="00E849C7">
      <w:pPr>
        <w:pStyle w:val="3"/>
        <w:numPr>
          <w:ilvl w:val="0"/>
          <w:numId w:val="30"/>
        </w:numPr>
        <w:spacing w:before="0" w:after="270" w:line="259" w:lineRule="auto"/>
        <w:ind w:left="0" w:firstLineChars="0" w:firstLine="0"/>
        <w:jc w:val="center"/>
        <w:rPr>
          <w:sz w:val="28"/>
        </w:rPr>
      </w:pPr>
      <w:bookmarkStart w:id="20" w:name="_Toc128225001"/>
      <w:r w:rsidRPr="00E849C7">
        <w:rPr>
          <w:rFonts w:hint="eastAsia"/>
          <w:sz w:val="28"/>
        </w:rPr>
        <w:lastRenderedPageBreak/>
        <w:t>稳步推进新型城镇化，提高城镇</w:t>
      </w:r>
      <w:proofErr w:type="gramStart"/>
      <w:r w:rsidRPr="00E849C7">
        <w:rPr>
          <w:rFonts w:hint="eastAsia"/>
          <w:sz w:val="28"/>
        </w:rPr>
        <w:t>化质量</w:t>
      </w:r>
      <w:proofErr w:type="gramEnd"/>
      <w:r w:rsidRPr="00E849C7">
        <w:rPr>
          <w:rFonts w:hint="eastAsia"/>
          <w:sz w:val="28"/>
        </w:rPr>
        <w:t>和水平</w:t>
      </w:r>
      <w:bookmarkEnd w:id="20"/>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一、全面推进城乡发展一体化，提升城镇化质量</w:t>
      </w:r>
    </w:p>
    <w:p w:rsidR="00B52A62" w:rsidRPr="00B52A62" w:rsidRDefault="00B52A62" w:rsidP="00B52A62">
      <w:pPr>
        <w:ind w:firstLine="560"/>
        <w:rPr>
          <w:rFonts w:hAnsi="等线" w:cs="Times New Roman"/>
        </w:rPr>
      </w:pPr>
      <w:r w:rsidRPr="00B52A62">
        <w:rPr>
          <w:rFonts w:hAnsi="等线" w:cs="Times New Roman" w:hint="eastAsia"/>
        </w:rPr>
        <w:t>推进以叶集城区为重要载体的城镇化建设。加快城区补短板强弱项，推进公共服务、环境卫生、市政公用、产业配套等设施提级扩能，增强综合承载能力和治理能力。</w:t>
      </w:r>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二、构建“一主三副</w:t>
      </w:r>
      <w:r w:rsidRPr="00B52A62">
        <w:rPr>
          <w:rFonts w:ascii="等线 Light" w:eastAsia="黑体" w:hAnsi="等线 Light" w:cs="Times New Roman"/>
          <w:bCs/>
          <w:szCs w:val="28"/>
        </w:rPr>
        <w:t xml:space="preserve"> </w:t>
      </w:r>
      <w:r w:rsidRPr="00B52A62">
        <w:rPr>
          <w:rFonts w:ascii="等线 Light" w:eastAsia="黑体" w:hAnsi="等线 Light" w:cs="Times New Roman" w:hint="eastAsia"/>
          <w:bCs/>
          <w:szCs w:val="28"/>
        </w:rPr>
        <w:t>两轴两带”</w:t>
      </w:r>
    </w:p>
    <w:p w:rsidR="00B52A62" w:rsidRPr="00B52A62" w:rsidRDefault="00B52A62" w:rsidP="00B52A62">
      <w:pPr>
        <w:ind w:firstLine="560"/>
        <w:jc w:val="both"/>
        <w:rPr>
          <w:rFonts w:hAnsi="等线" w:cs="Times New Roman"/>
        </w:rPr>
      </w:pPr>
      <w:r w:rsidRPr="00B52A62">
        <w:rPr>
          <w:rFonts w:hAnsi="等线" w:cs="Times New Roman" w:hint="eastAsia"/>
        </w:rPr>
        <w:t>一主：</w:t>
      </w:r>
      <w:proofErr w:type="gramStart"/>
      <w:r w:rsidRPr="00B52A62">
        <w:rPr>
          <w:rFonts w:hAnsi="等线" w:cs="Times New Roman" w:hint="eastAsia"/>
        </w:rPr>
        <w:t>叶集中</w:t>
      </w:r>
      <w:proofErr w:type="gramEnd"/>
      <w:r w:rsidRPr="00B52A62">
        <w:rPr>
          <w:rFonts w:hAnsi="等线" w:cs="Times New Roman" w:hint="eastAsia"/>
        </w:rPr>
        <w:t>心城区，建设叶集城区、陈淋子、孙岗一体化发展中心城区。</w:t>
      </w:r>
    </w:p>
    <w:p w:rsidR="00B52A62" w:rsidRPr="00B52A62" w:rsidRDefault="00B52A62" w:rsidP="00B52A62">
      <w:pPr>
        <w:ind w:firstLine="560"/>
        <w:jc w:val="both"/>
        <w:rPr>
          <w:rFonts w:hAnsi="等线" w:cs="Times New Roman"/>
        </w:rPr>
      </w:pPr>
      <w:r w:rsidRPr="00B52A62">
        <w:rPr>
          <w:rFonts w:hAnsi="等线" w:cs="Times New Roman" w:hint="eastAsia"/>
        </w:rPr>
        <w:t>三副：三元镇、洪集镇、姚丽镇。</w:t>
      </w:r>
    </w:p>
    <w:p w:rsidR="00B52A62" w:rsidRPr="00B52A62" w:rsidRDefault="00B52A62" w:rsidP="00B52A62">
      <w:pPr>
        <w:ind w:firstLine="560"/>
        <w:jc w:val="both"/>
        <w:rPr>
          <w:rFonts w:hAnsi="等线" w:cs="Times New Roman"/>
        </w:rPr>
      </w:pPr>
      <w:r w:rsidRPr="00B52A62">
        <w:rPr>
          <w:rFonts w:hAnsi="等线" w:cs="Times New Roman" w:hint="eastAsia"/>
        </w:rPr>
        <w:t>两轴：依托G312打造固始-叶集-六安一体化发展轴，依托S245打造叶集-金寨一体化发展轴。</w:t>
      </w:r>
    </w:p>
    <w:p w:rsidR="00B52A62" w:rsidRPr="00B52A62" w:rsidRDefault="00B52A62" w:rsidP="00B52A62">
      <w:pPr>
        <w:ind w:firstLine="560"/>
        <w:rPr>
          <w:rFonts w:hAnsi="等线" w:cs="Times New Roman"/>
        </w:rPr>
      </w:pPr>
      <w:r w:rsidRPr="00B52A62">
        <w:rPr>
          <w:rFonts w:hAnsi="等线" w:cs="Times New Roman" w:hint="eastAsia"/>
        </w:rPr>
        <w:t>两带：史河滨水生态休闲带、史河干渠乡村振兴经济带。</w:t>
      </w:r>
    </w:p>
    <w:p w:rsidR="00B52A62" w:rsidRPr="00E849C7" w:rsidRDefault="00B52A62" w:rsidP="00E849C7">
      <w:pPr>
        <w:pStyle w:val="3"/>
        <w:numPr>
          <w:ilvl w:val="0"/>
          <w:numId w:val="30"/>
        </w:numPr>
        <w:spacing w:before="0" w:after="270" w:line="259" w:lineRule="auto"/>
        <w:ind w:left="0" w:firstLineChars="0" w:firstLine="0"/>
        <w:jc w:val="center"/>
        <w:rPr>
          <w:sz w:val="28"/>
        </w:rPr>
      </w:pPr>
      <w:bookmarkStart w:id="21" w:name="_Toc128225002"/>
      <w:r w:rsidRPr="00E849C7">
        <w:rPr>
          <w:rFonts w:hint="eastAsia"/>
          <w:sz w:val="28"/>
        </w:rPr>
        <w:t>构建高质量发展的产业结构</w:t>
      </w:r>
      <w:bookmarkEnd w:id="21"/>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一、培育三大百亿主导产业</w:t>
      </w:r>
    </w:p>
    <w:p w:rsidR="00B52A62" w:rsidRPr="00B52A62" w:rsidRDefault="00B52A62" w:rsidP="00B52A62">
      <w:pPr>
        <w:ind w:firstLine="560"/>
        <w:rPr>
          <w:rFonts w:hAnsi="等线" w:cs="Times New Roman"/>
        </w:rPr>
      </w:pPr>
      <w:r w:rsidRPr="00B52A62">
        <w:rPr>
          <w:rFonts w:hAnsi="等线" w:cs="Times New Roman" w:hint="eastAsia"/>
        </w:rPr>
        <w:t>紧紧围绕“百年家居、千亿化工”两大主导产业，深入推进工业“积树造林”工程，以传统产业转型升级和“两新”产业发展壮大为</w:t>
      </w:r>
      <w:r w:rsidRPr="00B52A62">
        <w:rPr>
          <w:rFonts w:hAnsi="等线" w:cs="Times New Roman" w:hint="eastAsia"/>
        </w:rPr>
        <w:lastRenderedPageBreak/>
        <w:t>引擎，主攻绿色板材、智能家居、装备制造、精细化工及化工新材料、服装纺织、农产品加工6大产业，实现工业经济跨越式发展，到“十四五”末，力争形成绿色板材、智能家居和精细化工及化工新材料3个百亿产业集群。</w:t>
      </w:r>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二、做</w:t>
      </w:r>
      <w:proofErr w:type="gramStart"/>
      <w:r w:rsidRPr="00B52A62">
        <w:rPr>
          <w:rFonts w:ascii="等线 Light" w:eastAsia="黑体" w:hAnsi="等线 Light" w:cs="Times New Roman" w:hint="eastAsia"/>
          <w:bCs/>
          <w:szCs w:val="28"/>
        </w:rPr>
        <w:t>强做</w:t>
      </w:r>
      <w:proofErr w:type="gramEnd"/>
      <w:r w:rsidRPr="00B52A62">
        <w:rPr>
          <w:rFonts w:ascii="等线 Light" w:eastAsia="黑体" w:hAnsi="等线 Light" w:cs="Times New Roman" w:hint="eastAsia"/>
          <w:bCs/>
          <w:szCs w:val="28"/>
        </w:rPr>
        <w:t>大重点优势产业</w:t>
      </w:r>
    </w:p>
    <w:p w:rsidR="00B52A62" w:rsidRPr="00B52A62" w:rsidRDefault="00B52A62" w:rsidP="00B52A62">
      <w:pPr>
        <w:ind w:firstLine="560"/>
        <w:rPr>
          <w:rFonts w:hAnsi="等线" w:cs="Times New Roman"/>
        </w:rPr>
      </w:pPr>
      <w:r w:rsidRPr="00B52A62">
        <w:rPr>
          <w:rFonts w:hAnsi="等线" w:cs="Times New Roman" w:hint="eastAsia"/>
        </w:rPr>
        <w:t>围绕打造“叶集家居，百年产业”，集中攻关智能家居、全屋定制、高档实木家具等高附加值领域，引进和建设一批现代化智能家居企业。完善和 增强定制家具、软体家具、板式家具等家具产业链条，提升产业配套能力和上下游合作程度，提高原材料供应能力和质量，扩大产业规模。完善家居产业上下游配套产业链，引进一批原材料加工、林木机械、五金配件、床垫、家具漆、环保胶、彩印包装、装饰线条、木质工艺品等上下游产业项目，实现延伸产品类别丰富、物流体系健全、产业链条完整的首位产业全面协同发展局面。</w:t>
      </w:r>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三、产业共建</w:t>
      </w:r>
    </w:p>
    <w:p w:rsidR="00B52A62" w:rsidRPr="00B52A62" w:rsidRDefault="00B52A62" w:rsidP="00B52A62">
      <w:pPr>
        <w:ind w:firstLine="560"/>
        <w:rPr>
          <w:rFonts w:hAnsi="等线" w:cs="Times New Roman"/>
        </w:rPr>
      </w:pPr>
      <w:r w:rsidRPr="00B52A62">
        <w:rPr>
          <w:rFonts w:hAnsi="等线" w:cs="Times New Roman" w:hint="eastAsia"/>
        </w:rPr>
        <w:t>寻找差异发展、分工协作的产业发展路径。其中叶集区将由单一板材加工向智能家居产业链打造转变。重点发展以家具、橱柜、木门为代表的家具家居产业，创新发展家具设计、新材料、电子商务、物流、木工机械为代表的配套产业体系；与</w:t>
      </w:r>
      <w:proofErr w:type="gramStart"/>
      <w:r w:rsidRPr="00B52A62">
        <w:rPr>
          <w:rFonts w:hAnsi="等线" w:cs="Times New Roman" w:hint="eastAsia"/>
        </w:rPr>
        <w:t>陈淋子镇</w:t>
      </w:r>
      <w:proofErr w:type="gramEnd"/>
      <w:r w:rsidRPr="00B52A62">
        <w:rPr>
          <w:rFonts w:hAnsi="等线" w:cs="Times New Roman" w:hint="eastAsia"/>
        </w:rPr>
        <w:t>形成上下游产业链分工。突出以竹木板材加工、原料生产、纺织服装、电子信息为重点发展方向，形成错位差异的产业链供给。</w:t>
      </w:r>
    </w:p>
    <w:p w:rsidR="00B52A62" w:rsidRPr="00E849C7" w:rsidRDefault="00B52A62" w:rsidP="00E849C7">
      <w:pPr>
        <w:pStyle w:val="3"/>
        <w:numPr>
          <w:ilvl w:val="0"/>
          <w:numId w:val="30"/>
        </w:numPr>
        <w:spacing w:before="0" w:after="270" w:line="259" w:lineRule="auto"/>
        <w:ind w:left="0" w:firstLineChars="0" w:firstLine="0"/>
        <w:jc w:val="center"/>
        <w:rPr>
          <w:sz w:val="28"/>
        </w:rPr>
      </w:pPr>
      <w:bookmarkStart w:id="22" w:name="_Toc128225003"/>
      <w:r w:rsidRPr="00E849C7">
        <w:rPr>
          <w:rFonts w:hint="eastAsia"/>
          <w:sz w:val="28"/>
        </w:rPr>
        <w:lastRenderedPageBreak/>
        <w:t>提升城镇空间品质</w:t>
      </w:r>
      <w:bookmarkEnd w:id="22"/>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一、形成环境优美的蓝绿空间</w:t>
      </w:r>
    </w:p>
    <w:p w:rsidR="00B52A62" w:rsidRPr="00B52A62" w:rsidRDefault="00B52A62" w:rsidP="00B52A62">
      <w:pPr>
        <w:ind w:firstLine="560"/>
        <w:rPr>
          <w:rFonts w:hAnsi="等线" w:cs="Times New Roman"/>
        </w:rPr>
      </w:pPr>
      <w:r w:rsidRPr="00B52A62">
        <w:rPr>
          <w:rFonts w:hAnsi="等线" w:cs="Times New Roman" w:hint="eastAsia"/>
        </w:rPr>
        <w:t>引导城镇空间与江淮果岭、史河、干渠等自然山水空间融合，打造岭、水、城（镇）和谐共生的特色空间格局。中心城区结合史河、</w:t>
      </w:r>
      <w:proofErr w:type="gramStart"/>
      <w:r w:rsidRPr="00B52A62">
        <w:rPr>
          <w:rFonts w:hAnsi="等线" w:cs="Times New Roman" w:hint="eastAsia"/>
        </w:rPr>
        <w:t>沿岗河</w:t>
      </w:r>
      <w:proofErr w:type="gramEnd"/>
      <w:r w:rsidRPr="00B52A62">
        <w:rPr>
          <w:rFonts w:hAnsi="等线" w:cs="Times New Roman" w:hint="eastAsia"/>
        </w:rPr>
        <w:t>等蓝</w:t>
      </w:r>
      <w:proofErr w:type="gramStart"/>
      <w:r w:rsidRPr="00B52A62">
        <w:rPr>
          <w:rFonts w:hAnsi="等线" w:cs="Times New Roman" w:hint="eastAsia"/>
        </w:rPr>
        <w:t>绿空间</w:t>
      </w:r>
      <w:proofErr w:type="gramEnd"/>
      <w:r w:rsidRPr="00B52A62">
        <w:rPr>
          <w:rFonts w:hAnsi="等线" w:cs="Times New Roman" w:hint="eastAsia"/>
        </w:rPr>
        <w:t>布局公共开敞空间系统，沿主要交通干线和河流，以大型结构性绿地、河流水系、慢行系统和绿道系统建设为重点，预留城市各功能组团之间的生态廊道。增加城市建成区内绿地和开敞空间，见缝插绿，建设口袋公园，促进与生活、生产空间融合。</w:t>
      </w:r>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二、建设绿色低碳城市</w:t>
      </w:r>
    </w:p>
    <w:p w:rsidR="00B52A62" w:rsidRPr="00B52A62" w:rsidRDefault="00B52A62" w:rsidP="00B52A62">
      <w:pPr>
        <w:ind w:firstLine="560"/>
        <w:rPr>
          <w:rFonts w:hAnsi="等线" w:cs="Times New Roman"/>
        </w:rPr>
      </w:pPr>
      <w:r w:rsidRPr="00B52A62">
        <w:rPr>
          <w:rFonts w:hAnsi="等线" w:cs="Times New Roman" w:hint="eastAsia"/>
        </w:rPr>
        <w:t>完善城市慢行系统，推动公共交通、步行和自行车等低碳交通系统和绿色基础设施建设，建设特色凸显、层次丰富、系统完善的</w:t>
      </w:r>
      <w:r w:rsidR="00A326AD">
        <w:rPr>
          <w:rFonts w:hAnsi="等线" w:cs="Times New Roman" w:hint="eastAsia"/>
        </w:rPr>
        <w:t>叶集</w:t>
      </w:r>
      <w:r w:rsidRPr="00B52A62">
        <w:rPr>
          <w:rFonts w:hAnsi="等线" w:cs="Times New Roman" w:hint="eastAsia"/>
        </w:rPr>
        <w:t>城市绿道网络体系。建立</w:t>
      </w:r>
      <w:proofErr w:type="gramStart"/>
      <w:r w:rsidRPr="00B52A62">
        <w:rPr>
          <w:rFonts w:hAnsi="等线" w:cs="Times New Roman" w:hint="eastAsia"/>
        </w:rPr>
        <w:t>城市碳汇网络结构</w:t>
      </w:r>
      <w:proofErr w:type="gramEnd"/>
      <w:r w:rsidRPr="00B52A62">
        <w:rPr>
          <w:rFonts w:hAnsi="等线" w:cs="Times New Roman" w:hint="eastAsia"/>
        </w:rPr>
        <w:t>，以史河、西小河、二道河为骨架，引导城市绿地均衡、系统布局，完善绿色开放空间系统，构建网络化生态廊道和通风廊道，降低城市热岛效应。促进城市节能，推动风、光、水、地热等本地清洁能源利用，提高可再生能源比例，鼓励分布式、网络化能源布局，深入落实绿色建筑发展有关要求，推动绿色建筑由单体示范转向区域示范，推进绿色改造和居住建筑节能改造。</w:t>
      </w:r>
    </w:p>
    <w:p w:rsidR="00B52A62" w:rsidRPr="00E849C7" w:rsidRDefault="00B52A62" w:rsidP="00E849C7">
      <w:pPr>
        <w:pStyle w:val="3"/>
        <w:numPr>
          <w:ilvl w:val="0"/>
          <w:numId w:val="30"/>
        </w:numPr>
        <w:spacing w:before="0" w:after="270" w:line="259" w:lineRule="auto"/>
        <w:ind w:left="0" w:firstLineChars="0" w:firstLine="0"/>
        <w:jc w:val="center"/>
        <w:rPr>
          <w:sz w:val="28"/>
        </w:rPr>
      </w:pPr>
      <w:bookmarkStart w:id="23" w:name="_Toc128225004"/>
      <w:r w:rsidRPr="00E849C7">
        <w:rPr>
          <w:rFonts w:hint="eastAsia"/>
          <w:sz w:val="28"/>
        </w:rPr>
        <w:t>推进城镇空间节约集约利用</w:t>
      </w:r>
      <w:bookmarkEnd w:id="23"/>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一、加强建设用地总量和强度双控</w:t>
      </w:r>
    </w:p>
    <w:p w:rsidR="00B52A62" w:rsidRPr="00B52A62" w:rsidRDefault="00B52A62" w:rsidP="00B52A62">
      <w:pPr>
        <w:ind w:firstLine="560"/>
        <w:rPr>
          <w:rFonts w:hAnsi="等线" w:cs="Times New Roman"/>
        </w:rPr>
      </w:pPr>
      <w:r w:rsidRPr="00B52A62">
        <w:rPr>
          <w:rFonts w:hAnsi="等线" w:cs="Times New Roman" w:hint="eastAsia"/>
        </w:rPr>
        <w:t>实现人均城镇建设用地面积和单位国内生产总值建设用地消耗</w:t>
      </w:r>
      <w:r w:rsidRPr="00B52A62">
        <w:rPr>
          <w:rFonts w:hAnsi="等线" w:cs="Times New Roman" w:hint="eastAsia"/>
        </w:rPr>
        <w:lastRenderedPageBreak/>
        <w:t>水平的“双降”，坚持资源集约、节约利用理念，提高资源利用效率准入门槛，降低单位产出的能源、水、土地等消耗。规划至2035年，叶集人均城镇建设用地控制在</w:t>
      </w:r>
      <w:r w:rsidRPr="00B52A62">
        <w:rPr>
          <w:rFonts w:hAnsi="等线" w:cs="Times New Roman"/>
        </w:rPr>
        <w:t>120</w:t>
      </w:r>
      <w:r w:rsidRPr="00B52A62">
        <w:rPr>
          <w:rFonts w:hAnsi="等线" w:cs="Times New Roman" w:hint="eastAsia"/>
        </w:rPr>
        <w:t>平方米以内，中心城区控制在1</w:t>
      </w:r>
      <w:r w:rsidRPr="00B52A62">
        <w:rPr>
          <w:rFonts w:hAnsi="等线" w:cs="Times New Roman"/>
        </w:rPr>
        <w:t>10</w:t>
      </w:r>
      <w:r w:rsidRPr="00B52A62">
        <w:rPr>
          <w:rFonts w:hAnsi="等线" w:cs="Times New Roman" w:hint="eastAsia"/>
        </w:rPr>
        <w:t>平方米以内。</w:t>
      </w:r>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二、健全存量土地利用政策机制</w:t>
      </w:r>
    </w:p>
    <w:p w:rsidR="00B52A62" w:rsidRPr="00B52A62" w:rsidRDefault="00B52A62" w:rsidP="00B52A62">
      <w:pPr>
        <w:ind w:firstLine="560"/>
        <w:rPr>
          <w:rFonts w:hAnsi="等线" w:cs="Times New Roman"/>
        </w:rPr>
      </w:pPr>
      <w:r w:rsidRPr="00B52A62">
        <w:rPr>
          <w:rFonts w:hAnsi="等线" w:cs="Times New Roman" w:hint="eastAsia"/>
        </w:rPr>
        <w:t>健全全域城镇低效用地再开发激励约束机制，推动存量建设用地高效利用。支持土地混合开发和空间复合利用，促进中心城区内涵式集约型绿色化发展。建立叶集经开区工业用地产出效率激励机制，适度提升工业用地容积率，健全长期租赁、先租后让、弹性年期供应、作价出资（入股）等工业用地市场供应体系，加快推动建设用地二级市场建设。保障与城市人口规模需求相适应的基本公共服务设施用地供应。推动土地复合开发利用、用途合理转换，探索增加混合用地供给。</w:t>
      </w:r>
    </w:p>
    <w:p w:rsidR="00B52A62" w:rsidRPr="00B52A62" w:rsidRDefault="00B52A62" w:rsidP="00B52A62">
      <w:pPr>
        <w:ind w:firstLine="560"/>
        <w:rPr>
          <w:rFonts w:hAnsi="等线" w:cs="Times New Roman"/>
        </w:rPr>
        <w:sectPr w:rsidR="00B52A62" w:rsidRPr="00B52A62">
          <w:pgSz w:w="11906" w:h="16838"/>
          <w:pgMar w:top="1440" w:right="1800" w:bottom="1440" w:left="1800" w:header="851" w:footer="992" w:gutter="0"/>
          <w:cols w:space="425"/>
          <w:docGrid w:type="lines" w:linePitch="312"/>
        </w:sectPr>
      </w:pPr>
      <w:r w:rsidRPr="00B52A62">
        <w:rPr>
          <w:rFonts w:hAnsi="等线" w:cs="Times New Roman" w:hint="eastAsia"/>
        </w:rPr>
        <w:t>将国土调查、地籍调查、不动产登记作为工作基础，结合规划实施评估，完善土地权属和用途变更、整合、置换等政策。引导消化城镇批而未供和闲置土地，严格控制新增闲置土地，推动城市存量空间盘整、激活和优化，支撑城市更新行动，提升城市价值。</w:t>
      </w:r>
    </w:p>
    <w:p w:rsidR="00A22855" w:rsidRPr="008C3641" w:rsidRDefault="00F91774">
      <w:pPr>
        <w:pStyle w:val="2"/>
        <w:ind w:firstLine="643"/>
      </w:pPr>
      <w:bookmarkStart w:id="24" w:name="_Toc128225005"/>
      <w:r w:rsidRPr="008C3641">
        <w:rPr>
          <w:rFonts w:hint="eastAsia"/>
        </w:rPr>
        <w:lastRenderedPageBreak/>
        <w:t>严格保护耕地，提升江淮果</w:t>
      </w:r>
      <w:proofErr w:type="gramStart"/>
      <w:r w:rsidRPr="008C3641">
        <w:rPr>
          <w:rFonts w:hint="eastAsia"/>
        </w:rPr>
        <w:t>岭特色</w:t>
      </w:r>
      <w:proofErr w:type="gramEnd"/>
      <w:r w:rsidRPr="008C3641">
        <w:rPr>
          <w:rFonts w:hint="eastAsia"/>
        </w:rPr>
        <w:t>农业</w:t>
      </w:r>
      <w:bookmarkEnd w:id="24"/>
    </w:p>
    <w:p w:rsidR="00A22855" w:rsidRPr="00E849C7" w:rsidRDefault="00F91774" w:rsidP="00E849C7">
      <w:pPr>
        <w:pStyle w:val="3"/>
        <w:numPr>
          <w:ilvl w:val="0"/>
          <w:numId w:val="31"/>
        </w:numPr>
        <w:spacing w:before="0" w:after="270" w:line="259" w:lineRule="auto"/>
        <w:ind w:left="0" w:firstLineChars="0" w:firstLine="0"/>
        <w:jc w:val="center"/>
        <w:rPr>
          <w:sz w:val="28"/>
        </w:rPr>
      </w:pPr>
      <w:bookmarkStart w:id="25" w:name="_Toc81486397"/>
      <w:bookmarkStart w:id="26" w:name="_Toc112363341"/>
      <w:bookmarkStart w:id="27" w:name="_Toc128225006"/>
      <w:r w:rsidRPr="00E849C7">
        <w:rPr>
          <w:rFonts w:hint="eastAsia"/>
          <w:sz w:val="28"/>
        </w:rPr>
        <w:t>优化农业</w:t>
      </w:r>
      <w:bookmarkEnd w:id="25"/>
      <w:bookmarkEnd w:id="26"/>
      <w:r w:rsidRPr="00E849C7">
        <w:rPr>
          <w:rFonts w:hint="eastAsia"/>
          <w:sz w:val="28"/>
        </w:rPr>
        <w:t>生产空间</w:t>
      </w:r>
      <w:bookmarkEnd w:id="27"/>
    </w:p>
    <w:p w:rsidR="00A22855" w:rsidRPr="008C3641" w:rsidRDefault="00F91774">
      <w:pPr>
        <w:ind w:firstLine="562"/>
        <w:rPr>
          <w:b/>
          <w:bCs/>
        </w:rPr>
      </w:pPr>
      <w:r w:rsidRPr="008C3641">
        <w:rPr>
          <w:rFonts w:hint="eastAsia"/>
          <w:b/>
          <w:bCs/>
        </w:rPr>
        <w:t>优化农业产业结构。</w:t>
      </w:r>
      <w:r w:rsidRPr="008C3641">
        <w:rPr>
          <w:rFonts w:hint="eastAsia"/>
        </w:rPr>
        <w:t>深入贯彻落实“138+N”工程，开展“一区</w:t>
      </w:r>
      <w:proofErr w:type="gramStart"/>
      <w:r w:rsidRPr="008C3641">
        <w:rPr>
          <w:rFonts w:hint="eastAsia"/>
        </w:rPr>
        <w:t>一</w:t>
      </w:r>
      <w:proofErr w:type="gramEnd"/>
      <w:r w:rsidRPr="008C3641">
        <w:rPr>
          <w:rFonts w:hint="eastAsia"/>
        </w:rPr>
        <w:t>特”全产业链创建，重点发展</w:t>
      </w:r>
      <w:proofErr w:type="gramStart"/>
      <w:r w:rsidRPr="008C3641">
        <w:rPr>
          <w:rFonts w:hint="eastAsia"/>
        </w:rPr>
        <w:t>稻虾综合</w:t>
      </w:r>
      <w:proofErr w:type="gramEnd"/>
      <w:r w:rsidRPr="008C3641">
        <w:rPr>
          <w:rFonts w:hint="eastAsia"/>
        </w:rPr>
        <w:t>种养、精品果蔬、优质水产和地方优势畜禽养殖等，基本形成“一村一品”、“一镇</w:t>
      </w:r>
      <w:proofErr w:type="gramStart"/>
      <w:r w:rsidRPr="008C3641">
        <w:rPr>
          <w:rFonts w:hint="eastAsia"/>
        </w:rPr>
        <w:t>一</w:t>
      </w:r>
      <w:proofErr w:type="gramEnd"/>
      <w:r w:rsidRPr="008C3641">
        <w:rPr>
          <w:rFonts w:hint="eastAsia"/>
        </w:rPr>
        <w:t>业”农业产业发展格局。实施“优势农业壮大提升工程”，加快农业产业示范园建设，围绕桃梨、香稻、蔬菜、辣椒、生猪、白鹅、土鸡、蛋鸡等重要品种，推动标准示范产区创建和集约化、规模化种植基地建设，基本形成规模产业基地。以农业生产基地和示范园区路、林、渠、田一体化治理，积极打造区域特色鲜明、科技含量较高、基础设施完善、龙头企业带动、规模产业支撑的生态农业示范区。</w:t>
      </w:r>
    </w:p>
    <w:p w:rsidR="00A22855" w:rsidRPr="008C3641" w:rsidRDefault="00F91774">
      <w:pPr>
        <w:ind w:firstLine="562"/>
      </w:pPr>
      <w:r w:rsidRPr="008C3641">
        <w:rPr>
          <w:rFonts w:hint="eastAsia"/>
          <w:b/>
          <w:bCs/>
        </w:rPr>
        <w:t>构建现代化</w:t>
      </w:r>
      <w:r w:rsidRPr="008C3641">
        <w:rPr>
          <w:b/>
          <w:bCs/>
        </w:rPr>
        <w:t>农业产业</w:t>
      </w:r>
      <w:r w:rsidRPr="008C3641">
        <w:rPr>
          <w:rFonts w:hint="eastAsia"/>
          <w:b/>
          <w:bCs/>
        </w:rPr>
        <w:t>空间。</w:t>
      </w:r>
      <w:r w:rsidRPr="008C3641">
        <w:rPr>
          <w:rFonts w:hint="eastAsia"/>
        </w:rPr>
        <w:t>加快农业“接二连三”。以优化叶集乡村产业发展为目标，坚持科技驱动创新发展，大力发展农产品加工业，加快农产品流通体系建设，充分挖掘和拓展农业健康养生、休闲观光、生态保护和文化传承等多种新功能，实现农业“接二连三”融合发展，力争打造“最美乡社”“最美乡品”“最美乡园”等典型。</w:t>
      </w:r>
    </w:p>
    <w:tbl>
      <w:tblPr>
        <w:tblStyle w:val="a6"/>
        <w:tblW w:w="5000" w:type="pct"/>
        <w:tblLook w:val="04A0" w:firstRow="1" w:lastRow="0" w:firstColumn="1" w:lastColumn="0" w:noHBand="0" w:noVBand="1"/>
      </w:tblPr>
      <w:tblGrid>
        <w:gridCol w:w="8522"/>
      </w:tblGrid>
      <w:tr w:rsidR="00A22855" w:rsidRPr="008C3641">
        <w:tc>
          <w:tcPr>
            <w:tcW w:w="5000" w:type="pct"/>
          </w:tcPr>
          <w:p w:rsidR="00A22855" w:rsidRPr="008C3641" w:rsidRDefault="00F91774" w:rsidP="00385E9B">
            <w:pPr>
              <w:spacing w:before="48" w:afterLines="20" w:after="62" w:line="240" w:lineRule="auto"/>
              <w:ind w:firstLineChars="0" w:firstLine="0"/>
              <w:jc w:val="center"/>
              <w:rPr>
                <w:b/>
                <w:bCs/>
                <w:kern w:val="0"/>
                <w:szCs w:val="20"/>
              </w:rPr>
            </w:pPr>
            <w:r w:rsidRPr="008C3641">
              <w:rPr>
                <w:rFonts w:hint="eastAsia"/>
                <w:b/>
                <w:bCs/>
                <w:kern w:val="0"/>
                <w:szCs w:val="24"/>
              </w:rPr>
              <w:t>专栏</w:t>
            </w:r>
            <w:r w:rsidR="00385E9B">
              <w:rPr>
                <w:rFonts w:hint="eastAsia"/>
                <w:b/>
                <w:bCs/>
                <w:kern w:val="0"/>
                <w:szCs w:val="24"/>
              </w:rPr>
              <w:t>5</w:t>
            </w:r>
            <w:r w:rsidRPr="008C3641">
              <w:rPr>
                <w:rFonts w:hint="eastAsia"/>
                <w:b/>
                <w:bCs/>
                <w:kern w:val="0"/>
                <w:szCs w:val="24"/>
              </w:rPr>
              <w:t>：叶集农业产业重点空间</w:t>
            </w:r>
          </w:p>
        </w:tc>
      </w:tr>
      <w:tr w:rsidR="00A22855" w:rsidRPr="008C3641">
        <w:tc>
          <w:tcPr>
            <w:tcW w:w="5000" w:type="pct"/>
            <w:shd w:val="clear" w:color="auto" w:fill="auto"/>
            <w:vAlign w:val="center"/>
          </w:tcPr>
          <w:p w:rsidR="00A22855" w:rsidRPr="008C3641" w:rsidRDefault="00F91774">
            <w:pPr>
              <w:ind w:firstLine="562"/>
              <w:rPr>
                <w:kern w:val="0"/>
                <w:szCs w:val="20"/>
              </w:rPr>
            </w:pPr>
            <w:r w:rsidRPr="008C3641">
              <w:rPr>
                <w:rFonts w:hint="eastAsia"/>
                <w:b/>
                <w:bCs/>
                <w:kern w:val="0"/>
                <w:szCs w:val="20"/>
              </w:rPr>
              <w:t>叶集现代农业产业融合示范区。</w:t>
            </w:r>
            <w:proofErr w:type="gramStart"/>
            <w:r w:rsidRPr="008C3641">
              <w:rPr>
                <w:rFonts w:hint="eastAsia"/>
                <w:kern w:val="0"/>
                <w:szCs w:val="20"/>
              </w:rPr>
              <w:t>突出果</w:t>
            </w:r>
            <w:proofErr w:type="gramEnd"/>
            <w:r w:rsidRPr="008C3641">
              <w:rPr>
                <w:rFonts w:hint="eastAsia"/>
                <w:kern w:val="0"/>
                <w:szCs w:val="20"/>
              </w:rPr>
              <w:t>蔬、畜禽、水产等主导产业，加大</w:t>
            </w:r>
            <w:proofErr w:type="gramStart"/>
            <w:r w:rsidRPr="008C3641">
              <w:rPr>
                <w:rFonts w:hint="eastAsia"/>
                <w:kern w:val="0"/>
                <w:szCs w:val="20"/>
              </w:rPr>
              <w:t>对稻虾综合</w:t>
            </w:r>
            <w:proofErr w:type="gramEnd"/>
            <w:r w:rsidRPr="008C3641">
              <w:rPr>
                <w:rFonts w:hint="eastAsia"/>
                <w:kern w:val="0"/>
                <w:szCs w:val="20"/>
              </w:rPr>
              <w:t>种养、</w:t>
            </w:r>
            <w:proofErr w:type="gramStart"/>
            <w:r w:rsidRPr="008C3641">
              <w:rPr>
                <w:rFonts w:hint="eastAsia"/>
                <w:kern w:val="0"/>
                <w:szCs w:val="20"/>
              </w:rPr>
              <w:t>淡水澳龙养殖</w:t>
            </w:r>
            <w:proofErr w:type="gramEnd"/>
            <w:r w:rsidRPr="008C3641">
              <w:rPr>
                <w:rFonts w:hint="eastAsia"/>
                <w:kern w:val="0"/>
                <w:szCs w:val="20"/>
              </w:rPr>
              <w:t>、罗氏沼虾、皖西白鹅、生态辣椒种植、软籽石榴等项目的支持力度。将发展农产品加工业作为示范区建设的重要内容，培育和引导市级以上农业产业化龙头企业进</w:t>
            </w:r>
            <w:r w:rsidRPr="008C3641">
              <w:rPr>
                <w:rFonts w:hint="eastAsia"/>
                <w:kern w:val="0"/>
                <w:szCs w:val="20"/>
              </w:rPr>
              <w:lastRenderedPageBreak/>
              <w:t>驻示范区。开辟示范区鲜活农产品运输“绿色通道”，完善农产品跨区域流通体系，重点建设水果、蔬菜、水产品等大宗时令农产品冷链仓储、配送物流系统。大力推进示范区农产品产销对接，</w:t>
            </w:r>
            <w:proofErr w:type="gramStart"/>
            <w:r w:rsidRPr="008C3641">
              <w:rPr>
                <w:rFonts w:hint="eastAsia"/>
                <w:kern w:val="0"/>
                <w:szCs w:val="20"/>
              </w:rPr>
              <w:t>推广农超对接</w:t>
            </w:r>
            <w:proofErr w:type="gramEnd"/>
            <w:r w:rsidRPr="008C3641">
              <w:rPr>
                <w:rFonts w:hint="eastAsia"/>
                <w:kern w:val="0"/>
                <w:szCs w:val="20"/>
              </w:rPr>
              <w:t>，引导经营主体与电商全面对接，推动农产品销售线上线下“两张网”，促进示范区电子商务发展。推进优质安全农产品生产与发展观光农业、体验农业、创意农业、文化传承、科普教育有机结合，发展农业旅游。力争将叶集现代农业示范区建成有特色、有市场、有功能、一二三产业融合发展的省级现代农业示范区。</w:t>
            </w:r>
          </w:p>
          <w:p w:rsidR="00A22855" w:rsidRPr="008C3641" w:rsidRDefault="00F91774">
            <w:pPr>
              <w:ind w:firstLine="562"/>
              <w:rPr>
                <w:kern w:val="0"/>
                <w:szCs w:val="20"/>
              </w:rPr>
            </w:pPr>
            <w:r w:rsidRPr="008C3641">
              <w:rPr>
                <w:rFonts w:hint="eastAsia"/>
                <w:b/>
                <w:bCs/>
                <w:kern w:val="0"/>
                <w:szCs w:val="20"/>
              </w:rPr>
              <w:t>江淮果岭。</w:t>
            </w:r>
            <w:r w:rsidRPr="008C3641">
              <w:rPr>
                <w:rFonts w:hint="eastAsia"/>
                <w:kern w:val="0"/>
                <w:szCs w:val="20"/>
              </w:rPr>
              <w:t>以现代生态农业产业化为抓手，大力发展以桃、梨、猕猴桃、葡萄、</w:t>
            </w:r>
            <w:proofErr w:type="gramStart"/>
            <w:r w:rsidRPr="008C3641">
              <w:rPr>
                <w:rFonts w:hint="eastAsia"/>
                <w:kern w:val="0"/>
                <w:szCs w:val="20"/>
              </w:rPr>
              <w:t>吊瓜为主</w:t>
            </w:r>
            <w:proofErr w:type="gramEnd"/>
            <w:r w:rsidRPr="008C3641">
              <w:rPr>
                <w:rFonts w:hint="eastAsia"/>
                <w:kern w:val="0"/>
                <w:szCs w:val="20"/>
              </w:rPr>
              <w:t>的林果产业和以山核桃、油茶为主的木本油料产业，建设一批主导果类生产基地。实施生产宜机化、品种有量化、滴灌水肥一体化，建设高质量果岭园区。推广适销对路的优良品种、绿色高产栽培技术，提高果品品质。以桃、梨、猕猴桃等为重点，将优质果率提高至85%，精品果率提高至60%。加快果岭内路网建设，新建水果交易市场、冷链仓储设施。加强与科研机构和技术院校对接，推进</w:t>
            </w:r>
            <w:proofErr w:type="gramStart"/>
            <w:r w:rsidRPr="008C3641">
              <w:rPr>
                <w:rFonts w:hint="eastAsia"/>
                <w:kern w:val="0"/>
                <w:szCs w:val="20"/>
              </w:rPr>
              <w:t>研学基地</w:t>
            </w:r>
            <w:proofErr w:type="gramEnd"/>
            <w:r w:rsidRPr="008C3641">
              <w:rPr>
                <w:rFonts w:hint="eastAsia"/>
                <w:kern w:val="0"/>
                <w:szCs w:val="20"/>
              </w:rPr>
              <w:t>建设，引进果品深加工项目，提升果品附加值。开发果酒、果饮料产业，发展果脯、果干、干果等即食休闲食品，依托大团结农业股份有限公司，大力发展薄壳山核桃等木本油料的生产加工。以“江淮果岭”核心区为重点，打造“果岭人家”乡村旅游品牌。</w:t>
            </w:r>
          </w:p>
          <w:p w:rsidR="00A22855" w:rsidRPr="008C3641" w:rsidRDefault="00F91774">
            <w:pPr>
              <w:pStyle w:val="a8"/>
              <w:adjustRightInd w:val="0"/>
              <w:snapToGrid w:val="0"/>
              <w:spacing w:before="48" w:line="360" w:lineRule="auto"/>
              <w:ind w:firstLine="562"/>
              <w:rPr>
                <w:b/>
                <w:bCs/>
                <w:kern w:val="0"/>
                <w:sz w:val="24"/>
              </w:rPr>
            </w:pPr>
            <w:r w:rsidRPr="008C3641">
              <w:rPr>
                <w:rFonts w:hint="eastAsia"/>
                <w:b/>
                <w:bCs/>
                <w:kern w:val="0"/>
                <w:szCs w:val="20"/>
              </w:rPr>
              <w:t>石龙</w:t>
            </w:r>
            <w:proofErr w:type="gramStart"/>
            <w:r w:rsidRPr="008C3641">
              <w:rPr>
                <w:rFonts w:hint="eastAsia"/>
                <w:b/>
                <w:bCs/>
                <w:kern w:val="0"/>
                <w:szCs w:val="20"/>
              </w:rPr>
              <w:t>河现代</w:t>
            </w:r>
            <w:proofErr w:type="gramEnd"/>
            <w:r w:rsidRPr="008C3641">
              <w:rPr>
                <w:rFonts w:hint="eastAsia"/>
                <w:b/>
                <w:bCs/>
                <w:kern w:val="0"/>
                <w:szCs w:val="20"/>
              </w:rPr>
              <w:t>农业示范区。</w:t>
            </w:r>
            <w:r w:rsidRPr="008C3641">
              <w:rPr>
                <w:rFonts w:hint="eastAsia"/>
                <w:kern w:val="0"/>
                <w:szCs w:val="20"/>
              </w:rPr>
              <w:t>坚持产业兴区、科技强区，积极推进示范区转型升级，提高示范区发展水平。修订产业园区发展规划，突出以优质稻米生产加工为主导、以果蔬种植和畜禽养殖为补充，统筹推</w:t>
            </w:r>
            <w:r w:rsidRPr="008C3641">
              <w:rPr>
                <w:rFonts w:hint="eastAsia"/>
                <w:kern w:val="0"/>
                <w:szCs w:val="20"/>
              </w:rPr>
              <w:lastRenderedPageBreak/>
              <w:t>进一二三产业融合发展。进一步完善园区基础设施建设，提升园区产业发展承载和保障能力。大力推广农产</w:t>
            </w:r>
            <w:proofErr w:type="gramStart"/>
            <w:r w:rsidRPr="008C3641">
              <w:rPr>
                <w:rFonts w:hint="eastAsia"/>
                <w:kern w:val="0"/>
                <w:szCs w:val="20"/>
              </w:rPr>
              <w:t>品绿色</w:t>
            </w:r>
            <w:proofErr w:type="gramEnd"/>
            <w:r w:rsidRPr="008C3641">
              <w:rPr>
                <w:rFonts w:hint="eastAsia"/>
                <w:kern w:val="0"/>
                <w:szCs w:val="20"/>
              </w:rPr>
              <w:t>优质高产高效栽培技术，强化农业信息技术的示范应用，带动全区现代农业的发展。推进农产品标准化生产，争创长三角绿色农产品生产加工供应基地，增强示范区发展能力，充分发挥园区“双创”孵化平台作用，提升农业科技应用水平。加快构建具有较强优势和市场竞争力、特色鲜明的现代粮食、果蔬、畜禽、休闲农业四大产业集群。</w:t>
            </w:r>
          </w:p>
        </w:tc>
      </w:tr>
    </w:tbl>
    <w:p w:rsidR="00A22855" w:rsidRPr="006E5A7D" w:rsidRDefault="00F91774" w:rsidP="006E5A7D">
      <w:pPr>
        <w:pStyle w:val="3"/>
        <w:numPr>
          <w:ilvl w:val="0"/>
          <w:numId w:val="31"/>
        </w:numPr>
        <w:spacing w:before="0" w:after="270" w:line="259" w:lineRule="auto"/>
        <w:ind w:left="0" w:firstLineChars="0" w:firstLine="0"/>
        <w:jc w:val="center"/>
        <w:rPr>
          <w:sz w:val="28"/>
        </w:rPr>
      </w:pPr>
      <w:bookmarkStart w:id="28" w:name="_Toc81486398"/>
      <w:bookmarkStart w:id="29" w:name="_Toc112363342"/>
      <w:bookmarkStart w:id="30" w:name="_Toc128225007"/>
      <w:r w:rsidRPr="006E5A7D">
        <w:rPr>
          <w:rFonts w:hint="eastAsia"/>
          <w:sz w:val="28"/>
        </w:rPr>
        <w:lastRenderedPageBreak/>
        <w:t>实现耕地数量、质量、生态三位一体保护</w:t>
      </w:r>
      <w:bookmarkEnd w:id="28"/>
      <w:bookmarkEnd w:id="29"/>
      <w:bookmarkEnd w:id="30"/>
    </w:p>
    <w:p w:rsidR="00A22855" w:rsidRPr="008C3641" w:rsidRDefault="00F91774">
      <w:pPr>
        <w:ind w:firstLine="562"/>
        <w:rPr>
          <w:b/>
          <w:bCs/>
        </w:rPr>
      </w:pPr>
      <w:r w:rsidRPr="008C3641">
        <w:rPr>
          <w:rFonts w:hint="eastAsia"/>
          <w:b/>
          <w:bCs/>
        </w:rPr>
        <w:t>坚守耕地规模底线。</w:t>
      </w:r>
      <w:r w:rsidRPr="008C3641">
        <w:rPr>
          <w:rFonts w:hint="eastAsia"/>
        </w:rPr>
        <w:t>严防耕地“非农化”“非粮化”。落实最严格的耕地保护制度，从严控制非农建设占用耕地，对新增建设用地确需占用现状稳定耕地的，按数量、质量、生态“三位一体”的要求实现占补平衡，保证稳定耕地面积不减少。强化管理农业结构调监管，禁止农业设施违规占用耕地。严禁违规占用耕地绿化造林，退耕还林还草要严格限定在农业生产不适宜区范围内，并按国家规定开展。严禁在铁路、公路、河渠、水库等交通水利设施旁超标准建设绿色通道，公路两侧已建成的绿化带，符合条件的要有序退出，充分发挥农田的绿色廊道作用。禁止以河流、湿地、湖泊治理为名，擅自占用耕地挖田造湖、挖湖造景，严禁占用永久基本农田扩大自然保护地。</w:t>
      </w:r>
    </w:p>
    <w:p w:rsidR="00A22855" w:rsidRPr="008C3641" w:rsidRDefault="00F91774">
      <w:pPr>
        <w:ind w:firstLine="562"/>
      </w:pPr>
      <w:r w:rsidRPr="008C3641">
        <w:rPr>
          <w:rFonts w:hint="eastAsia"/>
          <w:b/>
          <w:bCs/>
        </w:rPr>
        <w:t>严守永久基本农田红线。</w:t>
      </w:r>
      <w:r w:rsidRPr="008C3641">
        <w:rPr>
          <w:rFonts w:hint="eastAsia"/>
        </w:rPr>
        <w:t>将水土光热条件好的耕地、新建成的高标准农田优先划入永久基本农田，实行严格保护。将现状非耕地、污染耕地、难以长期稳定利用的耕地调出，确保永久基本农田总体质量不降低。到2035年全区永久基本农田保护面积不少于下发保护任务。</w:t>
      </w:r>
    </w:p>
    <w:p w:rsidR="00A22855" w:rsidRPr="008C3641" w:rsidRDefault="00F91774">
      <w:pPr>
        <w:ind w:firstLine="562"/>
      </w:pPr>
      <w:r w:rsidRPr="008C3641">
        <w:rPr>
          <w:rFonts w:hint="eastAsia"/>
          <w:b/>
          <w:bCs/>
        </w:rPr>
        <w:lastRenderedPageBreak/>
        <w:t>加强耕地后备资源储备。</w:t>
      </w:r>
      <w:r w:rsidRPr="008C3641">
        <w:rPr>
          <w:rFonts w:hint="eastAsia"/>
        </w:rPr>
        <w:t>统筹不稳定耕地、“即可恢复”和“工程恢复”土地，在符合条件的情况下，尽量恢复成可稳定利用的耕地。在不破坏生态的前提下，以补充耕地潜力较大的乡镇为重点，适度开展土地开垦，补充耕地资源，进一步筑牢国家粮食安全基础。全面推进建设占用耕地耕作层剥离再利用制度，加强新增耕地后期培肥改良，综合采取工程、生物、农艺等措施，加速土壤熟化提质，有效提高耕地产能，改善耕地生态。</w:t>
      </w:r>
    </w:p>
    <w:p w:rsidR="00A22855" w:rsidRPr="008C3641" w:rsidRDefault="00F91774">
      <w:pPr>
        <w:ind w:firstLine="562"/>
        <w:rPr>
          <w:b/>
          <w:bCs/>
        </w:rPr>
      </w:pPr>
      <w:r w:rsidRPr="008C3641">
        <w:rPr>
          <w:rFonts w:hint="eastAsia"/>
          <w:b/>
          <w:bCs/>
        </w:rPr>
        <w:t>推进耕地质量建设。</w:t>
      </w:r>
      <w:r w:rsidRPr="008C3641">
        <w:rPr>
          <w:rFonts w:hint="eastAsia"/>
        </w:rPr>
        <w:t>耕地质量提升。耕地质量提升主要包括旱地改水田和高标准农田建设。高标准农田建设通过土地整治建设形成的集中连片、设施配套、高产稳产、生态良好、抗灾能力强，与现代农业生产和经营方式相适应的基本农田，有效保障粮食安全，推动农业转型升级。叶集区已建成的高标准农田呈现出“大集聚，小分散”的特点，高标准农田建设较分散不连片。</w:t>
      </w:r>
    </w:p>
    <w:p w:rsidR="00A22855" w:rsidRPr="008C3641" w:rsidRDefault="00F91774">
      <w:pPr>
        <w:ind w:firstLine="562"/>
      </w:pPr>
      <w:r w:rsidRPr="008C3641">
        <w:rPr>
          <w:rFonts w:hint="eastAsia"/>
          <w:b/>
          <w:bCs/>
        </w:rPr>
        <w:t>协同推进高标准农田建设。</w:t>
      </w:r>
      <w:r w:rsidRPr="008C3641">
        <w:rPr>
          <w:rFonts w:hint="eastAsia"/>
        </w:rPr>
        <w:t>通过土地平整，提高耕地集中连片程度;完善田间道路系统，优化田间道、</w:t>
      </w:r>
      <w:proofErr w:type="gramStart"/>
      <w:r w:rsidRPr="008C3641">
        <w:rPr>
          <w:rFonts w:hint="eastAsia"/>
        </w:rPr>
        <w:t>生产路布局</w:t>
      </w:r>
      <w:proofErr w:type="gramEnd"/>
      <w:r w:rsidRPr="008C3641">
        <w:rPr>
          <w:rFonts w:hint="eastAsia"/>
        </w:rPr>
        <w:t>，保障农业机械通行，提高农业现代化条件;加强田间灌溉与排水工程建设，加大小型农田水利工程的续建配套和节水改造力度，提高灌溉保证率，增强农田防洪排涝能力。</w:t>
      </w:r>
    </w:p>
    <w:p w:rsidR="00A22855" w:rsidRPr="008C3641" w:rsidRDefault="00F91774">
      <w:pPr>
        <w:ind w:firstLine="562"/>
      </w:pPr>
      <w:r w:rsidRPr="008C3641">
        <w:rPr>
          <w:rFonts w:hint="eastAsia"/>
          <w:b/>
          <w:bCs/>
        </w:rPr>
        <w:t>强化耕地生态功能。</w:t>
      </w:r>
      <w:r w:rsidRPr="008C3641">
        <w:rPr>
          <w:rFonts w:hint="eastAsia"/>
        </w:rPr>
        <w:t>植树种草，涵养水源，营造区域良好环境。实施水土保持生态建设，要适应新阶段农业生产结构调整的形势，由以粮为主的自给自足型农业向以林牧业为主的生态型农业转变，以发展特色农业、效益农业为调整的重点。标本兼治，综合治理，走生态</w:t>
      </w:r>
      <w:r w:rsidRPr="008C3641">
        <w:rPr>
          <w:rFonts w:hint="eastAsia"/>
        </w:rPr>
        <w:lastRenderedPageBreak/>
        <w:t>农业发展之路。全面规划，分步实施，要进行因地制宜分类指导。要按照“全面规划、分步实施、突出重点、先易后难、先行试点、稳步推进”的原则，按照“统一规划、集中配置、统一治理、政府控制的原则，加强治理，保护资源，实现有序开发和综合利用。</w:t>
      </w:r>
    </w:p>
    <w:p w:rsidR="00A22855" w:rsidRPr="006E5A7D" w:rsidRDefault="00F91774" w:rsidP="006E5A7D">
      <w:pPr>
        <w:pStyle w:val="3"/>
        <w:numPr>
          <w:ilvl w:val="0"/>
          <w:numId w:val="31"/>
        </w:numPr>
        <w:spacing w:before="0" w:after="270" w:line="259" w:lineRule="auto"/>
        <w:ind w:left="0" w:firstLineChars="0" w:firstLine="0"/>
        <w:jc w:val="center"/>
        <w:rPr>
          <w:sz w:val="28"/>
        </w:rPr>
      </w:pPr>
      <w:bookmarkStart w:id="31" w:name="_Toc81486399"/>
      <w:bookmarkStart w:id="32" w:name="_Toc112363343"/>
      <w:bookmarkStart w:id="33" w:name="_Toc128225008"/>
      <w:r w:rsidRPr="006E5A7D">
        <w:rPr>
          <w:rFonts w:hint="eastAsia"/>
          <w:sz w:val="28"/>
        </w:rPr>
        <w:t>构建“1+</w:t>
      </w:r>
      <w:r w:rsidRPr="006E5A7D">
        <w:rPr>
          <w:sz w:val="28"/>
        </w:rPr>
        <w:t>1</w:t>
      </w:r>
      <w:r w:rsidRPr="006E5A7D">
        <w:rPr>
          <w:rFonts w:hint="eastAsia"/>
          <w:sz w:val="28"/>
        </w:rPr>
        <w:t>+</w:t>
      </w:r>
      <w:r w:rsidRPr="006E5A7D">
        <w:rPr>
          <w:sz w:val="28"/>
        </w:rPr>
        <w:t>3</w:t>
      </w:r>
      <w:r w:rsidRPr="006E5A7D">
        <w:rPr>
          <w:rFonts w:hint="eastAsia"/>
          <w:sz w:val="28"/>
        </w:rPr>
        <w:t>”农业振兴发展格局</w:t>
      </w:r>
      <w:bookmarkEnd w:id="31"/>
      <w:bookmarkEnd w:id="32"/>
      <w:bookmarkEnd w:id="33"/>
    </w:p>
    <w:p w:rsidR="00A22855" w:rsidRPr="008C3641" w:rsidRDefault="00F91774">
      <w:pPr>
        <w:ind w:firstLine="562"/>
      </w:pPr>
      <w:r w:rsidRPr="008C3641">
        <w:rPr>
          <w:rFonts w:hint="eastAsia"/>
          <w:b/>
          <w:bCs/>
        </w:rPr>
        <w:t>构建“1+</w:t>
      </w:r>
      <w:r w:rsidRPr="008C3641">
        <w:rPr>
          <w:b/>
          <w:bCs/>
        </w:rPr>
        <w:t>1</w:t>
      </w:r>
      <w:r w:rsidRPr="008C3641">
        <w:rPr>
          <w:rFonts w:hint="eastAsia"/>
          <w:b/>
          <w:bCs/>
        </w:rPr>
        <w:t>+</w:t>
      </w:r>
      <w:r w:rsidRPr="008C3641">
        <w:rPr>
          <w:b/>
          <w:bCs/>
        </w:rPr>
        <w:t>3</w:t>
      </w:r>
      <w:r w:rsidRPr="008C3641">
        <w:rPr>
          <w:rFonts w:hint="eastAsia"/>
          <w:b/>
          <w:bCs/>
        </w:rPr>
        <w:t>”农业格局。</w:t>
      </w:r>
      <w:r w:rsidRPr="008C3641">
        <w:rPr>
          <w:rFonts w:hint="eastAsia"/>
        </w:rPr>
        <w:t>围绕保护和利用好农业资源，改善农业农村生态环境，发挥生态优势和特色产业优势，积极响应省、市、</w:t>
      </w:r>
      <w:proofErr w:type="gramStart"/>
      <w:r w:rsidRPr="008C3641">
        <w:rPr>
          <w:rFonts w:hint="eastAsia"/>
        </w:rPr>
        <w:t>区决策</w:t>
      </w:r>
      <w:proofErr w:type="gramEnd"/>
      <w:r w:rsidRPr="008C3641">
        <w:rPr>
          <w:rFonts w:hint="eastAsia"/>
        </w:rPr>
        <w:t>部署，优化产业布局，加快绿色发展，促进生产要素在空间和产业上优化配置，调整优化农业产业结构，提高资源利用率、土地产出率、劳动生产力和农产品竞争力。形成“1+1+3”农业振兴发展格局。</w:t>
      </w:r>
    </w:p>
    <w:tbl>
      <w:tblPr>
        <w:tblStyle w:val="a6"/>
        <w:tblW w:w="5000" w:type="pct"/>
        <w:tblLook w:val="04A0" w:firstRow="1" w:lastRow="0" w:firstColumn="1" w:lastColumn="0" w:noHBand="0" w:noVBand="1"/>
      </w:tblPr>
      <w:tblGrid>
        <w:gridCol w:w="8522"/>
      </w:tblGrid>
      <w:tr w:rsidR="00A22855" w:rsidRPr="008C3641">
        <w:tc>
          <w:tcPr>
            <w:tcW w:w="5000" w:type="pct"/>
          </w:tcPr>
          <w:p w:rsidR="00A22855" w:rsidRPr="008C3641" w:rsidRDefault="00F91774" w:rsidP="00385E9B">
            <w:pPr>
              <w:spacing w:before="48" w:afterLines="20" w:after="62" w:line="240" w:lineRule="auto"/>
              <w:ind w:firstLineChars="0" w:firstLine="0"/>
              <w:jc w:val="center"/>
              <w:rPr>
                <w:b/>
                <w:bCs/>
                <w:kern w:val="0"/>
                <w:szCs w:val="20"/>
              </w:rPr>
            </w:pPr>
            <w:r w:rsidRPr="008C3641">
              <w:rPr>
                <w:rFonts w:hint="eastAsia"/>
                <w:b/>
                <w:bCs/>
                <w:kern w:val="0"/>
                <w:szCs w:val="24"/>
              </w:rPr>
              <w:t>专栏</w:t>
            </w:r>
            <w:r w:rsidR="00385E9B">
              <w:rPr>
                <w:rFonts w:hint="eastAsia"/>
                <w:b/>
                <w:bCs/>
                <w:kern w:val="0"/>
                <w:szCs w:val="24"/>
              </w:rPr>
              <w:t>6</w:t>
            </w:r>
            <w:r w:rsidRPr="008C3641">
              <w:rPr>
                <w:rFonts w:hint="eastAsia"/>
                <w:b/>
                <w:bCs/>
                <w:kern w:val="0"/>
                <w:szCs w:val="24"/>
              </w:rPr>
              <w:t>：叶集</w:t>
            </w:r>
            <w:r w:rsidRPr="008C3641">
              <w:rPr>
                <w:rFonts w:hint="eastAsia"/>
                <w:b/>
                <w:bCs/>
                <w:kern w:val="0"/>
                <w:szCs w:val="20"/>
              </w:rPr>
              <w:t>“1+</w:t>
            </w:r>
            <w:r w:rsidRPr="008C3641">
              <w:rPr>
                <w:b/>
                <w:bCs/>
                <w:kern w:val="0"/>
                <w:szCs w:val="20"/>
              </w:rPr>
              <w:t>1</w:t>
            </w:r>
            <w:r w:rsidRPr="008C3641">
              <w:rPr>
                <w:rFonts w:hint="eastAsia"/>
                <w:b/>
                <w:bCs/>
                <w:kern w:val="0"/>
                <w:szCs w:val="20"/>
              </w:rPr>
              <w:t>+</w:t>
            </w:r>
            <w:r w:rsidRPr="008C3641">
              <w:rPr>
                <w:b/>
                <w:bCs/>
                <w:kern w:val="0"/>
                <w:szCs w:val="20"/>
              </w:rPr>
              <w:t>3</w:t>
            </w:r>
            <w:r w:rsidRPr="008C3641">
              <w:rPr>
                <w:rFonts w:hint="eastAsia"/>
                <w:b/>
                <w:bCs/>
                <w:kern w:val="0"/>
                <w:szCs w:val="20"/>
              </w:rPr>
              <w:t>”农业格局</w:t>
            </w:r>
          </w:p>
        </w:tc>
      </w:tr>
      <w:tr w:rsidR="00A22855" w:rsidRPr="008C3641">
        <w:tc>
          <w:tcPr>
            <w:tcW w:w="5000" w:type="pct"/>
            <w:shd w:val="clear" w:color="auto" w:fill="auto"/>
            <w:vAlign w:val="center"/>
          </w:tcPr>
          <w:p w:rsidR="00A22855" w:rsidRPr="008C3641" w:rsidRDefault="00F91774">
            <w:pPr>
              <w:ind w:firstLine="562"/>
              <w:rPr>
                <w:b/>
                <w:bCs/>
                <w:kern w:val="0"/>
                <w:szCs w:val="20"/>
              </w:rPr>
            </w:pPr>
            <w:r w:rsidRPr="008C3641">
              <w:rPr>
                <w:rFonts w:hint="eastAsia"/>
                <w:b/>
                <w:bCs/>
                <w:kern w:val="0"/>
                <w:szCs w:val="20"/>
              </w:rPr>
              <w:t>一条环形</w:t>
            </w:r>
            <w:proofErr w:type="gramStart"/>
            <w:r w:rsidRPr="008C3641">
              <w:rPr>
                <w:rFonts w:hint="eastAsia"/>
                <w:b/>
                <w:bCs/>
                <w:kern w:val="0"/>
                <w:szCs w:val="20"/>
              </w:rPr>
              <w:t>乡村文旅通道</w:t>
            </w:r>
            <w:proofErr w:type="gramEnd"/>
            <w:r w:rsidRPr="008C3641">
              <w:rPr>
                <w:rFonts w:hint="eastAsia"/>
                <w:b/>
                <w:bCs/>
                <w:kern w:val="0"/>
                <w:szCs w:val="20"/>
              </w:rPr>
              <w:t>：</w:t>
            </w:r>
            <w:r w:rsidRPr="008C3641">
              <w:rPr>
                <w:rFonts w:hint="eastAsia"/>
                <w:kern w:val="0"/>
                <w:szCs w:val="20"/>
              </w:rPr>
              <w:t>由S435、G105、G312、X036构成的环绕叶集的旅游环形大通道；</w:t>
            </w:r>
          </w:p>
          <w:p w:rsidR="00A22855" w:rsidRPr="008C3641" w:rsidRDefault="00F91774">
            <w:pPr>
              <w:ind w:firstLine="562"/>
              <w:rPr>
                <w:b/>
                <w:bCs/>
                <w:kern w:val="0"/>
                <w:szCs w:val="20"/>
              </w:rPr>
            </w:pPr>
            <w:r w:rsidRPr="008C3641">
              <w:rPr>
                <w:rFonts w:hint="eastAsia"/>
                <w:b/>
                <w:bCs/>
                <w:kern w:val="0"/>
                <w:szCs w:val="20"/>
              </w:rPr>
              <w:t>一条史河干渠乡村振兴经济带：</w:t>
            </w:r>
            <w:r w:rsidRPr="008C3641">
              <w:rPr>
                <w:rFonts w:hint="eastAsia"/>
                <w:kern w:val="0"/>
                <w:szCs w:val="20"/>
              </w:rPr>
              <w:t>依托史河流域水体资源，促进史河流域水系由生态功能向产业功能转化，振兴流域乡村经济。大力发展适应性农业，加快农业产业示范园建设，围绕桃梨、香稻、蔬菜、辣椒、生猪、白鹅、土鸡、蛋鸡等重要品种，推动标准示范产区创建和集约化、规模化种植基地建设，基本形成规模产业基地。；</w:t>
            </w:r>
          </w:p>
          <w:p w:rsidR="00A22855" w:rsidRPr="008C3641" w:rsidRDefault="00F91774">
            <w:pPr>
              <w:ind w:firstLine="562"/>
              <w:rPr>
                <w:b/>
                <w:bCs/>
                <w:kern w:val="0"/>
                <w:szCs w:val="20"/>
              </w:rPr>
            </w:pPr>
            <w:r w:rsidRPr="008C3641">
              <w:rPr>
                <w:rFonts w:hint="eastAsia"/>
                <w:b/>
                <w:bCs/>
                <w:kern w:val="0"/>
                <w:szCs w:val="20"/>
              </w:rPr>
              <w:t>三大特色乡村产业发展片区：</w:t>
            </w:r>
            <w:r w:rsidRPr="008C3641">
              <w:rPr>
                <w:rFonts w:hint="eastAsia"/>
                <w:kern w:val="0"/>
                <w:szCs w:val="20"/>
              </w:rPr>
              <w:t>一是城区周边休闲农业发展片，突出叶集城郊的区位特征，重点发展城郊农业综合体、乡村服务、近郊</w:t>
            </w:r>
            <w:r w:rsidRPr="008C3641">
              <w:rPr>
                <w:rFonts w:hint="eastAsia"/>
                <w:kern w:val="0"/>
                <w:szCs w:val="20"/>
              </w:rPr>
              <w:lastRenderedPageBreak/>
              <w:t>旅游项目；二是现代高效智慧农业发展区，充分发挥干渠的景观和生产灌溉功能，利用地形平坦优势，稳住粮食发展基本要求，发展高效智慧农业；三是江淮果岭</w:t>
            </w:r>
            <w:proofErr w:type="gramStart"/>
            <w:r w:rsidRPr="008C3641">
              <w:rPr>
                <w:rFonts w:hint="eastAsia"/>
                <w:kern w:val="0"/>
                <w:szCs w:val="20"/>
              </w:rPr>
              <w:t>生态文旅体验</w:t>
            </w:r>
            <w:proofErr w:type="gramEnd"/>
            <w:r w:rsidRPr="008C3641">
              <w:rPr>
                <w:rFonts w:hint="eastAsia"/>
                <w:kern w:val="0"/>
                <w:szCs w:val="20"/>
              </w:rPr>
              <w:t>区，依托大别山余脉的地形特征，利用东南侧下</w:t>
            </w:r>
            <w:proofErr w:type="gramStart"/>
            <w:r w:rsidRPr="008C3641">
              <w:rPr>
                <w:rFonts w:hint="eastAsia"/>
                <w:kern w:val="0"/>
                <w:szCs w:val="20"/>
              </w:rPr>
              <w:t>骆</w:t>
            </w:r>
            <w:proofErr w:type="gramEnd"/>
            <w:r w:rsidRPr="008C3641">
              <w:rPr>
                <w:rFonts w:hint="eastAsia"/>
                <w:kern w:val="0"/>
                <w:szCs w:val="20"/>
              </w:rPr>
              <w:t>山风景区基础，发展叶集本区域的江淮果岭</w:t>
            </w:r>
            <w:proofErr w:type="gramStart"/>
            <w:r w:rsidRPr="008C3641">
              <w:rPr>
                <w:rFonts w:hint="eastAsia"/>
                <w:kern w:val="0"/>
                <w:szCs w:val="20"/>
              </w:rPr>
              <w:t>生态文旅产业</w:t>
            </w:r>
            <w:proofErr w:type="gramEnd"/>
            <w:r w:rsidRPr="008C3641">
              <w:rPr>
                <w:rFonts w:hint="eastAsia"/>
                <w:kern w:val="0"/>
                <w:szCs w:val="20"/>
              </w:rPr>
              <w:t>。</w:t>
            </w:r>
          </w:p>
        </w:tc>
      </w:tr>
    </w:tbl>
    <w:p w:rsidR="00A22855" w:rsidRPr="006E5A7D" w:rsidRDefault="00F91774" w:rsidP="006E5A7D">
      <w:pPr>
        <w:pStyle w:val="3"/>
        <w:numPr>
          <w:ilvl w:val="0"/>
          <w:numId w:val="31"/>
        </w:numPr>
        <w:spacing w:before="0" w:after="270" w:line="259" w:lineRule="auto"/>
        <w:ind w:left="0" w:firstLineChars="0" w:firstLine="0"/>
        <w:jc w:val="center"/>
        <w:rPr>
          <w:sz w:val="28"/>
        </w:rPr>
      </w:pPr>
      <w:bookmarkStart w:id="34" w:name="_Toc112363344"/>
      <w:bookmarkStart w:id="35" w:name="_Toc81486400"/>
      <w:bookmarkStart w:id="36" w:name="_Toc128225009"/>
      <w:r w:rsidRPr="006E5A7D">
        <w:rPr>
          <w:rFonts w:hint="eastAsia"/>
          <w:sz w:val="28"/>
        </w:rPr>
        <w:lastRenderedPageBreak/>
        <w:t>实施乡村振兴战略，建设协调融合的美丽乡村</w:t>
      </w:r>
      <w:bookmarkEnd w:id="34"/>
      <w:bookmarkEnd w:id="35"/>
      <w:bookmarkEnd w:id="36"/>
    </w:p>
    <w:p w:rsidR="00A22855" w:rsidRPr="008C3641" w:rsidRDefault="00F91774">
      <w:pPr>
        <w:ind w:firstLine="562"/>
      </w:pPr>
      <w:r w:rsidRPr="008C3641">
        <w:rPr>
          <w:rFonts w:hint="eastAsia"/>
          <w:b/>
          <w:bCs/>
        </w:rPr>
        <w:t>落实乡村振兴战略，分类引导乡村建设。</w:t>
      </w:r>
      <w:r w:rsidRPr="008C3641">
        <w:rPr>
          <w:rFonts w:hint="eastAsia"/>
        </w:rPr>
        <w:t>结合村庄发展的差异性，总结村庄发展的共同性，顺应村庄发展规律和趋势，按照集聚提升、城郊融合、特色保护、搬迁撤并的思路，对全区现状所有的自然村庄根据发展现状、区位条件、资源禀赋进行分类推进。梳理形成“64+176”村庄体系，即6</w:t>
      </w:r>
      <w:r w:rsidRPr="008C3641">
        <w:t>4</w:t>
      </w:r>
      <w:r w:rsidRPr="008C3641">
        <w:rPr>
          <w:rFonts w:hint="eastAsia"/>
        </w:rPr>
        <w:t>个中心村、1</w:t>
      </w:r>
      <w:r w:rsidRPr="008C3641">
        <w:t>76</w:t>
      </w:r>
      <w:r w:rsidRPr="008C3641">
        <w:rPr>
          <w:rFonts w:hint="eastAsia"/>
        </w:rPr>
        <w:t>个重点保留自然村的总体乡村体系。</w:t>
      </w:r>
    </w:p>
    <w:tbl>
      <w:tblPr>
        <w:tblStyle w:val="a6"/>
        <w:tblW w:w="5000" w:type="pct"/>
        <w:tblLook w:val="04A0" w:firstRow="1" w:lastRow="0" w:firstColumn="1" w:lastColumn="0" w:noHBand="0" w:noVBand="1"/>
      </w:tblPr>
      <w:tblGrid>
        <w:gridCol w:w="8522"/>
      </w:tblGrid>
      <w:tr w:rsidR="00A22855" w:rsidRPr="008C3641">
        <w:tc>
          <w:tcPr>
            <w:tcW w:w="5000" w:type="pct"/>
          </w:tcPr>
          <w:p w:rsidR="00A22855" w:rsidRPr="008C3641" w:rsidRDefault="00F91774" w:rsidP="00385E9B">
            <w:pPr>
              <w:spacing w:before="48" w:afterLines="20" w:after="62" w:line="240" w:lineRule="auto"/>
              <w:ind w:firstLineChars="0" w:firstLine="0"/>
              <w:jc w:val="center"/>
              <w:rPr>
                <w:b/>
                <w:bCs/>
                <w:kern w:val="0"/>
                <w:szCs w:val="20"/>
              </w:rPr>
            </w:pPr>
            <w:r w:rsidRPr="008C3641">
              <w:rPr>
                <w:rFonts w:hint="eastAsia"/>
                <w:b/>
                <w:bCs/>
                <w:kern w:val="0"/>
                <w:szCs w:val="24"/>
              </w:rPr>
              <w:t>专栏</w:t>
            </w:r>
            <w:r w:rsidR="00385E9B">
              <w:rPr>
                <w:rFonts w:hint="eastAsia"/>
                <w:b/>
                <w:bCs/>
                <w:kern w:val="0"/>
                <w:szCs w:val="24"/>
              </w:rPr>
              <w:t>7</w:t>
            </w:r>
            <w:r w:rsidRPr="008C3641">
              <w:rPr>
                <w:rFonts w:hint="eastAsia"/>
                <w:b/>
                <w:bCs/>
                <w:kern w:val="0"/>
                <w:szCs w:val="24"/>
              </w:rPr>
              <w:t>：叶集</w:t>
            </w:r>
            <w:r w:rsidRPr="008C3641">
              <w:rPr>
                <w:rFonts w:hint="eastAsia"/>
                <w:b/>
                <w:bCs/>
                <w:kern w:val="0"/>
                <w:szCs w:val="20"/>
              </w:rPr>
              <w:t>村庄建设分类引导</w:t>
            </w:r>
          </w:p>
        </w:tc>
      </w:tr>
      <w:tr w:rsidR="00A22855" w:rsidRPr="008C3641">
        <w:tc>
          <w:tcPr>
            <w:tcW w:w="5000" w:type="pct"/>
            <w:shd w:val="clear" w:color="auto" w:fill="auto"/>
            <w:vAlign w:val="center"/>
          </w:tcPr>
          <w:p w:rsidR="00A22855" w:rsidRPr="008C3641" w:rsidRDefault="00F91774">
            <w:pPr>
              <w:ind w:firstLine="562"/>
              <w:rPr>
                <w:kern w:val="0"/>
                <w:szCs w:val="20"/>
              </w:rPr>
            </w:pPr>
            <w:r w:rsidRPr="008C3641">
              <w:rPr>
                <w:rFonts w:hint="eastAsia"/>
                <w:b/>
                <w:bCs/>
                <w:kern w:val="0"/>
                <w:szCs w:val="20"/>
              </w:rPr>
              <w:t>集聚提升类村庄。</w:t>
            </w:r>
            <w:r w:rsidRPr="008C3641">
              <w:rPr>
                <w:rFonts w:hint="eastAsia"/>
                <w:kern w:val="0"/>
                <w:szCs w:val="20"/>
              </w:rPr>
              <w:t>以现有规模较大的中心村和其他仍将存续的一般村庄为重点，在保留乡村风貌的基础上有序推进改造提升，激活产业、优化环境、提振人气、增添活力，建设宜</w:t>
            </w:r>
            <w:proofErr w:type="gramStart"/>
            <w:r w:rsidRPr="008C3641">
              <w:rPr>
                <w:rFonts w:hint="eastAsia"/>
                <w:kern w:val="0"/>
                <w:szCs w:val="20"/>
              </w:rPr>
              <w:t>居宜业</w:t>
            </w:r>
            <w:proofErr w:type="gramEnd"/>
            <w:r w:rsidRPr="008C3641">
              <w:rPr>
                <w:rFonts w:hint="eastAsia"/>
                <w:kern w:val="0"/>
                <w:szCs w:val="20"/>
              </w:rPr>
              <w:t>的美丽村庄。</w:t>
            </w:r>
          </w:p>
          <w:p w:rsidR="00A22855" w:rsidRPr="008C3641" w:rsidRDefault="00F91774">
            <w:pPr>
              <w:ind w:firstLine="562"/>
              <w:rPr>
                <w:kern w:val="0"/>
                <w:szCs w:val="20"/>
              </w:rPr>
            </w:pPr>
            <w:r w:rsidRPr="008C3641">
              <w:rPr>
                <w:rFonts w:hint="eastAsia"/>
                <w:b/>
                <w:bCs/>
                <w:kern w:val="0"/>
                <w:szCs w:val="20"/>
              </w:rPr>
              <w:t>城郊融合类村庄。</w:t>
            </w:r>
            <w:r w:rsidRPr="008C3641">
              <w:rPr>
                <w:rFonts w:hint="eastAsia"/>
                <w:kern w:val="0"/>
                <w:szCs w:val="20"/>
              </w:rPr>
              <w:t>以县城近郊区、乡镇政府驻地的村庄为重点，加快融入集镇。综合考虑工业化、城镇化和村庄自身发展需要，加快城乡产业融合发展。</w:t>
            </w:r>
          </w:p>
          <w:p w:rsidR="00A22855" w:rsidRPr="008C3641" w:rsidRDefault="00F91774">
            <w:pPr>
              <w:ind w:firstLine="562"/>
              <w:rPr>
                <w:kern w:val="0"/>
                <w:szCs w:val="20"/>
              </w:rPr>
            </w:pPr>
            <w:r w:rsidRPr="008C3641">
              <w:rPr>
                <w:rFonts w:hint="eastAsia"/>
                <w:b/>
                <w:bCs/>
                <w:kern w:val="0"/>
                <w:szCs w:val="20"/>
              </w:rPr>
              <w:t>特色保护类村庄。</w:t>
            </w:r>
            <w:r w:rsidRPr="008C3641">
              <w:rPr>
                <w:rFonts w:hint="eastAsia"/>
                <w:kern w:val="0"/>
                <w:szCs w:val="20"/>
              </w:rPr>
              <w:t>以传统村落、民俗村、特色景观旅游名村等自然历史文化等特色资源丰富的村庄为重点，</w:t>
            </w:r>
            <w:proofErr w:type="gramStart"/>
            <w:r w:rsidRPr="008C3641">
              <w:rPr>
                <w:rFonts w:hint="eastAsia"/>
                <w:kern w:val="0"/>
                <w:szCs w:val="20"/>
              </w:rPr>
              <w:t>培育成彰显</w:t>
            </w:r>
            <w:proofErr w:type="gramEnd"/>
            <w:r w:rsidRPr="008C3641">
              <w:rPr>
                <w:rFonts w:hint="eastAsia"/>
                <w:kern w:val="0"/>
                <w:szCs w:val="20"/>
              </w:rPr>
              <w:t>和传承优秀传统文化的重要载体。</w:t>
            </w:r>
          </w:p>
          <w:p w:rsidR="00A22855" w:rsidRPr="008C3641" w:rsidRDefault="00F91774">
            <w:pPr>
              <w:ind w:firstLine="562"/>
              <w:rPr>
                <w:b/>
                <w:bCs/>
                <w:kern w:val="0"/>
                <w:szCs w:val="20"/>
              </w:rPr>
            </w:pPr>
            <w:r w:rsidRPr="008C3641">
              <w:rPr>
                <w:rFonts w:hint="eastAsia"/>
                <w:b/>
                <w:bCs/>
                <w:kern w:val="0"/>
                <w:szCs w:val="20"/>
              </w:rPr>
              <w:lastRenderedPageBreak/>
              <w:t>搬迁撤并类村庄。</w:t>
            </w:r>
            <w:r w:rsidRPr="008C3641">
              <w:rPr>
                <w:rFonts w:hint="eastAsia"/>
                <w:kern w:val="0"/>
                <w:szCs w:val="20"/>
              </w:rPr>
              <w:t>以生态环境脆弱区、生存条件恶劣区、自然灾害频发区、人口流失特别严重区等特殊区域的村庄为重点，通过农村集聚搬迁、生态移民搬迁、地质灾害避让等方式，加快村庄搬迁撤并步伐，统筹解决村民生计、生态保护等问题。</w:t>
            </w:r>
          </w:p>
        </w:tc>
      </w:tr>
    </w:tbl>
    <w:p w:rsidR="00A22855" w:rsidRPr="008C3641" w:rsidRDefault="00F91774">
      <w:pPr>
        <w:ind w:firstLine="562"/>
        <w:rPr>
          <w:b/>
          <w:bCs/>
        </w:rPr>
      </w:pPr>
      <w:r w:rsidRPr="008C3641">
        <w:rPr>
          <w:rFonts w:hint="eastAsia"/>
          <w:b/>
          <w:bCs/>
        </w:rPr>
        <w:lastRenderedPageBreak/>
        <w:t>建设环境优美、经济繁荣、高效治理的美丽乡村。</w:t>
      </w:r>
      <w:r w:rsidRPr="008C3641">
        <w:rPr>
          <w:rFonts w:hint="eastAsia"/>
        </w:rPr>
        <w:t>以生态环境友好和资源永续利用为导向，推动实现农业绿色发展，实现</w:t>
      </w:r>
      <w:proofErr w:type="gramStart"/>
      <w:r w:rsidRPr="008C3641">
        <w:rPr>
          <w:rFonts w:hint="eastAsia"/>
        </w:rPr>
        <w:t>投入品减量化</w:t>
      </w:r>
      <w:proofErr w:type="gramEnd"/>
      <w:r w:rsidRPr="008C3641">
        <w:rPr>
          <w:rFonts w:hint="eastAsia"/>
        </w:rPr>
        <w:t>、生产清洁化、废弃物资源化、产业模式生态化，提高农业可持续发展能力，助推“加快绿色崛起，实现全面小康，建设美丽</w:t>
      </w:r>
      <w:r w:rsidR="00BA643E">
        <w:rPr>
          <w:rFonts w:hint="eastAsia"/>
        </w:rPr>
        <w:t>叶集</w:t>
      </w:r>
      <w:r w:rsidRPr="008C3641">
        <w:rPr>
          <w:rFonts w:hint="eastAsia"/>
        </w:rPr>
        <w:t>”。以建设美丽宜居村庄为导向，以农村厕所垃圾污水治理“三大革命”和村容村貌提升为主攻方向，污染防治和脱贫攻坚紧密结合，加快补齐农村人居环境突出“短板”，全面改善农村人居环境。</w:t>
      </w:r>
    </w:p>
    <w:p w:rsidR="00A22855" w:rsidRPr="008C3641" w:rsidRDefault="00F91774">
      <w:pPr>
        <w:ind w:firstLine="562"/>
      </w:pPr>
      <w:r w:rsidRPr="008C3641">
        <w:rPr>
          <w:rFonts w:hint="eastAsia"/>
          <w:b/>
          <w:bCs/>
        </w:rPr>
        <w:t>加大乡村生态保护与修复力度。</w:t>
      </w:r>
      <w:r w:rsidRPr="008C3641">
        <w:rPr>
          <w:rFonts w:hint="eastAsia"/>
        </w:rPr>
        <w:t>大力实施乡村生态保护与修复工程，严守生态保护红线，统筹山水林田湖草系统治理，完善重要生态系统保护制度，健全生态安全屏障体系，持续改善生态环境质量。全面推进林长制，按照属地管理、分级负责的原则，建立区、乡镇（园区）、村（社区）三级林长制组织体系；加大水土流失重点区域的生态修复力度，推进坡耕地治理和小流域治理，落实生产建设项目水土保持“三同时”制度，因地制宜，因害设防，严格控制人为造成的水土流失；将生态补偿项目从水资源、水环境、水生态扩大到森林、湿地、耕地、空气等生态领域。完善生态保护成效与资金补偿、生态破坏与赔付挂钩的激励约束机制</w:t>
      </w:r>
    </w:p>
    <w:p w:rsidR="00A22855" w:rsidRPr="008C3641" w:rsidRDefault="00A22855" w:rsidP="00B52A62">
      <w:pPr>
        <w:ind w:firstLine="720"/>
        <w:rPr>
          <w:rFonts w:asciiTheme="majorHAnsi" w:eastAsia="黑体" w:hAnsiTheme="majorHAnsi" w:cstheme="majorBidi"/>
          <w:bCs/>
          <w:sz w:val="36"/>
          <w:szCs w:val="32"/>
        </w:rPr>
      </w:pPr>
    </w:p>
    <w:p w:rsidR="00A22855" w:rsidRPr="008C3641" w:rsidRDefault="00F91774">
      <w:pPr>
        <w:pStyle w:val="2"/>
      </w:pPr>
      <w:bookmarkStart w:id="37" w:name="_Toc128225010"/>
      <w:r w:rsidRPr="008C3641">
        <w:rPr>
          <w:rFonts w:hint="eastAsia"/>
        </w:rPr>
        <w:lastRenderedPageBreak/>
        <w:t>推动区域协作、优化城镇空间、推进“一河两岸一座城”建设</w:t>
      </w:r>
      <w:bookmarkEnd w:id="37"/>
    </w:p>
    <w:p w:rsidR="00A22855" w:rsidRPr="008C3641" w:rsidRDefault="00F91774">
      <w:pPr>
        <w:ind w:firstLine="560"/>
      </w:pPr>
      <w:r w:rsidRPr="008C3641">
        <w:rPr>
          <w:rFonts w:hint="eastAsia"/>
        </w:rPr>
        <w:t>积极融入“一带一路”、长三角区域一体化，加快省际、省内毗邻地区融合发展，实施更宽领域、更大力度开放，构建对内对外开放新格局。</w:t>
      </w:r>
    </w:p>
    <w:p w:rsidR="00A22855" w:rsidRPr="006E5A7D" w:rsidRDefault="00F91774" w:rsidP="006E5A7D">
      <w:pPr>
        <w:pStyle w:val="3"/>
        <w:numPr>
          <w:ilvl w:val="0"/>
          <w:numId w:val="32"/>
        </w:numPr>
        <w:spacing w:before="0" w:after="270" w:line="259" w:lineRule="auto"/>
        <w:ind w:left="0" w:firstLineChars="0" w:firstLine="0"/>
        <w:jc w:val="center"/>
        <w:rPr>
          <w:sz w:val="28"/>
        </w:rPr>
      </w:pPr>
      <w:bookmarkStart w:id="38" w:name="_Toc112363333"/>
      <w:bookmarkStart w:id="39" w:name="_Toc128225011"/>
      <w:r w:rsidRPr="006E5A7D">
        <w:rPr>
          <w:rFonts w:hint="eastAsia"/>
          <w:sz w:val="28"/>
        </w:rPr>
        <w:t>强化大区域层面的融合协作</w:t>
      </w:r>
      <w:bookmarkEnd w:id="38"/>
      <w:bookmarkEnd w:id="39"/>
    </w:p>
    <w:p w:rsidR="00A22855" w:rsidRPr="008C3641" w:rsidRDefault="00F91774">
      <w:pPr>
        <w:ind w:firstLine="562"/>
        <w:rPr>
          <w:b/>
          <w:bCs/>
        </w:rPr>
      </w:pPr>
      <w:r w:rsidRPr="008C3641">
        <w:rPr>
          <w:rFonts w:hint="eastAsia"/>
          <w:b/>
          <w:bCs/>
        </w:rPr>
        <w:t>深化区域开放合作。</w:t>
      </w:r>
      <w:r w:rsidRPr="008C3641">
        <w:rPr>
          <w:rFonts w:hint="eastAsia"/>
        </w:rPr>
        <w:t>紧抓长三角、珠三角地区新一轮产业转移机遇，围绕主导产业升级和新兴产业前瞻性布局，精准引进一批投资规模大、带动性强的产业项目。明确招商重点，主攻家居首位产业、化工新材料产业，重点引进市场前景好、科技含量高、税收贡献大的高新技术产业和战略性新兴产业，加大对汽车、农产品、五金等市场类项目和城市综合体项目招商力度。瞄准关键区域，围绕长三角一体化融合发展，派驻人员驻地招商；围绕家居产业链延伸和家居产业壮大，增派珠三角招商力量；围绕新业态、新模式、新增长点，突出质量招商，推动产业配套。</w:t>
      </w:r>
    </w:p>
    <w:p w:rsidR="00A22855" w:rsidRPr="008C3641" w:rsidRDefault="00F91774">
      <w:pPr>
        <w:ind w:firstLine="562"/>
      </w:pPr>
      <w:r w:rsidRPr="008C3641">
        <w:rPr>
          <w:rFonts w:hint="eastAsia"/>
          <w:b/>
          <w:bCs/>
        </w:rPr>
        <w:t>积极融入合肥都市圈。</w:t>
      </w:r>
      <w:r w:rsidRPr="008C3641">
        <w:rPr>
          <w:rFonts w:hint="eastAsia"/>
        </w:rPr>
        <w:t>立足合</w:t>
      </w:r>
      <w:proofErr w:type="gramStart"/>
      <w:r w:rsidRPr="008C3641">
        <w:rPr>
          <w:rFonts w:hint="eastAsia"/>
        </w:rPr>
        <w:t>六经济</w:t>
      </w:r>
      <w:proofErr w:type="gramEnd"/>
      <w:r w:rsidRPr="008C3641">
        <w:rPr>
          <w:rFonts w:hint="eastAsia"/>
        </w:rPr>
        <w:t>走廊“一轴、三带、多组团”的发展格局，叶集（叶集经开区）作为“一轴”上的重要节点以及“多组团”的重要组成部分，围绕</w:t>
      </w:r>
      <w:proofErr w:type="gramStart"/>
      <w:r w:rsidRPr="008C3641">
        <w:rPr>
          <w:rFonts w:hint="eastAsia"/>
        </w:rPr>
        <w:t>补链延链强链</w:t>
      </w:r>
      <w:proofErr w:type="gramEnd"/>
      <w:r w:rsidRPr="008C3641">
        <w:rPr>
          <w:rFonts w:hint="eastAsia"/>
        </w:rPr>
        <w:t>和推动产业与创新深度融合，着力提升协同创新能力和技术成果转移能力，高水平参与合</w:t>
      </w:r>
      <w:proofErr w:type="gramStart"/>
      <w:r w:rsidRPr="008C3641">
        <w:rPr>
          <w:rFonts w:hint="eastAsia"/>
        </w:rPr>
        <w:t>六经济</w:t>
      </w:r>
      <w:proofErr w:type="gramEnd"/>
      <w:r w:rsidRPr="008C3641">
        <w:rPr>
          <w:rFonts w:hint="eastAsia"/>
        </w:rPr>
        <w:t>走廊分工合作。依托合</w:t>
      </w:r>
      <w:proofErr w:type="gramStart"/>
      <w:r w:rsidRPr="008C3641">
        <w:rPr>
          <w:rFonts w:hint="eastAsia"/>
        </w:rPr>
        <w:t>六经济</w:t>
      </w:r>
      <w:proofErr w:type="gramEnd"/>
      <w:r w:rsidRPr="008C3641">
        <w:rPr>
          <w:rFonts w:hint="eastAsia"/>
        </w:rPr>
        <w:t>走廊，通过产业发展联动、基础设施互通、金融服务合作、科技成果转化、生态环境联防，加快与合肥、</w:t>
      </w:r>
      <w:r w:rsidRPr="008C3641">
        <w:rPr>
          <w:rFonts w:hint="eastAsia"/>
        </w:rPr>
        <w:lastRenderedPageBreak/>
        <w:t>六安等大中城市一体化发展进程。通过错位布局、互补发展，积极参与合肥都市</w:t>
      </w:r>
      <w:proofErr w:type="gramStart"/>
      <w:r w:rsidRPr="008C3641">
        <w:rPr>
          <w:rFonts w:hint="eastAsia"/>
        </w:rPr>
        <w:t>圈产业</w:t>
      </w:r>
      <w:proofErr w:type="gramEnd"/>
      <w:r w:rsidRPr="008C3641">
        <w:rPr>
          <w:rFonts w:hint="eastAsia"/>
        </w:rPr>
        <w:t>分工合作，做大壮强首位产业、培育发展“两新”产业、转型升级传统产业。</w:t>
      </w:r>
    </w:p>
    <w:p w:rsidR="00A22855" w:rsidRPr="006E5A7D" w:rsidRDefault="00F91774" w:rsidP="006E5A7D">
      <w:pPr>
        <w:pStyle w:val="3"/>
        <w:numPr>
          <w:ilvl w:val="0"/>
          <w:numId w:val="32"/>
        </w:numPr>
        <w:spacing w:before="0" w:after="270" w:line="259" w:lineRule="auto"/>
        <w:ind w:left="0" w:firstLineChars="0" w:firstLine="0"/>
        <w:jc w:val="center"/>
        <w:rPr>
          <w:sz w:val="28"/>
        </w:rPr>
      </w:pPr>
      <w:bookmarkStart w:id="40" w:name="_Toc112363334"/>
      <w:bookmarkStart w:id="41" w:name="_Toc128225012"/>
      <w:r w:rsidRPr="006E5A7D">
        <w:rPr>
          <w:rFonts w:hint="eastAsia"/>
          <w:sz w:val="28"/>
        </w:rPr>
        <w:t>推动史河两岸各项互通合作</w:t>
      </w:r>
      <w:bookmarkEnd w:id="40"/>
      <w:bookmarkEnd w:id="41"/>
    </w:p>
    <w:p w:rsidR="00A22855" w:rsidRPr="008C3641" w:rsidRDefault="00F91774">
      <w:pPr>
        <w:ind w:firstLine="562"/>
      </w:pPr>
      <w:r w:rsidRPr="008C3641">
        <w:rPr>
          <w:rFonts w:hint="eastAsia"/>
          <w:b/>
          <w:bCs/>
        </w:rPr>
        <w:t>交通共建：快达慢行，外部快速通达、区域充分衔接。</w:t>
      </w:r>
      <w:r w:rsidRPr="008C3641">
        <w:rPr>
          <w:rFonts w:hint="eastAsia"/>
        </w:rPr>
        <w:t>推进以综合交通为重点的重大基础设施建设，系统推进水利、能源、新型基础设施建设，建立系统完备、高效实用、智能绿色、安全可靠的现代化基础设施体系，为打造皖豫边界特色城区构建硬件支撑。优化交通运输布局，统筹公路运输及铁路运输等运输方式的关联发展，形成“人便其行、货畅其流”的综合运输大通道。增强区域互联互通能力，构建大循环、大开放交通格局。加快资源开发路、旅游景区路、山区扶贫路建设，统筹区域和城乡交通运输协调发展，优先发展公共交通，大力发展农村交通，加快推进区域和城乡交通运输一体化。</w:t>
      </w:r>
    </w:p>
    <w:tbl>
      <w:tblPr>
        <w:tblStyle w:val="a6"/>
        <w:tblW w:w="5000" w:type="pct"/>
        <w:tblLook w:val="04A0" w:firstRow="1" w:lastRow="0" w:firstColumn="1" w:lastColumn="0" w:noHBand="0" w:noVBand="1"/>
      </w:tblPr>
      <w:tblGrid>
        <w:gridCol w:w="8522"/>
      </w:tblGrid>
      <w:tr w:rsidR="00A22855" w:rsidRPr="008C3641">
        <w:tc>
          <w:tcPr>
            <w:tcW w:w="5000" w:type="pct"/>
          </w:tcPr>
          <w:p w:rsidR="00A22855" w:rsidRPr="008C3641" w:rsidRDefault="00F91774" w:rsidP="00385E9B">
            <w:pPr>
              <w:spacing w:before="48" w:afterLines="20" w:after="62" w:line="240" w:lineRule="auto"/>
              <w:ind w:firstLineChars="0" w:firstLine="0"/>
              <w:jc w:val="center"/>
              <w:rPr>
                <w:b/>
                <w:bCs/>
                <w:kern w:val="0"/>
                <w:szCs w:val="20"/>
              </w:rPr>
            </w:pPr>
            <w:r w:rsidRPr="008C3641">
              <w:rPr>
                <w:rFonts w:hint="eastAsia"/>
                <w:b/>
                <w:bCs/>
                <w:kern w:val="0"/>
                <w:szCs w:val="24"/>
              </w:rPr>
              <w:t>专栏</w:t>
            </w:r>
            <w:r w:rsidR="00385E9B">
              <w:rPr>
                <w:rFonts w:hint="eastAsia"/>
                <w:b/>
                <w:bCs/>
                <w:kern w:val="0"/>
                <w:szCs w:val="24"/>
              </w:rPr>
              <w:t>7</w:t>
            </w:r>
            <w:r w:rsidRPr="008C3641">
              <w:rPr>
                <w:rFonts w:hint="eastAsia"/>
                <w:b/>
                <w:bCs/>
                <w:kern w:val="0"/>
                <w:szCs w:val="24"/>
              </w:rPr>
              <w:t>：交通共建促进区域衔接</w:t>
            </w:r>
          </w:p>
        </w:tc>
      </w:tr>
      <w:tr w:rsidR="00A22855" w:rsidRPr="008C3641">
        <w:tc>
          <w:tcPr>
            <w:tcW w:w="5000" w:type="pct"/>
            <w:shd w:val="clear" w:color="auto" w:fill="auto"/>
            <w:vAlign w:val="center"/>
          </w:tcPr>
          <w:p w:rsidR="00A22855" w:rsidRPr="008C3641" w:rsidRDefault="00F91774">
            <w:pPr>
              <w:ind w:firstLine="562"/>
              <w:rPr>
                <w:kern w:val="0"/>
                <w:szCs w:val="20"/>
              </w:rPr>
            </w:pPr>
            <w:r w:rsidRPr="008C3641">
              <w:rPr>
                <w:rFonts w:hint="eastAsia"/>
                <w:b/>
                <w:bCs/>
                <w:kern w:val="0"/>
                <w:szCs w:val="20"/>
              </w:rPr>
              <w:t>铁路方面。</w:t>
            </w:r>
            <w:r w:rsidRPr="008C3641">
              <w:rPr>
                <w:rFonts w:hint="eastAsia"/>
                <w:kern w:val="0"/>
                <w:szCs w:val="20"/>
              </w:rPr>
              <w:t>积极协调宁西铁路叶集</w:t>
            </w:r>
            <w:proofErr w:type="gramStart"/>
            <w:r w:rsidRPr="008C3641">
              <w:rPr>
                <w:rFonts w:hint="eastAsia"/>
                <w:kern w:val="0"/>
                <w:szCs w:val="20"/>
              </w:rPr>
              <w:t>站尽快</w:t>
            </w:r>
            <w:proofErr w:type="gramEnd"/>
            <w:r w:rsidRPr="008C3641">
              <w:rPr>
                <w:rFonts w:hint="eastAsia"/>
                <w:kern w:val="0"/>
                <w:szCs w:val="20"/>
              </w:rPr>
              <w:t>恢复客运业务，争取合肥—六安—叶集—金寨城际铁路尽快纳</w:t>
            </w:r>
            <w:proofErr w:type="gramStart"/>
            <w:r w:rsidRPr="008C3641">
              <w:rPr>
                <w:rFonts w:hint="eastAsia"/>
                <w:kern w:val="0"/>
                <w:szCs w:val="20"/>
              </w:rPr>
              <w:t>规</w:t>
            </w:r>
            <w:proofErr w:type="gramEnd"/>
            <w:r w:rsidRPr="008C3641">
              <w:rPr>
                <w:rFonts w:hint="eastAsia"/>
                <w:kern w:val="0"/>
                <w:szCs w:val="20"/>
              </w:rPr>
              <w:t>、</w:t>
            </w:r>
            <w:proofErr w:type="gramStart"/>
            <w:r w:rsidRPr="008C3641">
              <w:rPr>
                <w:rFonts w:hint="eastAsia"/>
                <w:kern w:val="0"/>
                <w:szCs w:val="20"/>
              </w:rPr>
              <w:t>合康高铁</w:t>
            </w:r>
            <w:proofErr w:type="gramEnd"/>
            <w:r w:rsidRPr="008C3641">
              <w:rPr>
                <w:rFonts w:hint="eastAsia"/>
                <w:kern w:val="0"/>
                <w:szCs w:val="20"/>
              </w:rPr>
              <w:t>在叶集设站。</w:t>
            </w:r>
          </w:p>
          <w:p w:rsidR="00A22855" w:rsidRPr="008C3641" w:rsidRDefault="00F91774">
            <w:pPr>
              <w:ind w:firstLine="562"/>
              <w:rPr>
                <w:kern w:val="0"/>
                <w:szCs w:val="20"/>
              </w:rPr>
            </w:pPr>
            <w:r w:rsidRPr="008C3641">
              <w:rPr>
                <w:rFonts w:hint="eastAsia"/>
                <w:b/>
                <w:bCs/>
                <w:kern w:val="0"/>
                <w:szCs w:val="20"/>
              </w:rPr>
              <w:t>干线公路方面。</w:t>
            </w:r>
            <w:r w:rsidRPr="008C3641">
              <w:rPr>
                <w:rFonts w:hint="eastAsia"/>
                <w:kern w:val="0"/>
                <w:szCs w:val="20"/>
              </w:rPr>
              <w:t>优先</w:t>
            </w:r>
            <w:proofErr w:type="gramStart"/>
            <w:r w:rsidRPr="008C3641">
              <w:rPr>
                <w:rFonts w:hint="eastAsia"/>
                <w:kern w:val="0"/>
                <w:szCs w:val="20"/>
              </w:rPr>
              <w:t>建设国省干线市</w:t>
            </w:r>
            <w:proofErr w:type="gramEnd"/>
            <w:r w:rsidRPr="008C3641">
              <w:rPr>
                <w:rFonts w:hint="eastAsia"/>
                <w:kern w:val="0"/>
                <w:szCs w:val="20"/>
              </w:rPr>
              <w:t>际瓶颈路段，加快联通“省际断头路”，提高技术等级和安全服务水平，提升通行能力。加快推进沪陕高速叶集收费站东移和G529叶集段、S325叶集段，开辟叶集连接沿江高铁金寨东站的快速通道。实施叶集南外环延长段、民强路延长段、元洪路延长段、未</w:t>
            </w:r>
            <w:proofErr w:type="gramStart"/>
            <w:r w:rsidRPr="008C3641">
              <w:rPr>
                <w:rFonts w:hint="eastAsia"/>
                <w:kern w:val="0"/>
                <w:szCs w:val="20"/>
              </w:rPr>
              <w:t>名路跨</w:t>
            </w:r>
            <w:proofErr w:type="gramEnd"/>
            <w:r w:rsidRPr="008C3641">
              <w:rPr>
                <w:rFonts w:hint="eastAsia"/>
                <w:kern w:val="0"/>
                <w:szCs w:val="20"/>
              </w:rPr>
              <w:t>史河特大桥、</w:t>
            </w:r>
            <w:proofErr w:type="gramStart"/>
            <w:r w:rsidRPr="008C3641">
              <w:rPr>
                <w:rFonts w:hint="eastAsia"/>
                <w:kern w:val="0"/>
                <w:szCs w:val="20"/>
              </w:rPr>
              <w:t>环城路跨史河</w:t>
            </w:r>
            <w:proofErr w:type="gramEnd"/>
            <w:r w:rsidRPr="008C3641">
              <w:rPr>
                <w:rFonts w:hint="eastAsia"/>
                <w:kern w:val="0"/>
                <w:szCs w:val="20"/>
              </w:rPr>
              <w:t>特大桥、</w:t>
            </w:r>
            <w:r w:rsidRPr="008C3641">
              <w:rPr>
                <w:rFonts w:hint="eastAsia"/>
                <w:kern w:val="0"/>
                <w:szCs w:val="20"/>
              </w:rPr>
              <w:lastRenderedPageBreak/>
              <w:t>G312</w:t>
            </w:r>
            <w:proofErr w:type="gramStart"/>
            <w:r w:rsidRPr="008C3641">
              <w:rPr>
                <w:rFonts w:hint="eastAsia"/>
                <w:kern w:val="0"/>
                <w:szCs w:val="20"/>
              </w:rPr>
              <w:t>跨合武</w:t>
            </w:r>
            <w:proofErr w:type="gramEnd"/>
            <w:r w:rsidRPr="008C3641">
              <w:rPr>
                <w:rFonts w:hint="eastAsia"/>
                <w:kern w:val="0"/>
                <w:szCs w:val="20"/>
              </w:rPr>
              <w:t>高速特大桥等一批交通枢纽干道建设。</w:t>
            </w:r>
          </w:p>
          <w:p w:rsidR="00A22855" w:rsidRPr="008C3641" w:rsidRDefault="00F91774">
            <w:pPr>
              <w:pStyle w:val="a8"/>
              <w:adjustRightInd w:val="0"/>
              <w:snapToGrid w:val="0"/>
              <w:spacing w:before="48" w:line="276" w:lineRule="auto"/>
              <w:ind w:firstLine="562"/>
              <w:rPr>
                <w:b/>
                <w:bCs/>
                <w:kern w:val="0"/>
                <w:sz w:val="24"/>
              </w:rPr>
            </w:pPr>
            <w:r w:rsidRPr="008C3641">
              <w:rPr>
                <w:rFonts w:hint="eastAsia"/>
                <w:b/>
                <w:bCs/>
                <w:kern w:val="0"/>
                <w:szCs w:val="20"/>
              </w:rPr>
              <w:t>公共交通方面。</w:t>
            </w:r>
            <w:r w:rsidRPr="008C3641">
              <w:rPr>
                <w:rFonts w:hint="eastAsia"/>
                <w:kern w:val="0"/>
                <w:szCs w:val="20"/>
              </w:rPr>
              <w:t>优化城乡公交配置，确保叶集城乡交通综合体系与市</w:t>
            </w:r>
            <w:proofErr w:type="gramStart"/>
            <w:r w:rsidRPr="008C3641">
              <w:rPr>
                <w:rFonts w:hint="eastAsia"/>
                <w:kern w:val="0"/>
                <w:szCs w:val="20"/>
              </w:rPr>
              <w:t>域交通</w:t>
            </w:r>
            <w:proofErr w:type="gramEnd"/>
            <w:r w:rsidRPr="008C3641">
              <w:rPr>
                <w:rFonts w:hint="eastAsia"/>
                <w:kern w:val="0"/>
                <w:szCs w:val="20"/>
              </w:rPr>
              <w:t>体系、河南固始县交通体系全面衔接，支持与金寨县的班线客运进行公交化改造，实现区内外交通高效转换。</w:t>
            </w:r>
          </w:p>
        </w:tc>
      </w:tr>
    </w:tbl>
    <w:p w:rsidR="00A22855" w:rsidRPr="008C3641" w:rsidRDefault="00F91774">
      <w:pPr>
        <w:ind w:firstLine="562"/>
        <w:rPr>
          <w:b/>
          <w:bCs/>
        </w:rPr>
      </w:pPr>
      <w:r w:rsidRPr="008C3641">
        <w:rPr>
          <w:rFonts w:hint="eastAsia"/>
          <w:b/>
          <w:bCs/>
        </w:rPr>
        <w:lastRenderedPageBreak/>
        <w:t>生态共建：建立东西贯通、楔形渗透的网络化生态格局。</w:t>
      </w:r>
      <w:r w:rsidRPr="008C3641">
        <w:rPr>
          <w:rFonts w:hint="eastAsia"/>
        </w:rPr>
        <w:t>打造叶集隔河相望的绿色城市通廊，利用现状水系、主干道路形成渗透型绿色生态带。构建</w:t>
      </w:r>
      <w:proofErr w:type="gramStart"/>
      <w:r w:rsidRPr="008C3641">
        <w:rPr>
          <w:rFonts w:hint="eastAsia"/>
        </w:rPr>
        <w:t>一</w:t>
      </w:r>
      <w:proofErr w:type="gramEnd"/>
      <w:r w:rsidRPr="008C3641">
        <w:rPr>
          <w:rFonts w:hint="eastAsia"/>
        </w:rPr>
        <w:t>廊多带生态网络结构。形成8大公园，满足叶集城区及</w:t>
      </w:r>
      <w:proofErr w:type="gramStart"/>
      <w:r w:rsidRPr="008C3641">
        <w:rPr>
          <w:rFonts w:hint="eastAsia"/>
        </w:rPr>
        <w:t>陈淋子镇</w:t>
      </w:r>
      <w:proofErr w:type="gramEnd"/>
      <w:r w:rsidRPr="008C3641">
        <w:rPr>
          <w:rFonts w:hint="eastAsia"/>
        </w:rPr>
        <w:t>居民生态休闲需求。以生态</w:t>
      </w:r>
      <w:r w:rsidRPr="008C3641">
        <w:t>史河湾</w:t>
      </w:r>
      <w:r w:rsidRPr="008C3641">
        <w:rPr>
          <w:rFonts w:hint="eastAsia"/>
        </w:rPr>
        <w:t>为抓手，两岸共建水系项目，打造两岸水上明珠。沿着水系两岸布置重要项目，绿道串联成网，形成集休闲、生态于一体的水生态载体。</w:t>
      </w:r>
    </w:p>
    <w:p w:rsidR="00A22855" w:rsidRPr="008C3641" w:rsidRDefault="00F91774">
      <w:pPr>
        <w:ind w:firstLine="562"/>
        <w:rPr>
          <w:b/>
          <w:bCs/>
        </w:rPr>
      </w:pPr>
      <w:r w:rsidRPr="008C3641">
        <w:rPr>
          <w:rFonts w:hint="eastAsia"/>
          <w:b/>
          <w:bCs/>
        </w:rPr>
        <w:t>产业共建：产业寻找差异发展、分工协作路径。</w:t>
      </w:r>
      <w:r w:rsidRPr="008C3641">
        <w:rPr>
          <w:rFonts w:hint="eastAsia"/>
        </w:rPr>
        <w:t>叶集区强调由单一板材加工向智能家居产业链打造转变。重点发展以家具、橱柜、木门为代表的家具家居产业，创新发展家具设计、新材料、电子商务、物流、木工机械为代表的配套产业体系。围绕“千亿化工，百年家居”这一</w:t>
      </w:r>
      <w:proofErr w:type="gramStart"/>
      <w:r w:rsidRPr="008C3641">
        <w:rPr>
          <w:rFonts w:hint="eastAsia"/>
        </w:rPr>
        <w:t>发展愿景定位</w:t>
      </w:r>
      <w:proofErr w:type="gramEnd"/>
      <w:r w:rsidRPr="008C3641">
        <w:rPr>
          <w:rFonts w:hint="eastAsia"/>
        </w:rPr>
        <w:t>，坚持以高品质人造板材+集成家居为核心的产业方向；形成集研发、生产、检测、展示、销售、运营于一体的产业体系；打造国内新型人造板生产基地+中国中部家具之都，增强主导产业的区域带动力和全国影响力。</w:t>
      </w:r>
      <w:proofErr w:type="gramStart"/>
      <w:r w:rsidRPr="008C3641">
        <w:rPr>
          <w:rFonts w:hint="eastAsia"/>
        </w:rPr>
        <w:t>陈淋子镇</w:t>
      </w:r>
      <w:proofErr w:type="gramEnd"/>
      <w:r w:rsidRPr="008C3641">
        <w:rPr>
          <w:rFonts w:hint="eastAsia"/>
        </w:rPr>
        <w:t>重点与叶集形成上下游产业链分工。突出以竹木板材加工、原料生产、纺织服装、电子信息为重点发展方向，形成与叶集错位差异的产业链供给。继续优化提升现有产业结构，积极参与区域产业分工，尤其是与叶集的产业协作，承担家居产业集群的产业链上游分工，与叶集区形成产品错位，打造河南省皖豫交界区域产业共建示范镇。</w:t>
      </w:r>
    </w:p>
    <w:p w:rsidR="00A22855" w:rsidRPr="008C3641" w:rsidRDefault="00F91774">
      <w:pPr>
        <w:ind w:firstLine="562"/>
        <w:rPr>
          <w:b/>
          <w:bCs/>
        </w:rPr>
      </w:pPr>
      <w:r w:rsidRPr="008C3641">
        <w:rPr>
          <w:rFonts w:hint="eastAsia"/>
          <w:b/>
          <w:bCs/>
        </w:rPr>
        <w:lastRenderedPageBreak/>
        <w:t>设施共享：实现基础设施和公共服务设施共享。</w:t>
      </w:r>
      <w:r w:rsidRPr="008C3641">
        <w:rPr>
          <w:rFonts w:hint="eastAsia"/>
        </w:rPr>
        <w:t>牢固树立以人民为中心的发展理念，把增进民生福祉摆在更加突出的位置，推进公共服务一体化，提高公共服务均等化，实现公共服务优质化，不断增强全区人民的获得感、幸福感、安全感。配置区域级文化设施、教育、医疗、公园等服务设施促进史河两岸交流；设立健全便捷、现代领先的城市服务系统，打造史河两岸重点集聚区域级公共服务设施。</w:t>
      </w:r>
    </w:p>
    <w:p w:rsidR="00A22855" w:rsidRPr="008C3641" w:rsidRDefault="00F91774">
      <w:pPr>
        <w:ind w:firstLine="562"/>
        <w:rPr>
          <w:b/>
          <w:bCs/>
        </w:rPr>
      </w:pPr>
      <w:r w:rsidRPr="008C3641">
        <w:rPr>
          <w:rFonts w:hint="eastAsia"/>
          <w:b/>
          <w:bCs/>
        </w:rPr>
        <w:t>文化共享：打造系列文化盛会，充分挖掘文化艺术资源。</w:t>
      </w:r>
      <w:r w:rsidRPr="008C3641">
        <w:rPr>
          <w:rFonts w:hint="eastAsia"/>
        </w:rPr>
        <w:t>打造系列文化盛会，充分挖掘文化艺术资源。结合未名文化、商贸文化、红色文化、美食文化等叶集底蕴元素，打造六省商务会馆群、鄂豫皖特色文化街区、叶集美食文化老街等项目，推动文化事业文化产业的高质量发展与经济社会的高质量发展深度融合。加快发展新型文化企业、文化业态、文化消费模式，改造提升传统文化业态，推动文化产业全面转型升级，提高质量效益和核心竞争力。推进非物质文化遗产项目申报，建设非遗民俗传习园，发展特色文化旅游产业。</w:t>
      </w:r>
    </w:p>
    <w:p w:rsidR="00933307" w:rsidRPr="00933307" w:rsidRDefault="00F91774" w:rsidP="00933307">
      <w:pPr>
        <w:ind w:firstLine="562"/>
        <w:rPr>
          <w:b/>
          <w:bCs/>
        </w:rPr>
      </w:pPr>
      <w:r w:rsidRPr="008C3641">
        <w:rPr>
          <w:rFonts w:hint="eastAsia"/>
          <w:b/>
          <w:bCs/>
        </w:rPr>
        <w:t>空间共融：从分离到融合，一河两岸一座城。</w:t>
      </w:r>
      <w:r w:rsidRPr="008C3641">
        <w:rPr>
          <w:rFonts w:hint="eastAsia"/>
        </w:rPr>
        <w:t>在史河沿线的用地布局仍以传统生活区为主，用地功能公共性不足，无法体现滨水特色城区的建设要求；</w:t>
      </w:r>
      <w:proofErr w:type="gramStart"/>
      <w:r w:rsidRPr="008C3641">
        <w:rPr>
          <w:rFonts w:hint="eastAsia"/>
        </w:rPr>
        <w:t>陈淋子规划</w:t>
      </w:r>
      <w:proofErr w:type="gramEnd"/>
      <w:r w:rsidRPr="008C3641">
        <w:rPr>
          <w:rFonts w:hint="eastAsia"/>
        </w:rPr>
        <w:t>中，史河岸的滨水空间被规划为建设用地，多为居住用地和单一功能的成片绿地，开放性和对史河沿线的滨河绿地保护利用考虑不足。增加入口门户形象展示空间和过河通道，结合一河两岸一座城城市设计，优化西部用地布局，增加沿河岸线的自由分布</w:t>
      </w:r>
      <w:proofErr w:type="gramStart"/>
      <w:r w:rsidRPr="008C3641">
        <w:rPr>
          <w:rFonts w:hint="eastAsia"/>
        </w:rPr>
        <w:t>的文旅空间</w:t>
      </w:r>
      <w:proofErr w:type="gramEnd"/>
      <w:r w:rsidRPr="008C3641">
        <w:rPr>
          <w:rFonts w:hint="eastAsia"/>
        </w:rPr>
        <w:t>，打造与</w:t>
      </w:r>
      <w:proofErr w:type="gramStart"/>
      <w:r w:rsidRPr="008C3641">
        <w:rPr>
          <w:rFonts w:hint="eastAsia"/>
        </w:rPr>
        <w:t>陈淋子相</w:t>
      </w:r>
      <w:proofErr w:type="gramEnd"/>
      <w:r w:rsidRPr="008C3641">
        <w:rPr>
          <w:rFonts w:hint="eastAsia"/>
        </w:rPr>
        <w:t>呼应的中心景观通廊。依托叶集老街和江西会馆以及自然水系，增加滨水休闲和商贸空间，强化对</w:t>
      </w:r>
      <w:r w:rsidRPr="008C3641">
        <w:rPr>
          <w:rFonts w:hint="eastAsia"/>
        </w:rPr>
        <w:lastRenderedPageBreak/>
        <w:t>外门户展示功能，弱化原有总</w:t>
      </w:r>
      <w:proofErr w:type="gramStart"/>
      <w:r w:rsidRPr="008C3641">
        <w:rPr>
          <w:rFonts w:hint="eastAsia"/>
        </w:rPr>
        <w:t>规</w:t>
      </w:r>
      <w:proofErr w:type="gramEnd"/>
      <w:r w:rsidRPr="008C3641">
        <w:rPr>
          <w:rFonts w:hint="eastAsia"/>
        </w:rPr>
        <w:t>中以居住为主的城市功能。</w:t>
      </w:r>
      <w:bookmarkStart w:id="42" w:name="_Toc127716320"/>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Default="00933307" w:rsidP="00933307">
      <w:pPr>
        <w:ind w:firstLine="560"/>
      </w:pPr>
    </w:p>
    <w:p w:rsidR="00933307" w:rsidRPr="00933307" w:rsidRDefault="00933307" w:rsidP="00933307">
      <w:pPr>
        <w:ind w:firstLine="560"/>
      </w:pPr>
    </w:p>
    <w:p w:rsidR="00933307" w:rsidRDefault="00933307" w:rsidP="00933307">
      <w:pPr>
        <w:ind w:firstLine="560"/>
      </w:pPr>
    </w:p>
    <w:p w:rsidR="00933307" w:rsidRPr="00933307" w:rsidRDefault="00933307" w:rsidP="00933307">
      <w:pPr>
        <w:ind w:firstLine="560"/>
      </w:pPr>
    </w:p>
    <w:p w:rsidR="00A22855" w:rsidRPr="008C3641" w:rsidRDefault="00F91774">
      <w:pPr>
        <w:pStyle w:val="2"/>
        <w:rPr>
          <w:color w:val="000000" w:themeColor="text1"/>
        </w:rPr>
      </w:pPr>
      <w:bookmarkStart w:id="43" w:name="_Toc128225013"/>
      <w:r w:rsidRPr="008C3641">
        <w:rPr>
          <w:rFonts w:hint="eastAsia"/>
          <w:color w:val="000000" w:themeColor="text1"/>
        </w:rPr>
        <w:lastRenderedPageBreak/>
        <w:t>保障安全格局，打造皖西水乡生态样板</w:t>
      </w:r>
      <w:bookmarkEnd w:id="42"/>
      <w:bookmarkEnd w:id="43"/>
    </w:p>
    <w:p w:rsidR="00A22855" w:rsidRPr="008C3641" w:rsidRDefault="00F91774">
      <w:pPr>
        <w:spacing w:before="48"/>
        <w:ind w:firstLine="560"/>
        <w:rPr>
          <w:color w:val="000000" w:themeColor="text1"/>
        </w:rPr>
      </w:pPr>
      <w:r w:rsidRPr="008C3641">
        <w:rPr>
          <w:rFonts w:hint="eastAsia"/>
          <w:color w:val="000000" w:themeColor="text1"/>
        </w:rPr>
        <w:t>着力提升生态系统多样性、稳定性、持续性</w:t>
      </w:r>
      <w:r w:rsidRPr="008C3641">
        <w:rPr>
          <w:color w:val="000000" w:themeColor="text1"/>
        </w:rPr>
        <w:t>，</w:t>
      </w:r>
      <w:r w:rsidRPr="008C3641">
        <w:rPr>
          <w:rFonts w:hint="eastAsia"/>
          <w:color w:val="000000" w:themeColor="text1"/>
        </w:rPr>
        <w:t>加快实施重要生态系统保护和修复重大工程，科学开展国土绿化。</w:t>
      </w:r>
      <w:r w:rsidRPr="008C3641">
        <w:rPr>
          <w:color w:val="000000" w:themeColor="text1"/>
        </w:rPr>
        <w:t>以保护</w:t>
      </w:r>
      <w:r w:rsidRPr="008C3641">
        <w:rPr>
          <w:rFonts w:hint="eastAsia"/>
          <w:color w:val="000000" w:themeColor="text1"/>
        </w:rPr>
        <w:t>修复史河、史河总干渠生态廊道、江淮果岭</w:t>
      </w:r>
      <w:r w:rsidRPr="008C3641">
        <w:rPr>
          <w:color w:val="000000" w:themeColor="text1"/>
        </w:rPr>
        <w:t>在维护区域生态安全中的</w:t>
      </w:r>
      <w:r w:rsidRPr="008C3641">
        <w:rPr>
          <w:rFonts w:hint="eastAsia"/>
          <w:color w:val="000000" w:themeColor="text1"/>
        </w:rPr>
        <w:t>重要作用</w:t>
      </w:r>
      <w:r w:rsidRPr="008C3641">
        <w:rPr>
          <w:color w:val="000000" w:themeColor="text1"/>
        </w:rPr>
        <w:t>，</w:t>
      </w:r>
      <w:r w:rsidRPr="008C3641">
        <w:rPr>
          <w:rFonts w:hint="eastAsia"/>
          <w:color w:val="000000" w:themeColor="text1"/>
        </w:rPr>
        <w:t>统筹水资源、水环境、水生态治理，努力打造皖西水乡生态样板</w:t>
      </w:r>
      <w:r w:rsidRPr="008C3641">
        <w:rPr>
          <w:color w:val="000000" w:themeColor="text1"/>
        </w:rPr>
        <w:t>。</w:t>
      </w:r>
    </w:p>
    <w:p w:rsidR="00A22855" w:rsidRPr="006E5A7D" w:rsidRDefault="00F91774" w:rsidP="006E5A7D">
      <w:pPr>
        <w:pStyle w:val="3"/>
        <w:numPr>
          <w:ilvl w:val="0"/>
          <w:numId w:val="33"/>
        </w:numPr>
        <w:spacing w:before="0" w:after="270" w:line="259" w:lineRule="auto"/>
        <w:ind w:left="0" w:firstLineChars="0" w:firstLine="0"/>
        <w:jc w:val="center"/>
        <w:rPr>
          <w:sz w:val="28"/>
        </w:rPr>
      </w:pPr>
      <w:bookmarkStart w:id="44" w:name="_Toc81486395"/>
      <w:bookmarkStart w:id="45" w:name="_Toc127716321"/>
      <w:bookmarkStart w:id="46" w:name="_Toc128225014"/>
      <w:r w:rsidRPr="006E5A7D">
        <w:rPr>
          <w:rFonts w:hint="eastAsia"/>
          <w:sz w:val="28"/>
        </w:rPr>
        <w:t>构建</w:t>
      </w:r>
      <w:bookmarkEnd w:id="44"/>
      <w:r w:rsidRPr="006E5A7D">
        <w:rPr>
          <w:rFonts w:hint="eastAsia"/>
          <w:sz w:val="28"/>
        </w:rPr>
        <w:t>生态保护空间格局</w:t>
      </w:r>
      <w:bookmarkEnd w:id="45"/>
      <w:bookmarkEnd w:id="46"/>
    </w:p>
    <w:p w:rsidR="00A22855" w:rsidRPr="008C3641" w:rsidRDefault="00F91774">
      <w:pPr>
        <w:ind w:firstLine="562"/>
        <w:rPr>
          <w:color w:val="000000" w:themeColor="text1"/>
          <w:u w:val="single"/>
        </w:rPr>
      </w:pPr>
      <w:r w:rsidRPr="008C3641">
        <w:rPr>
          <w:rFonts w:hint="eastAsia"/>
          <w:b/>
          <w:color w:val="000000" w:themeColor="text1"/>
        </w:rPr>
        <w:t>构建生态保护空间格局。</w:t>
      </w:r>
      <w:r w:rsidRPr="008C3641">
        <w:rPr>
          <w:rFonts w:hint="eastAsia"/>
          <w:color w:val="000000" w:themeColor="text1"/>
        </w:rPr>
        <w:t>突出做好“水文章”，建设“森林城市”，打造以未名湖、</w:t>
      </w:r>
      <w:proofErr w:type="gramStart"/>
      <w:r w:rsidRPr="008C3641">
        <w:rPr>
          <w:rFonts w:hint="eastAsia"/>
          <w:color w:val="000000" w:themeColor="text1"/>
        </w:rPr>
        <w:t>沿岗河滨水</w:t>
      </w:r>
      <w:proofErr w:type="gramEnd"/>
      <w:r w:rsidRPr="008C3641">
        <w:rPr>
          <w:rFonts w:hint="eastAsia"/>
          <w:color w:val="000000" w:themeColor="text1"/>
        </w:rPr>
        <w:t>景观为主体的生态区域，优化东部生态新城空间功能布局。以“幸福河湖”建设为契机，推动史河两岸协同发展，构建一条集景观、生态于一体的史河省界段经济发展廊道。依托区域水系与生态空间格局，以生态保护为基底，以湿地生态景观为主要特色，建设史河湾水文公园，提升滨水生态景观品质，打造集生态涵养、文化体验、滨水游憩、运动休闲等多功能于一体的公共开放空间。</w:t>
      </w:r>
      <w:r w:rsidRPr="008C3641">
        <w:rPr>
          <w:rFonts w:hint="eastAsia"/>
          <w:color w:val="000000" w:themeColor="text1"/>
          <w:u w:val="single"/>
        </w:rPr>
        <w:t>构建“一岭两廊、一园</w:t>
      </w:r>
      <w:proofErr w:type="gramStart"/>
      <w:r w:rsidRPr="008C3641">
        <w:rPr>
          <w:rFonts w:hint="eastAsia"/>
          <w:color w:val="000000" w:themeColor="text1"/>
          <w:u w:val="single"/>
        </w:rPr>
        <w:t>一</w:t>
      </w:r>
      <w:proofErr w:type="gramEnd"/>
      <w:r w:rsidRPr="008C3641">
        <w:rPr>
          <w:rFonts w:hint="eastAsia"/>
          <w:color w:val="000000" w:themeColor="text1"/>
          <w:u w:val="single"/>
        </w:rPr>
        <w:t>林、多带多点”生态保护空间格局。</w:t>
      </w:r>
    </w:p>
    <w:tbl>
      <w:tblPr>
        <w:tblStyle w:val="22"/>
        <w:tblW w:w="5000" w:type="pct"/>
        <w:tblLook w:val="04A0" w:firstRow="1" w:lastRow="0" w:firstColumn="1" w:lastColumn="0" w:noHBand="0" w:noVBand="1"/>
      </w:tblPr>
      <w:tblGrid>
        <w:gridCol w:w="8522"/>
      </w:tblGrid>
      <w:tr w:rsidR="00A22855" w:rsidRPr="008C3641">
        <w:tc>
          <w:tcPr>
            <w:tcW w:w="5000" w:type="pct"/>
          </w:tcPr>
          <w:p w:rsidR="00A22855" w:rsidRPr="008C3641" w:rsidRDefault="00F91774" w:rsidP="00385E9B">
            <w:pPr>
              <w:spacing w:beforeLines="20" w:before="62" w:afterLines="20" w:after="62" w:line="240" w:lineRule="auto"/>
              <w:ind w:firstLineChars="0" w:firstLine="0"/>
              <w:jc w:val="center"/>
              <w:rPr>
                <w:rFonts w:hAnsi="仿宋" w:cs="Times New Roman"/>
                <w:b/>
                <w:bCs/>
                <w:color w:val="000000" w:themeColor="text1"/>
                <w:kern w:val="0"/>
                <w:sz w:val="24"/>
                <w:szCs w:val="28"/>
              </w:rPr>
            </w:pPr>
            <w:r w:rsidRPr="008C3641">
              <w:rPr>
                <w:rFonts w:hAnsi="仿宋" w:cs="Times New Roman" w:hint="eastAsia"/>
                <w:b/>
                <w:bCs/>
                <w:color w:val="000000" w:themeColor="text1"/>
                <w:kern w:val="0"/>
                <w:sz w:val="24"/>
                <w:szCs w:val="24"/>
              </w:rPr>
              <w:t>专栏</w:t>
            </w:r>
            <w:r w:rsidR="00385E9B">
              <w:rPr>
                <w:rFonts w:hAnsi="仿宋" w:cs="Times New Roman" w:hint="eastAsia"/>
                <w:b/>
                <w:bCs/>
                <w:color w:val="000000" w:themeColor="text1"/>
                <w:kern w:val="0"/>
                <w:sz w:val="24"/>
                <w:szCs w:val="24"/>
              </w:rPr>
              <w:t>8</w:t>
            </w:r>
            <w:r w:rsidRPr="008C3641">
              <w:rPr>
                <w:rFonts w:hAnsi="仿宋" w:cs="Times New Roman" w:hint="eastAsia"/>
                <w:b/>
                <w:bCs/>
                <w:color w:val="000000" w:themeColor="text1"/>
                <w:kern w:val="0"/>
                <w:sz w:val="24"/>
                <w:szCs w:val="24"/>
              </w:rPr>
              <w:t>：生态保护空间格局</w:t>
            </w:r>
          </w:p>
        </w:tc>
      </w:tr>
      <w:tr w:rsidR="00A22855" w:rsidRPr="008C3641">
        <w:tc>
          <w:tcPr>
            <w:tcW w:w="5000" w:type="pct"/>
            <w:shd w:val="clear" w:color="auto" w:fill="auto"/>
            <w:vAlign w:val="center"/>
          </w:tcPr>
          <w:p w:rsidR="00A22855" w:rsidRPr="008C3641" w:rsidRDefault="00F91774">
            <w:pPr>
              <w:adjustRightInd w:val="0"/>
              <w:snapToGrid w:val="0"/>
              <w:spacing w:beforeLines="20" w:before="62" w:after="0" w:line="276" w:lineRule="auto"/>
              <w:ind w:firstLine="482"/>
              <w:jc w:val="both"/>
              <w:rPr>
                <w:rFonts w:hAnsi="仿宋" w:cs="Times New Roman"/>
                <w:color w:val="000000" w:themeColor="text1"/>
                <w:kern w:val="0"/>
                <w:sz w:val="24"/>
                <w:szCs w:val="24"/>
              </w:rPr>
            </w:pPr>
            <w:r w:rsidRPr="008C3641">
              <w:rPr>
                <w:rFonts w:hAnsi="仿宋" w:cs="Times New Roman" w:hint="eastAsia"/>
                <w:b/>
                <w:bCs/>
                <w:color w:val="000000" w:themeColor="text1"/>
                <w:kern w:val="0"/>
                <w:sz w:val="24"/>
                <w:szCs w:val="24"/>
              </w:rPr>
              <w:t>“一岭两廊”：</w:t>
            </w:r>
            <w:r w:rsidRPr="008C3641">
              <w:rPr>
                <w:rFonts w:hAnsi="仿宋" w:cs="Times New Roman" w:hint="eastAsia"/>
                <w:color w:val="000000" w:themeColor="text1"/>
                <w:kern w:val="0"/>
                <w:sz w:val="24"/>
                <w:szCs w:val="24"/>
              </w:rPr>
              <w:t>为江淮果岭和史河、史河总干渠水系生态廊道，是全区的生态脊梁。江淮果</w:t>
            </w:r>
            <w:proofErr w:type="gramStart"/>
            <w:r w:rsidRPr="008C3641">
              <w:rPr>
                <w:rFonts w:hAnsi="仿宋" w:cs="Times New Roman" w:hint="eastAsia"/>
                <w:color w:val="000000" w:themeColor="text1"/>
                <w:kern w:val="0"/>
                <w:sz w:val="24"/>
                <w:szCs w:val="24"/>
              </w:rPr>
              <w:t>岭重点</w:t>
            </w:r>
            <w:proofErr w:type="gramEnd"/>
            <w:r w:rsidRPr="008C3641">
              <w:rPr>
                <w:rFonts w:hAnsi="仿宋" w:cs="Times New Roman" w:hint="eastAsia"/>
                <w:color w:val="000000" w:themeColor="text1"/>
                <w:kern w:val="0"/>
                <w:sz w:val="24"/>
                <w:szCs w:val="24"/>
              </w:rPr>
              <w:t>优化水源涵养林区布局，提升林地质量。史河和史河总干渠生态廊道重点加强岸线保护和水土保持，增强洪水调蓄和生物多样性维护功能。</w:t>
            </w:r>
          </w:p>
          <w:p w:rsidR="00A22855" w:rsidRPr="008C3641" w:rsidRDefault="00F91774">
            <w:pPr>
              <w:adjustRightInd w:val="0"/>
              <w:snapToGrid w:val="0"/>
              <w:spacing w:beforeLines="20" w:before="62" w:after="0" w:line="276" w:lineRule="auto"/>
              <w:ind w:firstLine="482"/>
              <w:jc w:val="both"/>
              <w:rPr>
                <w:rFonts w:hAnsi="仿宋" w:cs="Times New Roman"/>
                <w:color w:val="000000" w:themeColor="text1"/>
                <w:kern w:val="0"/>
                <w:sz w:val="24"/>
                <w:szCs w:val="24"/>
              </w:rPr>
            </w:pPr>
            <w:r w:rsidRPr="008C3641">
              <w:rPr>
                <w:rFonts w:hAnsi="仿宋" w:cs="Times New Roman" w:hint="eastAsia"/>
                <w:b/>
                <w:bCs/>
                <w:color w:val="000000" w:themeColor="text1"/>
                <w:kern w:val="0"/>
                <w:sz w:val="24"/>
                <w:szCs w:val="24"/>
              </w:rPr>
              <w:t>“一园</w:t>
            </w:r>
            <w:proofErr w:type="gramStart"/>
            <w:r w:rsidRPr="008C3641">
              <w:rPr>
                <w:rFonts w:hAnsi="仿宋" w:cs="Times New Roman" w:hint="eastAsia"/>
                <w:b/>
                <w:bCs/>
                <w:color w:val="000000" w:themeColor="text1"/>
                <w:kern w:val="0"/>
                <w:sz w:val="24"/>
                <w:szCs w:val="24"/>
              </w:rPr>
              <w:t>一</w:t>
            </w:r>
            <w:proofErr w:type="gramEnd"/>
            <w:r w:rsidRPr="008C3641">
              <w:rPr>
                <w:rFonts w:hAnsi="仿宋" w:cs="Times New Roman" w:hint="eastAsia"/>
                <w:b/>
                <w:bCs/>
                <w:color w:val="000000" w:themeColor="text1"/>
                <w:kern w:val="0"/>
                <w:sz w:val="24"/>
                <w:szCs w:val="24"/>
              </w:rPr>
              <w:t>林”</w:t>
            </w:r>
            <w:r w:rsidRPr="008C3641">
              <w:rPr>
                <w:rFonts w:hAnsi="仿宋" w:cs="Times New Roman" w:hint="eastAsia"/>
                <w:color w:val="000000" w:themeColor="text1"/>
                <w:kern w:val="0"/>
                <w:sz w:val="24"/>
                <w:szCs w:val="24"/>
              </w:rPr>
              <w:t>：为史河两岸湿地公园、史河总干渠沿线水土保持公益林。重点保障多要素生态格局完整性和稳定性。通过生态网络贯通、湿地公园建设、公益林生态保护修复等方式，着力扩大蓝绿生态空间，丰富生态空间功能价值。</w:t>
            </w:r>
          </w:p>
          <w:p w:rsidR="00A22855" w:rsidRPr="008C3641" w:rsidRDefault="00F91774">
            <w:pPr>
              <w:snapToGrid w:val="0"/>
              <w:spacing w:beforeLines="20" w:before="62" w:after="0" w:line="276" w:lineRule="auto"/>
              <w:ind w:firstLine="482"/>
              <w:jc w:val="both"/>
              <w:rPr>
                <w:rFonts w:hAnsi="仿宋" w:cs="Times New Roman"/>
                <w:b/>
                <w:bCs/>
                <w:color w:val="000000" w:themeColor="text1"/>
                <w:kern w:val="0"/>
                <w:sz w:val="24"/>
                <w:szCs w:val="24"/>
              </w:rPr>
            </w:pPr>
            <w:r w:rsidRPr="008C3641">
              <w:rPr>
                <w:rFonts w:hAnsi="仿宋" w:cs="Times New Roman" w:hint="eastAsia"/>
                <w:b/>
                <w:bCs/>
                <w:color w:val="000000" w:themeColor="text1"/>
                <w:kern w:val="0"/>
                <w:sz w:val="24"/>
                <w:szCs w:val="24"/>
              </w:rPr>
              <w:t>“多带多点”</w:t>
            </w:r>
            <w:r w:rsidRPr="008C3641">
              <w:rPr>
                <w:rFonts w:hAnsi="仿宋" w:cs="Times New Roman" w:hint="eastAsia"/>
                <w:color w:val="000000" w:themeColor="text1"/>
                <w:kern w:val="0"/>
                <w:sz w:val="24"/>
                <w:szCs w:val="24"/>
              </w:rPr>
              <w:t>：为西</w:t>
            </w:r>
            <w:proofErr w:type="gramStart"/>
            <w:r w:rsidRPr="008C3641">
              <w:rPr>
                <w:rFonts w:hAnsi="仿宋" w:cs="Times New Roman" w:hint="eastAsia"/>
                <w:color w:val="000000" w:themeColor="text1"/>
                <w:kern w:val="0"/>
                <w:sz w:val="24"/>
                <w:szCs w:val="24"/>
              </w:rPr>
              <w:t>汲</w:t>
            </w:r>
            <w:proofErr w:type="gramEnd"/>
            <w:r w:rsidRPr="008C3641">
              <w:rPr>
                <w:rFonts w:hAnsi="仿宋" w:cs="Times New Roman" w:hint="eastAsia"/>
                <w:color w:val="000000" w:themeColor="text1"/>
                <w:kern w:val="0"/>
                <w:sz w:val="24"/>
                <w:szCs w:val="24"/>
              </w:rPr>
              <w:t>河、</w:t>
            </w:r>
            <w:proofErr w:type="gramStart"/>
            <w:r w:rsidRPr="008C3641">
              <w:rPr>
                <w:rFonts w:hAnsi="仿宋" w:cs="Times New Roman" w:hint="eastAsia"/>
                <w:color w:val="000000" w:themeColor="text1"/>
                <w:kern w:val="0"/>
                <w:sz w:val="24"/>
                <w:szCs w:val="24"/>
              </w:rPr>
              <w:t>汲</w:t>
            </w:r>
            <w:proofErr w:type="gramEnd"/>
            <w:r w:rsidRPr="008C3641">
              <w:rPr>
                <w:rFonts w:hAnsi="仿宋" w:cs="Times New Roman" w:hint="eastAsia"/>
                <w:color w:val="000000" w:themeColor="text1"/>
                <w:kern w:val="0"/>
                <w:sz w:val="24"/>
                <w:szCs w:val="24"/>
              </w:rPr>
              <w:t>东干渠、</w:t>
            </w:r>
            <w:proofErr w:type="gramStart"/>
            <w:r w:rsidRPr="008C3641">
              <w:rPr>
                <w:rFonts w:hAnsi="仿宋" w:cs="Times New Roman" w:hint="eastAsia"/>
                <w:color w:val="000000" w:themeColor="text1"/>
                <w:kern w:val="0"/>
                <w:sz w:val="24"/>
                <w:szCs w:val="24"/>
              </w:rPr>
              <w:t>沣</w:t>
            </w:r>
            <w:proofErr w:type="gramEnd"/>
            <w:r w:rsidRPr="008C3641">
              <w:rPr>
                <w:rFonts w:hAnsi="仿宋" w:cs="Times New Roman" w:hint="eastAsia"/>
                <w:color w:val="000000" w:themeColor="text1"/>
                <w:kern w:val="0"/>
                <w:sz w:val="24"/>
                <w:szCs w:val="24"/>
              </w:rPr>
              <w:t>东干渠等多条水系保护带和未名湖生态森林公园、大雁湖、松源湖、东风水库、河套</w:t>
            </w:r>
            <w:proofErr w:type="gramStart"/>
            <w:r w:rsidRPr="008C3641">
              <w:rPr>
                <w:rFonts w:hAnsi="仿宋" w:cs="Times New Roman" w:hint="eastAsia"/>
                <w:color w:val="000000" w:themeColor="text1"/>
                <w:kern w:val="0"/>
                <w:sz w:val="24"/>
                <w:szCs w:val="24"/>
              </w:rPr>
              <w:t>汀</w:t>
            </w:r>
            <w:r w:rsidRPr="008C3641">
              <w:rPr>
                <w:rFonts w:hAnsi="仿宋" w:cs="Times New Roman" w:hint="eastAsia"/>
                <w:color w:val="000000" w:themeColor="text1"/>
                <w:sz w:val="24"/>
                <w:szCs w:val="24"/>
              </w:rPr>
              <w:t>大渡子等</w:t>
            </w:r>
            <w:proofErr w:type="gramEnd"/>
            <w:r w:rsidRPr="008C3641">
              <w:rPr>
                <w:rFonts w:hAnsi="仿宋" w:cs="Times New Roman" w:hint="eastAsia"/>
                <w:color w:val="000000" w:themeColor="text1"/>
                <w:sz w:val="24"/>
                <w:szCs w:val="24"/>
              </w:rPr>
              <w:t>多个生态公园节点。重点水环境和流域综合治理，助力打造“皖西水乡”。</w:t>
            </w:r>
          </w:p>
        </w:tc>
      </w:tr>
    </w:tbl>
    <w:p w:rsidR="00A22855" w:rsidRPr="006E5A7D" w:rsidRDefault="00F91774" w:rsidP="006E5A7D">
      <w:pPr>
        <w:pStyle w:val="3"/>
        <w:numPr>
          <w:ilvl w:val="0"/>
          <w:numId w:val="33"/>
        </w:numPr>
        <w:spacing w:before="0" w:after="270" w:line="259" w:lineRule="auto"/>
        <w:ind w:left="0" w:firstLineChars="0" w:firstLine="0"/>
        <w:jc w:val="center"/>
        <w:rPr>
          <w:sz w:val="28"/>
        </w:rPr>
      </w:pPr>
      <w:bookmarkStart w:id="47" w:name="_Toc127716322"/>
      <w:bookmarkStart w:id="48" w:name="_Toc128225015"/>
      <w:r w:rsidRPr="006E5A7D">
        <w:rPr>
          <w:rFonts w:hint="eastAsia"/>
          <w:sz w:val="28"/>
        </w:rPr>
        <w:lastRenderedPageBreak/>
        <w:t>加强重要生态资源保护</w:t>
      </w:r>
      <w:bookmarkEnd w:id="47"/>
      <w:bookmarkEnd w:id="48"/>
    </w:p>
    <w:p w:rsidR="00A22855" w:rsidRPr="008C3641" w:rsidRDefault="00F91774">
      <w:pPr>
        <w:ind w:firstLine="562"/>
        <w:rPr>
          <w:color w:val="000000" w:themeColor="text1"/>
        </w:rPr>
      </w:pPr>
      <w:r w:rsidRPr="008C3641">
        <w:rPr>
          <w:rFonts w:hint="eastAsia"/>
          <w:b/>
          <w:color w:val="000000" w:themeColor="text1"/>
        </w:rPr>
        <w:t>强化重要林地资源保护。</w:t>
      </w:r>
      <w:r w:rsidRPr="008C3641">
        <w:rPr>
          <w:rFonts w:hint="eastAsia"/>
          <w:color w:val="000000" w:themeColor="text1"/>
        </w:rPr>
        <w:t>加大水源涵养、水土保持、生物多样性维护力度，加强源头小流域治理，强化史河、史河总干渠等河湖库上游水源涵养林建设，稳定饮用水源地水源供给。提升森林的抚育经营和</w:t>
      </w:r>
      <w:proofErr w:type="gramStart"/>
      <w:r w:rsidRPr="008C3641">
        <w:rPr>
          <w:rFonts w:hint="eastAsia"/>
          <w:color w:val="000000" w:themeColor="text1"/>
        </w:rPr>
        <w:t>可</w:t>
      </w:r>
      <w:proofErr w:type="gramEnd"/>
      <w:r w:rsidRPr="008C3641">
        <w:rPr>
          <w:rFonts w:hint="eastAsia"/>
          <w:color w:val="000000" w:themeColor="text1"/>
        </w:rPr>
        <w:t>持续管理水平，建立森林生态补偿机制,严格控制与占用征收天然林地，统筹规划公益林地与商品林地，根据区域生态建设和经济社会发展的需求，适当调整公益林地和商品林地结构和布局，有条件促进商品林转化为公益林。优化林地资源配置，满足林地多功能发挥，提高</w:t>
      </w:r>
      <w:proofErr w:type="gramStart"/>
      <w:r w:rsidRPr="008C3641">
        <w:rPr>
          <w:rFonts w:hint="eastAsia"/>
          <w:color w:val="000000" w:themeColor="text1"/>
        </w:rPr>
        <w:t>森林碳汇功能</w:t>
      </w:r>
      <w:proofErr w:type="gramEnd"/>
      <w:r w:rsidRPr="008C3641">
        <w:rPr>
          <w:rFonts w:hint="eastAsia"/>
          <w:color w:val="000000" w:themeColor="text1"/>
        </w:rPr>
        <w:t>。</w:t>
      </w:r>
    </w:p>
    <w:p w:rsidR="00A22855" w:rsidRPr="008C3641" w:rsidRDefault="00F91774">
      <w:pPr>
        <w:ind w:firstLine="562"/>
        <w:rPr>
          <w:color w:val="000000" w:themeColor="text1"/>
        </w:rPr>
      </w:pPr>
      <w:r w:rsidRPr="008C3641">
        <w:rPr>
          <w:rFonts w:hint="eastAsia"/>
          <w:b/>
          <w:color w:val="000000" w:themeColor="text1"/>
        </w:rPr>
        <w:t>实行最严格的水资源管理制度。</w:t>
      </w:r>
      <w:r w:rsidRPr="008C3641">
        <w:rPr>
          <w:rFonts w:hint="eastAsia"/>
          <w:color w:val="000000" w:themeColor="text1"/>
        </w:rPr>
        <w:t>落实以水定城、以水定地、以水定人、以水定产，实行最严格的水资源管理制度。结合本地水资源承载能力和全区经济社会发展总目标，合理控制用水总量。全区年用水总量现状为</w:t>
      </w:r>
      <w:r w:rsidRPr="008C3641">
        <w:rPr>
          <w:color w:val="000000" w:themeColor="text1"/>
        </w:rPr>
        <w:t>1.2</w:t>
      </w:r>
      <w:r w:rsidRPr="008C3641">
        <w:rPr>
          <w:rFonts w:hint="eastAsia"/>
          <w:color w:val="000000" w:themeColor="text1"/>
        </w:rPr>
        <w:t>亿立方米，到2035年用水总量符合市级管控要求。优先保障生活用水安全，坚持农业用水负增长、工业用新水零增长、生态用水适度增长，优化用水结构。保障水资源安全，保护水岸生态。严格执行对史河、西</w:t>
      </w:r>
      <w:proofErr w:type="gramStart"/>
      <w:r w:rsidRPr="008C3641">
        <w:rPr>
          <w:rFonts w:hint="eastAsia"/>
          <w:color w:val="000000" w:themeColor="text1"/>
        </w:rPr>
        <w:t>汲</w:t>
      </w:r>
      <w:proofErr w:type="gramEnd"/>
      <w:r w:rsidRPr="008C3641">
        <w:rPr>
          <w:rFonts w:hint="eastAsia"/>
          <w:color w:val="000000" w:themeColor="text1"/>
        </w:rPr>
        <w:t>河、史河总干渠、</w:t>
      </w:r>
      <w:proofErr w:type="gramStart"/>
      <w:r w:rsidRPr="008C3641">
        <w:rPr>
          <w:rFonts w:hint="eastAsia"/>
          <w:color w:val="000000" w:themeColor="text1"/>
        </w:rPr>
        <w:t>汲</w:t>
      </w:r>
      <w:proofErr w:type="gramEnd"/>
      <w:r w:rsidRPr="008C3641">
        <w:rPr>
          <w:rFonts w:hint="eastAsia"/>
          <w:color w:val="000000" w:themeColor="text1"/>
        </w:rPr>
        <w:t>东干渠等水源保护区范围的保护和管控要求，确保饮用水安全。</w:t>
      </w:r>
    </w:p>
    <w:p w:rsidR="00A22855" w:rsidRPr="006E5A7D" w:rsidRDefault="00F91774" w:rsidP="006E5A7D">
      <w:pPr>
        <w:pStyle w:val="3"/>
        <w:numPr>
          <w:ilvl w:val="0"/>
          <w:numId w:val="33"/>
        </w:numPr>
        <w:spacing w:before="0" w:after="270" w:line="259" w:lineRule="auto"/>
        <w:ind w:left="0" w:firstLineChars="0" w:firstLine="0"/>
        <w:jc w:val="center"/>
        <w:rPr>
          <w:sz w:val="28"/>
        </w:rPr>
      </w:pPr>
      <w:bookmarkStart w:id="49" w:name="_Toc127716323"/>
      <w:bookmarkStart w:id="50" w:name="_Toc128225016"/>
      <w:r w:rsidRPr="006E5A7D">
        <w:rPr>
          <w:rFonts w:hint="eastAsia"/>
          <w:sz w:val="28"/>
        </w:rPr>
        <w:t>建设生物多样性保护网络</w:t>
      </w:r>
      <w:bookmarkEnd w:id="49"/>
      <w:bookmarkEnd w:id="50"/>
    </w:p>
    <w:p w:rsidR="00A22855" w:rsidRPr="008C3641" w:rsidRDefault="00F91774">
      <w:pPr>
        <w:ind w:firstLine="562"/>
      </w:pPr>
      <w:r w:rsidRPr="008C3641">
        <w:rPr>
          <w:rFonts w:hint="eastAsia"/>
          <w:b/>
          <w:bCs/>
        </w:rPr>
        <w:t>加强生物多样性重点区域保护。</w:t>
      </w:r>
      <w:r w:rsidRPr="008C3641">
        <w:rPr>
          <w:rFonts w:hint="eastAsia"/>
        </w:rPr>
        <w:t>优先保护生态公益林</w:t>
      </w:r>
      <w:r w:rsidRPr="008C3641">
        <w:t>、水源涵养区、森林旅游区域的森林生态系统</w:t>
      </w:r>
      <w:r w:rsidRPr="008C3641">
        <w:rPr>
          <w:rFonts w:hint="eastAsia"/>
        </w:rPr>
        <w:t>，在史河、史河总干渠</w:t>
      </w:r>
      <w:r w:rsidRPr="008C3641">
        <w:t>等重点保护区域</w:t>
      </w:r>
      <w:r w:rsidRPr="008C3641">
        <w:rPr>
          <w:rFonts w:hint="eastAsia"/>
        </w:rPr>
        <w:t>划定</w:t>
      </w:r>
      <w:r w:rsidRPr="008C3641">
        <w:t>一定范围的缓冲林带</w:t>
      </w:r>
      <w:r w:rsidRPr="008C3641">
        <w:rPr>
          <w:rFonts w:hint="eastAsia"/>
        </w:rPr>
        <w:t>。加强史河两岸湿地、水土保持公益林、</w:t>
      </w:r>
      <w:r w:rsidRPr="008C3641">
        <w:rPr>
          <w:rFonts w:hint="eastAsia"/>
        </w:rPr>
        <w:lastRenderedPageBreak/>
        <w:t>河套</w:t>
      </w:r>
      <w:proofErr w:type="gramStart"/>
      <w:r w:rsidRPr="008C3641">
        <w:rPr>
          <w:rFonts w:hint="eastAsia"/>
        </w:rPr>
        <w:t>汀大渡子等</w:t>
      </w:r>
      <w:proofErr w:type="gramEnd"/>
      <w:r w:rsidRPr="008C3641">
        <w:rPr>
          <w:rFonts w:hint="eastAsia"/>
        </w:rPr>
        <w:t>重点保护区域生态系统多样性保护，构建人工和自然和谐统一的生态系统。</w:t>
      </w:r>
    </w:p>
    <w:p w:rsidR="00A22855" w:rsidRPr="008C3641" w:rsidRDefault="00F91774">
      <w:pPr>
        <w:ind w:firstLine="562"/>
        <w:rPr>
          <w:color w:val="000000" w:themeColor="text1"/>
        </w:rPr>
      </w:pPr>
      <w:r w:rsidRPr="008C3641">
        <w:rPr>
          <w:rFonts w:hint="eastAsia"/>
          <w:b/>
          <w:color w:val="000000" w:themeColor="text1"/>
        </w:rPr>
        <w:t>构建水绿融合的生态网络。</w:t>
      </w:r>
      <w:r w:rsidRPr="008C3641">
        <w:rPr>
          <w:rFonts w:hint="eastAsia"/>
          <w:color w:val="000000" w:themeColor="text1"/>
        </w:rPr>
        <w:t>强化对水域湿地和低山林带的动物迁徙地监管，保护修复陆生动物迁移和扩散生态廊道、水生动物洄游通道，为野生动物生存和繁衍提供空间保障。在史河区域性水系的基础上，结合现状流域水系分布，强化治理史河、西</w:t>
      </w:r>
      <w:proofErr w:type="gramStart"/>
      <w:r w:rsidRPr="008C3641">
        <w:rPr>
          <w:rFonts w:hint="eastAsia"/>
          <w:color w:val="000000" w:themeColor="text1"/>
        </w:rPr>
        <w:t>汲</w:t>
      </w:r>
      <w:proofErr w:type="gramEnd"/>
      <w:r w:rsidRPr="008C3641">
        <w:rPr>
          <w:rFonts w:hint="eastAsia"/>
          <w:color w:val="000000" w:themeColor="text1"/>
        </w:rPr>
        <w:t>河、史河总干渠、</w:t>
      </w:r>
      <w:proofErr w:type="gramStart"/>
      <w:r w:rsidRPr="008C3641">
        <w:rPr>
          <w:rFonts w:hint="eastAsia"/>
          <w:color w:val="000000" w:themeColor="text1"/>
        </w:rPr>
        <w:t>汲</w:t>
      </w:r>
      <w:proofErr w:type="gramEnd"/>
      <w:r w:rsidRPr="008C3641">
        <w:rPr>
          <w:rFonts w:hint="eastAsia"/>
          <w:color w:val="000000" w:themeColor="text1"/>
        </w:rPr>
        <w:t>东干渠、</w:t>
      </w:r>
      <w:proofErr w:type="gramStart"/>
      <w:r w:rsidRPr="008C3641">
        <w:rPr>
          <w:rFonts w:hint="eastAsia"/>
          <w:color w:val="000000" w:themeColor="text1"/>
        </w:rPr>
        <w:t>沣</w:t>
      </w:r>
      <w:proofErr w:type="gramEnd"/>
      <w:r w:rsidRPr="008C3641">
        <w:rPr>
          <w:rFonts w:hint="eastAsia"/>
          <w:color w:val="000000" w:themeColor="text1"/>
        </w:rPr>
        <w:t>东干渠、</w:t>
      </w:r>
      <w:proofErr w:type="gramStart"/>
      <w:r w:rsidRPr="008C3641">
        <w:rPr>
          <w:rFonts w:hint="eastAsia"/>
          <w:color w:val="000000" w:themeColor="text1"/>
        </w:rPr>
        <w:t>沣</w:t>
      </w:r>
      <w:proofErr w:type="gramEnd"/>
      <w:r w:rsidRPr="008C3641">
        <w:rPr>
          <w:rFonts w:hint="eastAsia"/>
          <w:color w:val="000000" w:themeColor="text1"/>
        </w:rPr>
        <w:t>西干渠、石龙河，疏浚联通油坊河、</w:t>
      </w:r>
      <w:proofErr w:type="gramStart"/>
      <w:r w:rsidRPr="008C3641">
        <w:rPr>
          <w:rFonts w:hint="eastAsia"/>
          <w:color w:val="000000" w:themeColor="text1"/>
        </w:rPr>
        <w:t>沣</w:t>
      </w:r>
      <w:proofErr w:type="gramEnd"/>
      <w:r w:rsidRPr="008C3641">
        <w:rPr>
          <w:rFonts w:hint="eastAsia"/>
          <w:color w:val="000000" w:themeColor="text1"/>
        </w:rPr>
        <w:t>河、头道河、二道河、</w:t>
      </w:r>
      <w:proofErr w:type="gramStart"/>
      <w:r w:rsidRPr="008C3641">
        <w:rPr>
          <w:rFonts w:hint="eastAsia"/>
          <w:color w:val="000000" w:themeColor="text1"/>
        </w:rPr>
        <w:t>沿岗河</w:t>
      </w:r>
      <w:proofErr w:type="gramEnd"/>
      <w:r w:rsidRPr="008C3641">
        <w:rPr>
          <w:rFonts w:hint="eastAsia"/>
          <w:color w:val="000000" w:themeColor="text1"/>
        </w:rPr>
        <w:t>、</w:t>
      </w:r>
      <w:proofErr w:type="gramStart"/>
      <w:r w:rsidRPr="008C3641">
        <w:rPr>
          <w:rFonts w:hint="eastAsia"/>
          <w:color w:val="000000" w:themeColor="text1"/>
        </w:rPr>
        <w:t>马道河</w:t>
      </w:r>
      <w:proofErr w:type="gramEnd"/>
      <w:r w:rsidRPr="008C3641">
        <w:rPr>
          <w:rFonts w:hint="eastAsia"/>
          <w:color w:val="000000" w:themeColor="text1"/>
        </w:rPr>
        <w:t>等众河流打造多条生态廊道，将流域内破碎的生态斑块连为一体，全域构建的网络化生态安全格局。</w:t>
      </w:r>
    </w:p>
    <w:p w:rsidR="00A22855" w:rsidRPr="006E5A7D" w:rsidRDefault="00F91774" w:rsidP="006E5A7D">
      <w:pPr>
        <w:pStyle w:val="3"/>
        <w:numPr>
          <w:ilvl w:val="0"/>
          <w:numId w:val="33"/>
        </w:numPr>
        <w:spacing w:before="0" w:after="270" w:line="259" w:lineRule="auto"/>
        <w:ind w:left="0" w:firstLineChars="0" w:firstLine="0"/>
        <w:jc w:val="center"/>
        <w:rPr>
          <w:sz w:val="28"/>
        </w:rPr>
      </w:pPr>
      <w:bookmarkStart w:id="51" w:name="_Toc127716324"/>
      <w:bookmarkStart w:id="52" w:name="_Toc128225017"/>
      <w:r w:rsidRPr="006E5A7D">
        <w:rPr>
          <w:rFonts w:hint="eastAsia"/>
          <w:sz w:val="28"/>
        </w:rPr>
        <w:t>系统实施生态修复</w:t>
      </w:r>
      <w:bookmarkEnd w:id="51"/>
      <w:bookmarkEnd w:id="52"/>
    </w:p>
    <w:p w:rsidR="00A22855" w:rsidRPr="008C3641" w:rsidRDefault="00F91774">
      <w:pPr>
        <w:ind w:firstLine="562"/>
        <w:rPr>
          <w:color w:val="000000" w:themeColor="text1"/>
        </w:rPr>
      </w:pPr>
      <w:r w:rsidRPr="008C3641">
        <w:rPr>
          <w:rFonts w:hint="eastAsia"/>
          <w:b/>
          <w:color w:val="000000" w:themeColor="text1"/>
        </w:rPr>
        <w:t>水体和湿地生态修复。</w:t>
      </w:r>
      <w:r w:rsidRPr="008C3641">
        <w:rPr>
          <w:rFonts w:hint="eastAsia"/>
          <w:color w:val="000000" w:themeColor="text1"/>
        </w:rPr>
        <w:t>开展水生态保护与修复，开展史河、</w:t>
      </w:r>
      <w:proofErr w:type="gramStart"/>
      <w:r w:rsidRPr="008C3641">
        <w:rPr>
          <w:rFonts w:hint="eastAsia"/>
          <w:color w:val="000000" w:themeColor="text1"/>
        </w:rPr>
        <w:t>汲</w:t>
      </w:r>
      <w:proofErr w:type="gramEnd"/>
      <w:r w:rsidRPr="008C3641">
        <w:rPr>
          <w:rFonts w:hint="eastAsia"/>
          <w:color w:val="000000" w:themeColor="text1"/>
        </w:rPr>
        <w:t>河、史河总干渠等重要河湖水生态保护与修复工作。根据叶集区河流水文条件和生态保护需求，采用水系沟通、清淤疏浚、水量调配、生态补水、微生物修复、种植沉水植物等措施，缓解河流污染状况。结合城市防洪排涝和生态景观，建设</w:t>
      </w:r>
      <w:proofErr w:type="gramStart"/>
      <w:r w:rsidRPr="008C3641">
        <w:rPr>
          <w:rFonts w:hint="eastAsia"/>
          <w:color w:val="000000" w:themeColor="text1"/>
        </w:rPr>
        <w:t>彭</w:t>
      </w:r>
      <w:proofErr w:type="gramEnd"/>
      <w:r w:rsidRPr="008C3641">
        <w:rPr>
          <w:rFonts w:hint="eastAsia"/>
          <w:color w:val="000000" w:themeColor="text1"/>
        </w:rPr>
        <w:t>堰湖，</w:t>
      </w:r>
      <w:proofErr w:type="gramStart"/>
      <w:r w:rsidRPr="008C3641">
        <w:rPr>
          <w:rFonts w:hint="eastAsia"/>
          <w:color w:val="000000" w:themeColor="text1"/>
        </w:rPr>
        <w:t>引徐小</w:t>
      </w:r>
      <w:proofErr w:type="gramEnd"/>
      <w:r w:rsidRPr="008C3641">
        <w:rPr>
          <w:rFonts w:hint="eastAsia"/>
          <w:color w:val="000000" w:themeColor="text1"/>
        </w:rPr>
        <w:t>圩支渠水源经黄</w:t>
      </w:r>
      <w:proofErr w:type="gramStart"/>
      <w:r w:rsidRPr="008C3641">
        <w:rPr>
          <w:rFonts w:hint="eastAsia"/>
          <w:color w:val="000000" w:themeColor="text1"/>
        </w:rPr>
        <w:t>林闸补沿岗</w:t>
      </w:r>
      <w:proofErr w:type="gramEnd"/>
      <w:r w:rsidRPr="008C3641">
        <w:rPr>
          <w:rFonts w:hint="eastAsia"/>
          <w:color w:val="000000" w:themeColor="text1"/>
        </w:rPr>
        <w:t>河，保障生态用水。在二道河、尤桥河、</w:t>
      </w:r>
      <w:proofErr w:type="gramStart"/>
      <w:r w:rsidRPr="008C3641">
        <w:rPr>
          <w:rFonts w:hint="eastAsia"/>
          <w:color w:val="000000" w:themeColor="text1"/>
        </w:rPr>
        <w:t>建万河入沿岗</w:t>
      </w:r>
      <w:proofErr w:type="gramEnd"/>
      <w:r w:rsidRPr="008C3641">
        <w:rPr>
          <w:rFonts w:hint="eastAsia"/>
          <w:color w:val="000000" w:themeColor="text1"/>
        </w:rPr>
        <w:t>河河口建闸补水，西小河下游入史河口建设西小湖生态湿地公园。</w:t>
      </w:r>
    </w:p>
    <w:p w:rsidR="00A22855" w:rsidRPr="008C3641" w:rsidRDefault="00F91774">
      <w:pPr>
        <w:ind w:firstLine="562"/>
        <w:jc w:val="both"/>
        <w:rPr>
          <w:color w:val="000000" w:themeColor="text1"/>
        </w:rPr>
      </w:pPr>
      <w:r w:rsidRPr="008C3641">
        <w:rPr>
          <w:rFonts w:hint="eastAsia"/>
          <w:b/>
          <w:color w:val="000000" w:themeColor="text1"/>
        </w:rPr>
        <w:t>水生态环境质量提升。</w:t>
      </w:r>
      <w:r w:rsidRPr="008C3641">
        <w:rPr>
          <w:rFonts w:hint="eastAsia"/>
          <w:color w:val="000000" w:themeColor="text1"/>
        </w:rPr>
        <w:t>全面推进精准治污，对水环境实施分流域、分区域、分阶段科学治理。优先实施大别山革命老区史河（省界段）水环境综合治理工程，加快推进</w:t>
      </w:r>
      <w:proofErr w:type="gramStart"/>
      <w:r w:rsidRPr="008C3641">
        <w:rPr>
          <w:rFonts w:hint="eastAsia"/>
          <w:color w:val="000000" w:themeColor="text1"/>
        </w:rPr>
        <w:t>汲</w:t>
      </w:r>
      <w:proofErr w:type="gramEnd"/>
      <w:r w:rsidRPr="008C3641">
        <w:rPr>
          <w:rFonts w:hint="eastAsia"/>
          <w:color w:val="000000" w:themeColor="text1"/>
        </w:rPr>
        <w:t>河、史河总干渠综合治理工程，统筹推进史河、</w:t>
      </w:r>
      <w:proofErr w:type="gramStart"/>
      <w:r w:rsidRPr="008C3641">
        <w:rPr>
          <w:rFonts w:hint="eastAsia"/>
          <w:color w:val="000000" w:themeColor="text1"/>
        </w:rPr>
        <w:t>汲</w:t>
      </w:r>
      <w:proofErr w:type="gramEnd"/>
      <w:r w:rsidRPr="008C3641">
        <w:rPr>
          <w:rFonts w:hint="eastAsia"/>
          <w:color w:val="000000" w:themeColor="text1"/>
        </w:rPr>
        <w:t>河流域产业布局优化、排污口优化和雨污管网完善工作，确保水质稳定达到Ⅲ类。开展河岸沿线环境综合整治，推进重点</w:t>
      </w:r>
      <w:r w:rsidRPr="008C3641">
        <w:rPr>
          <w:rFonts w:hint="eastAsia"/>
          <w:color w:val="000000" w:themeColor="text1"/>
        </w:rPr>
        <w:lastRenderedPageBreak/>
        <w:t>区域水土保持，加快油坊河、西小河、头道河、二道河、</w:t>
      </w:r>
      <w:proofErr w:type="gramStart"/>
      <w:r w:rsidRPr="008C3641">
        <w:rPr>
          <w:rFonts w:hint="eastAsia"/>
          <w:color w:val="000000" w:themeColor="text1"/>
        </w:rPr>
        <w:t>沿岗河</w:t>
      </w:r>
      <w:proofErr w:type="gramEnd"/>
      <w:r w:rsidRPr="008C3641">
        <w:rPr>
          <w:rFonts w:hint="eastAsia"/>
          <w:color w:val="000000" w:themeColor="text1"/>
        </w:rPr>
        <w:t>下游段、柳新渠、</w:t>
      </w:r>
      <w:proofErr w:type="gramStart"/>
      <w:r w:rsidRPr="008C3641">
        <w:rPr>
          <w:rFonts w:hint="eastAsia"/>
          <w:color w:val="000000" w:themeColor="text1"/>
        </w:rPr>
        <w:t>马道河</w:t>
      </w:r>
      <w:proofErr w:type="gramEnd"/>
      <w:r w:rsidRPr="008C3641">
        <w:rPr>
          <w:rFonts w:hint="eastAsia"/>
          <w:color w:val="000000" w:themeColor="text1"/>
        </w:rPr>
        <w:t>等河道治理，实施河湖清障、清淤疏浚、生态护坡、水源涵养，以及污染源控制、河湖管理等系统治理措施，恢复河湖沟渠水质、改善生态环境。加强与金寨县、固始县、裕安区、霍邱县的沟通合作，实施跨界水质目标考核，建立一体化的联合执法长效机制。</w:t>
      </w:r>
    </w:p>
    <w:p w:rsidR="00A22855" w:rsidRPr="008C3641" w:rsidRDefault="00F91774">
      <w:pPr>
        <w:ind w:firstLine="562"/>
        <w:rPr>
          <w:color w:val="000000" w:themeColor="text1"/>
        </w:rPr>
      </w:pPr>
      <w:r w:rsidRPr="008C3641">
        <w:rPr>
          <w:rFonts w:hint="eastAsia"/>
          <w:b/>
          <w:color w:val="000000" w:themeColor="text1"/>
        </w:rPr>
        <w:t>水土流失综合防治。</w:t>
      </w:r>
      <w:r w:rsidRPr="008C3641">
        <w:rPr>
          <w:rFonts w:hint="eastAsia"/>
          <w:color w:val="000000" w:themeColor="text1"/>
        </w:rPr>
        <w:t>针对叶集区水土流失等土地退化问题，坚持工程与生物措施相结合、人工治理与自然修复相结合，综合运用土地整治、土壤改良、植被恢复、生物修复、退耕还林还草、保护性耕种、封山育林等措施，加强重点地区水土流失防治，调整优化土地利用结构，保护自然生境和生物群落，恢复自然生态系统，实现土地资源安全永续利用。</w:t>
      </w:r>
    </w:p>
    <w:p w:rsidR="00A22855" w:rsidRPr="008C3641" w:rsidRDefault="00F91774">
      <w:pPr>
        <w:ind w:firstLine="562"/>
        <w:rPr>
          <w:color w:val="000000" w:themeColor="text1"/>
        </w:rPr>
      </w:pPr>
      <w:r w:rsidRPr="008C3641">
        <w:rPr>
          <w:rFonts w:hint="eastAsia"/>
          <w:b/>
          <w:color w:val="000000" w:themeColor="text1"/>
        </w:rPr>
        <w:t>林地生态修复。</w:t>
      </w:r>
      <w:r w:rsidRPr="008C3641">
        <w:rPr>
          <w:rFonts w:hint="eastAsia"/>
          <w:color w:val="000000" w:themeColor="text1"/>
        </w:rPr>
        <w:t>坚持自然恢复为主、人工修复为辅，加大森林抚育、退化林修复力度，优化森林树种结构，提高森林生态系统质量和稳定性。推进国土绿化和生态修复工程，逐年增加森林蓄积量。加强对看花楼林场的管理，提高营林意识及抚育技术，科学实施林场低效林改造和林种树种结构调整。做好森林防火、有害生物防治等护林工作，严查毁林开荒、盗伐滥伐等非法行为。</w:t>
      </w:r>
    </w:p>
    <w:p w:rsidR="00A22855" w:rsidRPr="008C3641" w:rsidRDefault="00F91774">
      <w:pPr>
        <w:ind w:firstLine="562"/>
        <w:rPr>
          <w:color w:val="000000" w:themeColor="text1"/>
        </w:rPr>
      </w:pPr>
      <w:r w:rsidRPr="008C3641">
        <w:rPr>
          <w:rFonts w:hint="eastAsia"/>
          <w:b/>
          <w:color w:val="000000" w:themeColor="text1"/>
        </w:rPr>
        <w:t>土壤污染治理与修复。</w:t>
      </w:r>
      <w:r w:rsidRPr="008C3641">
        <w:rPr>
          <w:rFonts w:ascii="Times New Roman" w:hAnsi="Times New Roman" w:hint="eastAsia"/>
          <w:color w:val="000000" w:themeColor="text1"/>
          <w:kern w:val="0"/>
          <w:szCs w:val="28"/>
        </w:rPr>
        <w:t>进一步加强土壤污染修复项目管理，摸清叶集区土壤环境底数，建立土壤污染监管体系，提高耕地质量，确保土壤环境质量安全，促进土地资源可持续利用，日益提高人民人居环境安全感。</w:t>
      </w:r>
      <w:bookmarkStart w:id="53" w:name="_Toc66806721"/>
      <w:bookmarkStart w:id="54" w:name="_Toc11043"/>
      <w:r w:rsidRPr="008C3641">
        <w:rPr>
          <w:rFonts w:hint="eastAsia"/>
          <w:bCs/>
          <w:color w:val="000000" w:themeColor="text1"/>
        </w:rPr>
        <w:t>加强受污染土壤治理和修复</w:t>
      </w:r>
      <w:bookmarkEnd w:id="53"/>
      <w:bookmarkEnd w:id="54"/>
      <w:r w:rsidRPr="008C3641">
        <w:rPr>
          <w:rFonts w:hint="eastAsia"/>
          <w:bCs/>
          <w:color w:val="000000" w:themeColor="text1"/>
        </w:rPr>
        <w:t>，</w:t>
      </w:r>
      <w:r w:rsidRPr="008C3641">
        <w:rPr>
          <w:rFonts w:hint="eastAsia"/>
          <w:color w:val="000000" w:themeColor="text1"/>
          <w:kern w:val="0"/>
        </w:rPr>
        <w:t>全面建立耕地和建设用地的</w:t>
      </w:r>
      <w:r w:rsidRPr="008C3641">
        <w:rPr>
          <w:rFonts w:hint="eastAsia"/>
          <w:color w:val="000000" w:themeColor="text1"/>
          <w:kern w:val="0"/>
        </w:rPr>
        <w:lastRenderedPageBreak/>
        <w:t>土壤污染风险管控和修复名录，全面实现土壤环境质量分类管理，确保受污染耕地和受污染地块安全利用。探索建立分类治理机制，推进用地土壤环境风险“全面清零”。</w:t>
      </w:r>
    </w:p>
    <w:p w:rsidR="00A22855" w:rsidRPr="008C3641" w:rsidRDefault="00F91774">
      <w:pPr>
        <w:ind w:firstLine="562"/>
        <w:jc w:val="both"/>
        <w:rPr>
          <w:color w:val="000000" w:themeColor="text1"/>
        </w:rPr>
      </w:pPr>
      <w:r w:rsidRPr="008C3641">
        <w:rPr>
          <w:rFonts w:hint="eastAsia"/>
          <w:b/>
          <w:color w:val="000000" w:themeColor="text1"/>
        </w:rPr>
        <w:t>农村生活污水和黑臭水体治理。</w:t>
      </w:r>
      <w:r w:rsidRPr="008C3641">
        <w:rPr>
          <w:rFonts w:hint="eastAsia"/>
          <w:color w:val="000000" w:themeColor="text1"/>
        </w:rPr>
        <w:t>构建系统性农村污水收集处理系统，在中心镇区、美丽乡村中心村、重点流域周边地区、水源地重点地区及环境敏感区的村庄建设污水处理设施并铺设配套管网。到2025年，美丽乡村中心村生活污水处理率达90%。推广洪集镇和三元镇黑臭水体治理经验，逐步扩大乡镇黑臭水体治理试点范围。以房前屋后河塘沟渠、排水沟等为重点，清理水域漂浮物。综合运用截污治污、水系沟通、堤坝护理、清淤疏浚、岸坡整治、河道保洁等措施，逐步消除辖区内农村黑臭水体。</w:t>
      </w:r>
    </w:p>
    <w:p w:rsidR="00A22855" w:rsidRPr="006E5A7D" w:rsidRDefault="00F91774" w:rsidP="006E5A7D">
      <w:pPr>
        <w:pStyle w:val="3"/>
        <w:numPr>
          <w:ilvl w:val="0"/>
          <w:numId w:val="33"/>
        </w:numPr>
        <w:spacing w:before="0" w:after="270" w:line="259" w:lineRule="auto"/>
        <w:ind w:left="0" w:firstLineChars="0" w:firstLine="0"/>
        <w:jc w:val="center"/>
        <w:rPr>
          <w:sz w:val="28"/>
        </w:rPr>
      </w:pPr>
      <w:bookmarkStart w:id="55" w:name="_Toc127716325"/>
      <w:bookmarkStart w:id="56" w:name="_Toc128225018"/>
      <w:r w:rsidRPr="006E5A7D">
        <w:rPr>
          <w:rFonts w:hint="eastAsia"/>
          <w:sz w:val="28"/>
        </w:rPr>
        <w:t>巩固提升</w:t>
      </w:r>
      <w:proofErr w:type="gramStart"/>
      <w:r w:rsidRPr="006E5A7D">
        <w:rPr>
          <w:rFonts w:hint="eastAsia"/>
          <w:sz w:val="28"/>
        </w:rPr>
        <w:t>生态系统碳汇能力</w:t>
      </w:r>
      <w:bookmarkEnd w:id="55"/>
      <w:bookmarkEnd w:id="56"/>
      <w:proofErr w:type="gramEnd"/>
    </w:p>
    <w:p w:rsidR="00A22855" w:rsidRPr="008C3641" w:rsidRDefault="00F91774">
      <w:pPr>
        <w:ind w:firstLine="562"/>
        <w:rPr>
          <w:color w:val="000000" w:themeColor="text1"/>
        </w:rPr>
      </w:pPr>
      <w:r w:rsidRPr="008C3641">
        <w:rPr>
          <w:rFonts w:hint="eastAsia"/>
          <w:b/>
          <w:color w:val="000000" w:themeColor="text1"/>
        </w:rPr>
        <w:t>提高林地质量，增加林地碳汇。</w:t>
      </w:r>
      <w:r w:rsidRPr="008C3641">
        <w:rPr>
          <w:rFonts w:hint="eastAsia"/>
          <w:color w:val="000000" w:themeColor="text1"/>
        </w:rPr>
        <w:t>提高现状灌木林地、疏林地、未成林森林质量，提升单位面积</w:t>
      </w:r>
      <w:proofErr w:type="gramStart"/>
      <w:r w:rsidRPr="008C3641">
        <w:rPr>
          <w:rFonts w:hint="eastAsia"/>
          <w:color w:val="000000" w:themeColor="text1"/>
        </w:rPr>
        <w:t>森林固碳能力</w:t>
      </w:r>
      <w:proofErr w:type="gramEnd"/>
      <w:r w:rsidRPr="008C3641">
        <w:rPr>
          <w:rFonts w:hint="eastAsia"/>
          <w:color w:val="000000" w:themeColor="text1"/>
        </w:rPr>
        <w:t>。重点推进江淮果岭、河套</w:t>
      </w:r>
      <w:proofErr w:type="gramStart"/>
      <w:r w:rsidRPr="008C3641">
        <w:rPr>
          <w:rFonts w:hint="eastAsia"/>
          <w:color w:val="000000" w:themeColor="text1"/>
        </w:rPr>
        <w:t>汀</w:t>
      </w:r>
      <w:proofErr w:type="gramEnd"/>
      <w:r w:rsidRPr="008C3641">
        <w:rPr>
          <w:rFonts w:hint="eastAsia"/>
          <w:color w:val="000000" w:themeColor="text1"/>
        </w:rPr>
        <w:t>大渡子、水土保持公益林、史</w:t>
      </w:r>
      <w:proofErr w:type="gramStart"/>
      <w:r w:rsidRPr="008C3641">
        <w:rPr>
          <w:rFonts w:hint="eastAsia"/>
          <w:color w:val="000000" w:themeColor="text1"/>
        </w:rPr>
        <w:t>河边岸</w:t>
      </w:r>
      <w:proofErr w:type="gramEnd"/>
      <w:r w:rsidRPr="008C3641">
        <w:rPr>
          <w:rFonts w:hint="eastAsia"/>
          <w:color w:val="000000" w:themeColor="text1"/>
        </w:rPr>
        <w:t>涵养林、生态廊道防护林等重点区域林地保护修复，提升路网、水网、</w:t>
      </w:r>
      <w:proofErr w:type="gramStart"/>
      <w:r w:rsidRPr="008C3641">
        <w:rPr>
          <w:rFonts w:hint="eastAsia"/>
          <w:color w:val="000000" w:themeColor="text1"/>
        </w:rPr>
        <w:t>田网林地</w:t>
      </w:r>
      <w:proofErr w:type="gramEnd"/>
      <w:r w:rsidRPr="008C3641">
        <w:rPr>
          <w:rFonts w:hint="eastAsia"/>
          <w:color w:val="000000" w:themeColor="text1"/>
        </w:rPr>
        <w:t>质量。</w:t>
      </w:r>
    </w:p>
    <w:p w:rsidR="00A22855" w:rsidRPr="008C3641" w:rsidRDefault="00F91774">
      <w:pPr>
        <w:ind w:firstLine="562"/>
        <w:rPr>
          <w:color w:val="000000" w:themeColor="text1"/>
        </w:rPr>
      </w:pPr>
      <w:r w:rsidRPr="008C3641">
        <w:rPr>
          <w:rFonts w:hint="eastAsia"/>
          <w:b/>
          <w:color w:val="000000" w:themeColor="text1"/>
        </w:rPr>
        <w:t>推动湿地治理，增加湿地碳汇。</w:t>
      </w:r>
      <w:r w:rsidRPr="008C3641">
        <w:rPr>
          <w:rFonts w:hint="eastAsia"/>
          <w:color w:val="000000" w:themeColor="text1"/>
        </w:rPr>
        <w:t>多</w:t>
      </w:r>
      <w:proofErr w:type="gramStart"/>
      <w:r w:rsidRPr="008C3641">
        <w:rPr>
          <w:rFonts w:hint="eastAsia"/>
          <w:color w:val="000000" w:themeColor="text1"/>
        </w:rPr>
        <w:t>措</w:t>
      </w:r>
      <w:proofErr w:type="gramEnd"/>
      <w:r w:rsidRPr="008C3641">
        <w:rPr>
          <w:rFonts w:hint="eastAsia"/>
          <w:color w:val="000000" w:themeColor="text1"/>
        </w:rPr>
        <w:t>并举保护修复湿地生态，增加</w:t>
      </w:r>
      <w:proofErr w:type="gramStart"/>
      <w:r w:rsidRPr="008C3641">
        <w:rPr>
          <w:rFonts w:hint="eastAsia"/>
          <w:color w:val="000000" w:themeColor="text1"/>
        </w:rPr>
        <w:t>湿地碳汇储量</w:t>
      </w:r>
      <w:proofErr w:type="gramEnd"/>
      <w:r w:rsidRPr="008C3641">
        <w:rPr>
          <w:rFonts w:hint="eastAsia"/>
          <w:color w:val="000000" w:themeColor="text1"/>
        </w:rPr>
        <w:t>，提升</w:t>
      </w:r>
      <w:proofErr w:type="gramStart"/>
      <w:r w:rsidRPr="008C3641">
        <w:rPr>
          <w:rFonts w:hint="eastAsia"/>
          <w:color w:val="000000" w:themeColor="text1"/>
        </w:rPr>
        <w:t>湿地碳汇能力</w:t>
      </w:r>
      <w:proofErr w:type="gramEnd"/>
      <w:r w:rsidRPr="008C3641">
        <w:rPr>
          <w:rFonts w:hint="eastAsia"/>
          <w:color w:val="000000" w:themeColor="text1"/>
        </w:rPr>
        <w:t>。重点建设史河两岸湿地公园，建设西小河下游入史河口生态湿地公园。加强自然湿地保育，科学有序开展湿地治理与恢复。以沿河的圩区为重点，加强圩区内沟塘水系的整治，优化沟塘与农田的空间关系，提升沟塘体系截污净化能力。</w:t>
      </w:r>
    </w:p>
    <w:p w:rsidR="00A22855" w:rsidRPr="006E5A7D" w:rsidRDefault="00F91774" w:rsidP="006E5A7D">
      <w:pPr>
        <w:pStyle w:val="3"/>
        <w:numPr>
          <w:ilvl w:val="0"/>
          <w:numId w:val="33"/>
        </w:numPr>
        <w:spacing w:before="0" w:after="270" w:line="259" w:lineRule="auto"/>
        <w:ind w:left="0" w:firstLineChars="0" w:firstLine="0"/>
        <w:jc w:val="center"/>
        <w:rPr>
          <w:sz w:val="28"/>
        </w:rPr>
      </w:pPr>
      <w:bookmarkStart w:id="57" w:name="_Toc128225019"/>
      <w:r w:rsidRPr="006E5A7D">
        <w:rPr>
          <w:rFonts w:hint="eastAsia"/>
          <w:sz w:val="28"/>
        </w:rPr>
        <w:lastRenderedPageBreak/>
        <w:t>精准谋划重点生态工程</w:t>
      </w:r>
      <w:bookmarkEnd w:id="57"/>
    </w:p>
    <w:p w:rsidR="00A22855" w:rsidRPr="008C3641" w:rsidRDefault="00F91774">
      <w:pPr>
        <w:ind w:firstLine="562"/>
        <w:rPr>
          <w:color w:val="000000" w:themeColor="text1"/>
        </w:rPr>
      </w:pPr>
      <w:r w:rsidRPr="008C3641">
        <w:rPr>
          <w:rFonts w:hint="eastAsia"/>
          <w:b/>
          <w:color w:val="000000" w:themeColor="text1"/>
        </w:rPr>
        <w:t>生态空间生态工程。</w:t>
      </w:r>
      <w:r w:rsidRPr="008C3641">
        <w:rPr>
          <w:rFonts w:hint="eastAsia"/>
          <w:color w:val="000000" w:themeColor="text1"/>
        </w:rPr>
        <w:t>加强生态系统建设，以生态保护为基底，以史河水环境综合治理和史河总干两条河流为载体，以湿地生态景观为主要特色，依托区域水系与生态空间格局，建设史河湾水文公园，提升滨水生态景观品质，打造集生态涵养、文化体验、滨水游憩、运动休闲等多功能于一体的公共开放空间。重点以史河、马道河、</w:t>
      </w:r>
      <w:proofErr w:type="gramStart"/>
      <w:r w:rsidRPr="008C3641">
        <w:rPr>
          <w:rFonts w:hint="eastAsia"/>
          <w:color w:val="000000" w:themeColor="text1"/>
        </w:rPr>
        <w:t>沿岗河</w:t>
      </w:r>
      <w:proofErr w:type="gramEnd"/>
      <w:r w:rsidRPr="008C3641">
        <w:rPr>
          <w:rFonts w:hint="eastAsia"/>
          <w:color w:val="000000" w:themeColor="text1"/>
        </w:rPr>
        <w:t>、石龙河、油坊河、</w:t>
      </w:r>
      <w:proofErr w:type="gramStart"/>
      <w:r w:rsidRPr="008C3641">
        <w:rPr>
          <w:rFonts w:hint="eastAsia"/>
          <w:color w:val="000000" w:themeColor="text1"/>
        </w:rPr>
        <w:t>沣</w:t>
      </w:r>
      <w:proofErr w:type="gramEnd"/>
      <w:r w:rsidRPr="008C3641">
        <w:rPr>
          <w:rFonts w:hint="eastAsia"/>
          <w:color w:val="000000" w:themeColor="text1"/>
        </w:rPr>
        <w:t>河和</w:t>
      </w:r>
      <w:proofErr w:type="gramStart"/>
      <w:r w:rsidRPr="008C3641">
        <w:rPr>
          <w:rFonts w:hint="eastAsia"/>
          <w:color w:val="000000" w:themeColor="text1"/>
        </w:rPr>
        <w:t>汲</w:t>
      </w:r>
      <w:proofErr w:type="gramEnd"/>
      <w:r w:rsidRPr="008C3641">
        <w:rPr>
          <w:rFonts w:hint="eastAsia"/>
          <w:color w:val="000000" w:themeColor="text1"/>
        </w:rPr>
        <w:t>河等为基础，构建河流廊道网络，基于廊道以及城区生态流的引入，完善区域景观结构。以“幸福河湖”建设为契机，推动史河两岸协同发展，构建一条集景观、生态于一体的史河省界段绿色发展廊道。妥善处理好开发与保护的关系，加大沿河生态保护与修复力度。</w:t>
      </w:r>
    </w:p>
    <w:tbl>
      <w:tblPr>
        <w:tblW w:w="0" w:type="auto"/>
        <w:jc w:val="center"/>
        <w:tblBorders>
          <w:top w:val="outset" w:sz="6" w:space="0" w:color="333333"/>
          <w:left w:val="outset" w:sz="6" w:space="0" w:color="333333"/>
          <w:bottom w:val="outset" w:sz="6" w:space="0" w:color="333333"/>
          <w:right w:val="outset" w:sz="6" w:space="0" w:color="333333"/>
        </w:tblBorders>
        <w:shd w:val="clear" w:color="auto" w:fill="FFFFFF"/>
        <w:tblCellMar>
          <w:top w:w="15" w:type="dxa"/>
          <w:left w:w="15" w:type="dxa"/>
          <w:bottom w:w="15" w:type="dxa"/>
          <w:right w:w="15" w:type="dxa"/>
        </w:tblCellMar>
        <w:tblLook w:val="04A0" w:firstRow="1" w:lastRow="0" w:firstColumn="1" w:lastColumn="0" w:noHBand="0" w:noVBand="1"/>
      </w:tblPr>
      <w:tblGrid>
        <w:gridCol w:w="1268"/>
        <w:gridCol w:w="1701"/>
        <w:gridCol w:w="4885"/>
      </w:tblGrid>
      <w:tr w:rsidR="00A22855" w:rsidRPr="008C3641">
        <w:trPr>
          <w:trHeight w:val="330"/>
          <w:jc w:val="center"/>
        </w:trPr>
        <w:tc>
          <w:tcPr>
            <w:tcW w:w="7854" w:type="dxa"/>
            <w:gridSpan w:val="3"/>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rsidP="00385E9B">
            <w:pPr>
              <w:adjustRightInd w:val="0"/>
              <w:snapToGrid w:val="0"/>
              <w:spacing w:line="240" w:lineRule="auto"/>
              <w:ind w:firstLine="482"/>
              <w:jc w:val="center"/>
              <w:rPr>
                <w:rFonts w:hAnsi="仿宋"/>
                <w:b/>
                <w:color w:val="000000" w:themeColor="text1"/>
                <w:sz w:val="24"/>
              </w:rPr>
            </w:pPr>
            <w:r w:rsidRPr="008C3641">
              <w:rPr>
                <w:rFonts w:hAnsi="仿宋" w:hint="eastAsia"/>
                <w:b/>
                <w:color w:val="000000" w:themeColor="text1"/>
                <w:sz w:val="24"/>
              </w:rPr>
              <w:t>专栏</w:t>
            </w:r>
            <w:r w:rsidR="00385E9B">
              <w:rPr>
                <w:rFonts w:hAnsi="仿宋" w:hint="eastAsia"/>
                <w:b/>
                <w:color w:val="000000" w:themeColor="text1"/>
                <w:sz w:val="24"/>
              </w:rPr>
              <w:t>9</w:t>
            </w:r>
            <w:r w:rsidRPr="008C3641">
              <w:rPr>
                <w:rFonts w:hAnsi="仿宋" w:hint="eastAsia"/>
                <w:b/>
                <w:color w:val="000000" w:themeColor="text1"/>
                <w:sz w:val="24"/>
              </w:rPr>
              <w:t>：生态空间重点生态工程</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jc w:val="center"/>
              <w:rPr>
                <w:rFonts w:hAnsi="仿宋"/>
                <w:b/>
                <w:color w:val="000000" w:themeColor="text1"/>
                <w:sz w:val="24"/>
              </w:rPr>
            </w:pPr>
            <w:r w:rsidRPr="008C3641">
              <w:rPr>
                <w:rFonts w:hAnsi="仿宋" w:hint="eastAsia"/>
                <w:b/>
                <w:color w:val="000000" w:themeColor="text1"/>
                <w:sz w:val="24"/>
              </w:rPr>
              <w:t>序号</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jc w:val="center"/>
              <w:rPr>
                <w:rFonts w:hAnsi="仿宋"/>
                <w:b/>
                <w:color w:val="000000" w:themeColor="text1"/>
                <w:sz w:val="24"/>
              </w:rPr>
            </w:pPr>
            <w:r w:rsidRPr="008C3641">
              <w:rPr>
                <w:rFonts w:hAnsi="仿宋" w:hint="eastAsia"/>
                <w:b/>
                <w:color w:val="000000" w:themeColor="text1"/>
                <w:sz w:val="24"/>
              </w:rPr>
              <w:t>工程名称</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2"/>
              <w:jc w:val="center"/>
              <w:rPr>
                <w:rFonts w:hAnsi="仿宋"/>
                <w:b/>
                <w:color w:val="000000" w:themeColor="text1"/>
                <w:sz w:val="24"/>
              </w:rPr>
            </w:pPr>
            <w:r w:rsidRPr="008C3641">
              <w:rPr>
                <w:rFonts w:hAnsi="仿宋" w:hint="eastAsia"/>
                <w:b/>
                <w:color w:val="000000" w:themeColor="text1"/>
                <w:sz w:val="24"/>
              </w:rPr>
              <w:t>主要内容</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1</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史河水环境治理工程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实施城区防洪排涝及其影响工程，</w:t>
            </w:r>
            <w:proofErr w:type="gramStart"/>
            <w:r w:rsidRPr="008C3641">
              <w:rPr>
                <w:rFonts w:hAnsi="仿宋" w:hint="eastAsia"/>
                <w:color w:val="000000" w:themeColor="text1"/>
                <w:sz w:val="24"/>
              </w:rPr>
              <w:t>对沿岗河</w:t>
            </w:r>
            <w:proofErr w:type="gramEnd"/>
            <w:r w:rsidRPr="008C3641">
              <w:rPr>
                <w:rFonts w:hAnsi="仿宋" w:hint="eastAsia"/>
                <w:color w:val="000000" w:themeColor="text1"/>
                <w:sz w:val="24"/>
              </w:rPr>
              <w:t>上游进行截流，新建卡子桥河、西小河、</w:t>
            </w:r>
            <w:proofErr w:type="gramStart"/>
            <w:r w:rsidRPr="008C3641">
              <w:rPr>
                <w:rFonts w:hAnsi="仿宋" w:hint="eastAsia"/>
                <w:color w:val="000000" w:themeColor="text1"/>
                <w:sz w:val="24"/>
              </w:rPr>
              <w:t>沿岗河</w:t>
            </w:r>
            <w:proofErr w:type="gramEnd"/>
            <w:r w:rsidRPr="008C3641">
              <w:rPr>
                <w:rFonts w:hAnsi="仿宋" w:hint="eastAsia"/>
                <w:color w:val="000000" w:themeColor="text1"/>
                <w:sz w:val="24"/>
              </w:rPr>
              <w:t>排涝站涵，对西小河、卡子桥河、二道河、</w:t>
            </w:r>
            <w:proofErr w:type="gramStart"/>
            <w:r w:rsidRPr="008C3641">
              <w:rPr>
                <w:rFonts w:hAnsi="仿宋" w:hint="eastAsia"/>
                <w:color w:val="000000" w:themeColor="text1"/>
                <w:sz w:val="24"/>
              </w:rPr>
              <w:t>沿岗河</w:t>
            </w:r>
            <w:proofErr w:type="gramEnd"/>
            <w:r w:rsidRPr="008C3641">
              <w:rPr>
                <w:rFonts w:hAnsi="仿宋" w:hint="eastAsia"/>
                <w:color w:val="000000" w:themeColor="text1"/>
                <w:sz w:val="24"/>
              </w:rPr>
              <w:t>下游段、马道河、柳新渠等进行景观提升；建设小南海蓄滞湖、</w:t>
            </w:r>
            <w:proofErr w:type="gramStart"/>
            <w:r w:rsidRPr="008C3641">
              <w:rPr>
                <w:rFonts w:hAnsi="仿宋" w:hint="eastAsia"/>
                <w:color w:val="000000" w:themeColor="text1"/>
                <w:sz w:val="24"/>
              </w:rPr>
              <w:t>北湖稍蓄滞</w:t>
            </w:r>
            <w:proofErr w:type="gramEnd"/>
            <w:r w:rsidRPr="008C3641">
              <w:rPr>
                <w:rFonts w:hAnsi="仿宋" w:hint="eastAsia"/>
                <w:color w:val="000000" w:themeColor="text1"/>
                <w:sz w:val="24"/>
              </w:rPr>
              <w:t>湖，</w:t>
            </w:r>
            <w:proofErr w:type="gramStart"/>
            <w:r w:rsidRPr="008C3641">
              <w:rPr>
                <w:rFonts w:hAnsi="仿宋" w:hint="eastAsia"/>
                <w:color w:val="000000" w:themeColor="text1"/>
                <w:sz w:val="24"/>
              </w:rPr>
              <w:t>蓄涝总</w:t>
            </w:r>
            <w:proofErr w:type="gramEnd"/>
            <w:r w:rsidRPr="008C3641">
              <w:rPr>
                <w:rFonts w:hAnsi="仿宋" w:hint="eastAsia"/>
                <w:color w:val="000000" w:themeColor="text1"/>
                <w:sz w:val="24"/>
              </w:rPr>
              <w:t>库容9.1万m</w:t>
            </w:r>
            <w:r w:rsidRPr="008C3641">
              <w:rPr>
                <w:rFonts w:hAnsi="仿宋" w:hint="eastAsia"/>
                <w:color w:val="000000" w:themeColor="text1"/>
                <w:sz w:val="24"/>
                <w:vertAlign w:val="superscript"/>
              </w:rPr>
              <w:t>3</w:t>
            </w:r>
            <w:r w:rsidRPr="008C3641">
              <w:rPr>
                <w:rFonts w:hAnsi="仿宋" w:hint="eastAsia"/>
                <w:color w:val="000000" w:themeColor="text1"/>
                <w:sz w:val="24"/>
              </w:rPr>
              <w:t>；实施水系治理工程，引水入城，上游建设生态补水水库，完善城区污水管网，实施截污工程，下游建设</w:t>
            </w:r>
            <w:proofErr w:type="gramStart"/>
            <w:r w:rsidRPr="008C3641">
              <w:rPr>
                <w:rFonts w:hAnsi="仿宋" w:hint="eastAsia"/>
                <w:color w:val="000000" w:themeColor="text1"/>
                <w:sz w:val="24"/>
              </w:rPr>
              <w:t>滞蓄湖</w:t>
            </w:r>
            <w:proofErr w:type="gramEnd"/>
            <w:r w:rsidRPr="008C3641">
              <w:rPr>
                <w:rFonts w:hAnsi="仿宋" w:hint="eastAsia"/>
                <w:color w:val="000000" w:themeColor="text1"/>
                <w:sz w:val="24"/>
              </w:rPr>
              <w:t>；实施水源工程，从上游水源地引水入城，新建彭洲水库，扩建解大堰水库。</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2</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泉河治理工程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河道综合治理11.43km，其中护岸长度5.1km，堤防0.65km，疏浚11.43km；防汛道路总长度7.437km；拆除重建桥梁1座。</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3</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生态廊道建设工程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重点加快区内河流水系生态廊道建设和硬质生态护岸生态化改造，加强河流两岸生态用地和河道管制，保障河流洪水调蓄、水质维护等功能，维持河流生态系统健康稳定。</w:t>
            </w:r>
          </w:p>
        </w:tc>
      </w:tr>
      <w:tr w:rsidR="00A22855" w:rsidRPr="008C3641">
        <w:trPr>
          <w:trHeight w:val="330"/>
          <w:jc w:val="center"/>
        </w:trPr>
        <w:tc>
          <w:tcPr>
            <w:tcW w:w="1268" w:type="dxa"/>
            <w:vMerge w:val="restart"/>
            <w:tcBorders>
              <w:top w:val="single" w:sz="6" w:space="0" w:color="333333"/>
              <w:left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lastRenderedPageBreak/>
              <w:t>4</w:t>
            </w:r>
          </w:p>
        </w:tc>
        <w:tc>
          <w:tcPr>
            <w:tcW w:w="1701" w:type="dxa"/>
            <w:vMerge w:val="restart"/>
            <w:tcBorders>
              <w:top w:val="single" w:sz="6" w:space="0" w:color="333333"/>
              <w:left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生物多样性保护工程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开展叶集区动植物生物多样性本底调查，掌握区域物种资源现状。</w:t>
            </w:r>
          </w:p>
        </w:tc>
      </w:tr>
      <w:tr w:rsidR="00A22855" w:rsidRPr="008C3641">
        <w:trPr>
          <w:trHeight w:val="330"/>
          <w:jc w:val="center"/>
        </w:trPr>
        <w:tc>
          <w:tcPr>
            <w:tcW w:w="1268" w:type="dxa"/>
            <w:vMerge/>
            <w:tcBorders>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A22855">
            <w:pPr>
              <w:adjustRightInd w:val="0"/>
              <w:snapToGrid w:val="0"/>
              <w:spacing w:line="240" w:lineRule="auto"/>
              <w:ind w:firstLine="480"/>
              <w:rPr>
                <w:rFonts w:hAnsi="仿宋"/>
                <w:color w:val="000000" w:themeColor="text1"/>
                <w:sz w:val="24"/>
              </w:rPr>
            </w:pPr>
          </w:p>
        </w:tc>
        <w:tc>
          <w:tcPr>
            <w:tcW w:w="1701" w:type="dxa"/>
            <w:vMerge/>
            <w:tcBorders>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A22855">
            <w:pPr>
              <w:adjustRightInd w:val="0"/>
              <w:snapToGrid w:val="0"/>
              <w:spacing w:line="240" w:lineRule="auto"/>
              <w:ind w:firstLineChars="0" w:firstLine="0"/>
              <w:rPr>
                <w:rFonts w:hAnsi="仿宋"/>
                <w:color w:val="000000" w:themeColor="text1"/>
                <w:sz w:val="24"/>
              </w:rPr>
            </w:pP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开展特有性、指示性水生物种及濒危水生动物调查，了解上述物种现状。</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5</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林业提质增效工程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完成人工造林0.5万亩、退化林修复1.2万亩、森林抚育10万亩、城乡新增绿化面积20万平方米。</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6</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灌区支渠续建配套和节水改造工程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对全区主要灌溉支渠渠系建设进行清淤整治、配套加固及节水改造，使灌溉保证率达到90%，灌溉水有效利用系数由现状的0.513逐步提高到0.54。</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7</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饮用水源地保护工程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对4个饮用水源地采取保护措施，在饮用水源区域做好保护措施，设立界标、警示牌、宣传牌，采用隔离栅进行物理防护，对水源地周边进行合理绿化，拦截农业污染物进入水源。</w:t>
            </w:r>
          </w:p>
        </w:tc>
      </w:tr>
    </w:tbl>
    <w:p w:rsidR="00A22855" w:rsidRPr="008C3641" w:rsidRDefault="00F91774">
      <w:pPr>
        <w:ind w:firstLine="562"/>
        <w:rPr>
          <w:color w:val="000000" w:themeColor="text1"/>
        </w:rPr>
      </w:pPr>
      <w:r w:rsidRPr="008C3641">
        <w:rPr>
          <w:rFonts w:hint="eastAsia"/>
          <w:b/>
          <w:color w:val="000000" w:themeColor="text1"/>
        </w:rPr>
        <w:t>农业空间生态工程。</w:t>
      </w:r>
      <w:r w:rsidRPr="008C3641">
        <w:rPr>
          <w:rFonts w:hint="eastAsia"/>
          <w:color w:val="000000" w:themeColor="text1"/>
        </w:rPr>
        <w:t>严格落实基本农田保护制度，保护基本农田不被擅改和占用，确保面积不减少、质量不下降。持续推广绿色生态农业，增加有机肥使用量，实现化肥农药使用量负增长，对</w:t>
      </w:r>
      <w:proofErr w:type="gramStart"/>
      <w:r w:rsidRPr="008C3641">
        <w:rPr>
          <w:rFonts w:hint="eastAsia"/>
          <w:color w:val="000000" w:themeColor="text1"/>
        </w:rPr>
        <w:t>标主要</w:t>
      </w:r>
      <w:proofErr w:type="gramEnd"/>
      <w:r w:rsidRPr="008C3641">
        <w:rPr>
          <w:rFonts w:hint="eastAsia"/>
          <w:color w:val="000000" w:themeColor="text1"/>
        </w:rPr>
        <w:t>农产品的重金属限量标准，保障农业品质安全。改善农田湿地生态系统的生物多样性，推进受污染耕地生态修复、安全利用与风险管控，加强土壤详查成果应用，划定农田土壤优先保护、安全利用和严格管控区，推进受污染耕地生态修复、安全利用和风险管控。</w:t>
      </w:r>
    </w:p>
    <w:tbl>
      <w:tblPr>
        <w:tblW w:w="0" w:type="auto"/>
        <w:jc w:val="center"/>
        <w:tblBorders>
          <w:top w:val="outset" w:sz="6" w:space="0" w:color="333333"/>
          <w:left w:val="outset" w:sz="6" w:space="0" w:color="333333"/>
          <w:bottom w:val="outset" w:sz="6" w:space="0" w:color="333333"/>
          <w:right w:val="outset" w:sz="6" w:space="0" w:color="333333"/>
        </w:tblBorders>
        <w:shd w:val="clear" w:color="auto" w:fill="FFFFFF"/>
        <w:tblCellMar>
          <w:top w:w="15" w:type="dxa"/>
          <w:left w:w="15" w:type="dxa"/>
          <w:bottom w:w="15" w:type="dxa"/>
          <w:right w:w="15" w:type="dxa"/>
        </w:tblCellMar>
        <w:tblLook w:val="04A0" w:firstRow="1" w:lastRow="0" w:firstColumn="1" w:lastColumn="0" w:noHBand="0" w:noVBand="1"/>
      </w:tblPr>
      <w:tblGrid>
        <w:gridCol w:w="1268"/>
        <w:gridCol w:w="1701"/>
        <w:gridCol w:w="4885"/>
      </w:tblGrid>
      <w:tr w:rsidR="00A22855" w:rsidRPr="008C3641">
        <w:trPr>
          <w:trHeight w:val="330"/>
          <w:jc w:val="center"/>
        </w:trPr>
        <w:tc>
          <w:tcPr>
            <w:tcW w:w="7854" w:type="dxa"/>
            <w:gridSpan w:val="3"/>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rsidP="00385E9B">
            <w:pPr>
              <w:adjustRightInd w:val="0"/>
              <w:snapToGrid w:val="0"/>
              <w:spacing w:line="240" w:lineRule="auto"/>
              <w:ind w:firstLine="482"/>
              <w:jc w:val="center"/>
              <w:rPr>
                <w:rFonts w:hAnsi="仿宋"/>
                <w:color w:val="000000" w:themeColor="text1"/>
                <w:sz w:val="24"/>
              </w:rPr>
            </w:pPr>
            <w:r w:rsidRPr="008C3641">
              <w:rPr>
                <w:rFonts w:hAnsi="仿宋" w:hint="eastAsia"/>
                <w:b/>
                <w:color w:val="000000" w:themeColor="text1"/>
                <w:sz w:val="24"/>
              </w:rPr>
              <w:t>专栏</w:t>
            </w:r>
            <w:r w:rsidR="00385E9B">
              <w:rPr>
                <w:rFonts w:hAnsi="仿宋" w:hint="eastAsia"/>
                <w:b/>
                <w:color w:val="000000" w:themeColor="text1"/>
                <w:sz w:val="24"/>
              </w:rPr>
              <w:t>10</w:t>
            </w:r>
            <w:r w:rsidRPr="008C3641">
              <w:rPr>
                <w:rFonts w:hAnsi="仿宋" w:hint="eastAsia"/>
                <w:b/>
                <w:color w:val="000000" w:themeColor="text1"/>
                <w:sz w:val="24"/>
              </w:rPr>
              <w:t>：农业空间重点生态工程</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2"/>
              <w:jc w:val="center"/>
              <w:rPr>
                <w:rFonts w:hAnsi="仿宋"/>
                <w:color w:val="000000" w:themeColor="text1"/>
                <w:sz w:val="24"/>
              </w:rPr>
            </w:pPr>
            <w:r w:rsidRPr="008C3641">
              <w:rPr>
                <w:rFonts w:hAnsi="仿宋" w:hint="eastAsia"/>
                <w:b/>
                <w:color w:val="000000" w:themeColor="text1"/>
                <w:sz w:val="24"/>
              </w:rPr>
              <w:t>序号</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jc w:val="center"/>
              <w:rPr>
                <w:rFonts w:hAnsi="仿宋"/>
                <w:color w:val="000000" w:themeColor="text1"/>
                <w:sz w:val="24"/>
              </w:rPr>
            </w:pPr>
            <w:r w:rsidRPr="008C3641">
              <w:rPr>
                <w:rFonts w:hAnsi="仿宋" w:hint="eastAsia"/>
                <w:b/>
                <w:color w:val="000000" w:themeColor="text1"/>
                <w:sz w:val="24"/>
              </w:rPr>
              <w:t>工程名称</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2"/>
              <w:jc w:val="center"/>
              <w:rPr>
                <w:rFonts w:hAnsi="仿宋"/>
                <w:color w:val="000000" w:themeColor="text1"/>
                <w:sz w:val="24"/>
              </w:rPr>
            </w:pPr>
            <w:r w:rsidRPr="008C3641">
              <w:rPr>
                <w:rFonts w:hAnsi="仿宋" w:hint="eastAsia"/>
                <w:b/>
                <w:color w:val="000000" w:themeColor="text1"/>
                <w:sz w:val="24"/>
              </w:rPr>
              <w:t>主要内容</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1</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农业标准化基地建设工程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大力推进农药、化肥减量行动，逐步在果</w:t>
            </w:r>
            <w:proofErr w:type="gramStart"/>
            <w:r w:rsidRPr="008C3641">
              <w:rPr>
                <w:rFonts w:hAnsi="仿宋" w:hint="eastAsia"/>
                <w:color w:val="000000" w:themeColor="text1"/>
                <w:sz w:val="24"/>
              </w:rPr>
              <w:t>蔬领域</w:t>
            </w:r>
            <w:proofErr w:type="gramEnd"/>
            <w:r w:rsidRPr="008C3641">
              <w:rPr>
                <w:rFonts w:hAnsi="仿宋" w:hint="eastAsia"/>
                <w:color w:val="000000" w:themeColor="text1"/>
                <w:sz w:val="24"/>
              </w:rPr>
              <w:t>开展“双替代”加强秸秆和畜禽粪污资源化综合利用，提高秸秆、畜禽</w:t>
            </w:r>
            <w:proofErr w:type="gramStart"/>
            <w:r w:rsidRPr="008C3641">
              <w:rPr>
                <w:rFonts w:hAnsi="仿宋" w:hint="eastAsia"/>
                <w:color w:val="000000" w:themeColor="text1"/>
                <w:sz w:val="24"/>
              </w:rPr>
              <w:t>粪污等农业</w:t>
            </w:r>
            <w:proofErr w:type="gramEnd"/>
            <w:r w:rsidRPr="008C3641">
              <w:rPr>
                <w:rFonts w:hAnsi="仿宋" w:hint="eastAsia"/>
                <w:color w:val="000000" w:themeColor="text1"/>
                <w:sz w:val="24"/>
              </w:rPr>
              <w:t>废弃物产业</w:t>
            </w:r>
            <w:proofErr w:type="gramStart"/>
            <w:r w:rsidRPr="008C3641">
              <w:rPr>
                <w:rFonts w:hAnsi="仿宋" w:hint="eastAsia"/>
                <w:color w:val="000000" w:themeColor="text1"/>
                <w:sz w:val="24"/>
              </w:rPr>
              <w:t>链供应</w:t>
            </w:r>
            <w:proofErr w:type="gramEnd"/>
            <w:r w:rsidRPr="008C3641">
              <w:rPr>
                <w:rFonts w:hAnsi="仿宋" w:hint="eastAsia"/>
                <w:color w:val="000000" w:themeColor="text1"/>
                <w:sz w:val="24"/>
              </w:rPr>
              <w:t>效率和饲料化、原料化、能源化、基料化、肥料化水平。推进新“三品一标”生产和农产品“三品一标”认证。</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2</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农村生活污水</w:t>
            </w:r>
            <w:r w:rsidRPr="008C3641">
              <w:rPr>
                <w:rFonts w:hAnsi="仿宋" w:hint="eastAsia"/>
                <w:color w:val="000000" w:themeColor="text1"/>
                <w:sz w:val="24"/>
              </w:rPr>
              <w:lastRenderedPageBreak/>
              <w:t>处理项目</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lastRenderedPageBreak/>
              <w:t>在各乡镇和街道美丽乡村中心村新建和</w:t>
            </w:r>
            <w:r w:rsidRPr="008C3641">
              <w:rPr>
                <w:rFonts w:hAnsi="仿宋" w:hint="eastAsia"/>
                <w:color w:val="000000" w:themeColor="text1"/>
                <w:sz w:val="24"/>
              </w:rPr>
              <w:lastRenderedPageBreak/>
              <w:t>改造污水处理设施及管网，在自然村实施大三格式污水处理设施。</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lastRenderedPageBreak/>
              <w:t>3</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姚李镇污水处理厂回购及改造提升项目</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1.设备提升改造，选址新建2000方A/O一体化污水处理设施，包含设备基础，处理设备，风机水泵等；</w:t>
            </w:r>
          </w:p>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2.姚李镇污水处理</w:t>
            </w:r>
            <w:proofErr w:type="gramStart"/>
            <w:r w:rsidRPr="008C3641">
              <w:rPr>
                <w:rFonts w:hAnsi="仿宋" w:hint="eastAsia"/>
                <w:color w:val="000000" w:themeColor="text1"/>
                <w:sz w:val="24"/>
              </w:rPr>
              <w:t>厂进场主</w:t>
            </w:r>
            <w:proofErr w:type="gramEnd"/>
            <w:r w:rsidRPr="008C3641">
              <w:rPr>
                <w:rFonts w:hAnsi="仿宋" w:hint="eastAsia"/>
                <w:color w:val="000000" w:themeColor="text1"/>
                <w:sz w:val="24"/>
              </w:rPr>
              <w:t>管网约700米，采用顶管施工，800mm的混凝土管涵，沉井约13座。</w:t>
            </w:r>
          </w:p>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3.2014年签订的BOT协议终止，从北京桑德环境工程有限公司方将污水处理厂赎买为政府资产，另外委托第三方运营。</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4</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农村改厕和粪污资源化利用</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继续推进“厕所革命”，实施户改厕1500户。计划建设厕所粪污处理资源化利用设施10个。</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5</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叶集区洪集镇</w:t>
            </w:r>
            <w:proofErr w:type="gramStart"/>
            <w:r w:rsidRPr="008C3641">
              <w:rPr>
                <w:rFonts w:hAnsi="仿宋" w:hint="eastAsia"/>
                <w:color w:val="000000" w:themeColor="text1"/>
                <w:sz w:val="24"/>
              </w:rPr>
              <w:t>畜禽养粪污</w:t>
            </w:r>
            <w:proofErr w:type="gramEnd"/>
            <w:r w:rsidRPr="008C3641">
              <w:rPr>
                <w:rFonts w:hAnsi="仿宋" w:hint="eastAsia"/>
                <w:color w:val="000000" w:themeColor="text1"/>
                <w:sz w:val="24"/>
              </w:rPr>
              <w:t>综合利用项目（有机肥厂）一期</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包含1#发酵棚，建筑面积约1091.4m2，地上1层,建筑高度6.15米；成品生产车间，建筑面积约3167.36m2，地上1层,建筑高度6.15米,建筑物耐火等级:二级，结构类型为门式钢架结构。</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6</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洪集镇会馆村中心村环境整治项目</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对村内主干道6.5千米的绿化、亮化提升，合理设置</w:t>
            </w:r>
            <w:proofErr w:type="gramStart"/>
            <w:r w:rsidRPr="008C3641">
              <w:rPr>
                <w:rFonts w:hAnsi="仿宋" w:hint="eastAsia"/>
                <w:color w:val="000000" w:themeColor="text1"/>
                <w:sz w:val="24"/>
              </w:rPr>
              <w:t>晾望合</w:t>
            </w:r>
            <w:proofErr w:type="gramEnd"/>
            <w:r w:rsidRPr="008C3641">
              <w:rPr>
                <w:rFonts w:hAnsi="仿宋" w:hint="eastAsia"/>
                <w:color w:val="000000" w:themeColor="text1"/>
                <w:sz w:val="24"/>
              </w:rPr>
              <w:t>、停车场，完善中心村及主干道的基础设施建设，实现</w:t>
            </w:r>
            <w:proofErr w:type="gramStart"/>
            <w:r w:rsidRPr="008C3641">
              <w:rPr>
                <w:rFonts w:hAnsi="仿宋" w:hint="eastAsia"/>
                <w:color w:val="000000" w:themeColor="text1"/>
                <w:sz w:val="24"/>
              </w:rPr>
              <w:t>中心村雨污</w:t>
            </w:r>
            <w:proofErr w:type="gramEnd"/>
            <w:r w:rsidRPr="008C3641">
              <w:rPr>
                <w:rFonts w:hAnsi="仿宋" w:hint="eastAsia"/>
                <w:color w:val="000000" w:themeColor="text1"/>
                <w:sz w:val="24"/>
              </w:rPr>
              <w:t>分流、弱电入地，展现新时代新农村新风貌。</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7</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美丽乡村建设项目</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2022年拟建4个省级美丽乡村中心村，主要任务是中心村基础设施提升、村庄美化亮化、污水处理、文化宣传等。</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8</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江淮果岭生态旅游区项目</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总面积约180平方公里的江淮果岭。培育100个左右具有较大规模的新型农业经营主体，力争土地流转总面积达到3万亩以上，形成以史河总干和G312新线为主线，一线穿珠、园</w:t>
            </w:r>
            <w:proofErr w:type="gramStart"/>
            <w:r w:rsidRPr="008C3641">
              <w:rPr>
                <w:rFonts w:hAnsi="仿宋" w:hint="eastAsia"/>
                <w:color w:val="000000" w:themeColor="text1"/>
                <w:sz w:val="24"/>
              </w:rPr>
              <w:t>园</w:t>
            </w:r>
            <w:proofErr w:type="gramEnd"/>
            <w:r w:rsidRPr="008C3641">
              <w:rPr>
                <w:rFonts w:hAnsi="仿宋" w:hint="eastAsia"/>
                <w:color w:val="000000" w:themeColor="text1"/>
                <w:sz w:val="24"/>
              </w:rPr>
              <w:t>相连、相映生辉的生态农业集群发展格局。打造以特色林果和绿色农产品为主体的生态种植和加工基地，以观光、采摘、养老、养生、娱乐为主体的乡村休闲旅游基地。</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9</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proofErr w:type="gramStart"/>
            <w:r w:rsidRPr="008C3641">
              <w:rPr>
                <w:rFonts w:hAnsi="仿宋" w:hint="eastAsia"/>
                <w:color w:val="000000" w:themeColor="text1"/>
                <w:sz w:val="24"/>
              </w:rPr>
              <w:t>松源湖休闲</w:t>
            </w:r>
            <w:proofErr w:type="gramEnd"/>
            <w:r w:rsidRPr="008C3641">
              <w:rPr>
                <w:rFonts w:hAnsi="仿宋" w:hint="eastAsia"/>
                <w:color w:val="000000" w:themeColor="text1"/>
                <w:sz w:val="24"/>
              </w:rPr>
              <w:t>旅游综合体项目</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依托</w:t>
            </w:r>
            <w:proofErr w:type="gramStart"/>
            <w:r w:rsidRPr="008C3641">
              <w:rPr>
                <w:rFonts w:hAnsi="仿宋" w:hint="eastAsia"/>
                <w:color w:val="000000" w:themeColor="text1"/>
                <w:sz w:val="24"/>
              </w:rPr>
              <w:t>松源湖及</w:t>
            </w:r>
            <w:proofErr w:type="gramEnd"/>
            <w:r w:rsidRPr="008C3641">
              <w:rPr>
                <w:rFonts w:hAnsi="仿宋" w:hint="eastAsia"/>
                <w:color w:val="000000" w:themeColor="text1"/>
                <w:sz w:val="24"/>
              </w:rPr>
              <w:t>周边国外松，结合绿色发展，打造休闲、采摘、观光、度假村、酒店等为一体的综合服务特色小镇建设。</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1</w:t>
            </w:r>
            <w:r w:rsidRPr="008C3641">
              <w:rPr>
                <w:rFonts w:hAnsi="仿宋"/>
                <w:color w:val="000000" w:themeColor="text1"/>
                <w:sz w:val="24"/>
              </w:rPr>
              <w:t>0</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四孔</w:t>
            </w:r>
            <w:proofErr w:type="gramStart"/>
            <w:r w:rsidRPr="008C3641">
              <w:rPr>
                <w:rFonts w:hAnsi="仿宋" w:hint="eastAsia"/>
                <w:color w:val="000000" w:themeColor="text1"/>
                <w:sz w:val="24"/>
              </w:rPr>
              <w:t>闸农业</w:t>
            </w:r>
            <w:proofErr w:type="gramEnd"/>
            <w:r w:rsidRPr="008C3641">
              <w:rPr>
                <w:rFonts w:hAnsi="仿宋" w:hint="eastAsia"/>
                <w:color w:val="000000" w:themeColor="text1"/>
                <w:sz w:val="24"/>
              </w:rPr>
              <w:t>休闲观光旅游项</w:t>
            </w:r>
            <w:r w:rsidRPr="008C3641">
              <w:rPr>
                <w:rFonts w:hAnsi="仿宋" w:hint="eastAsia"/>
                <w:color w:val="000000" w:themeColor="text1"/>
                <w:sz w:val="24"/>
              </w:rPr>
              <w:lastRenderedPageBreak/>
              <w:t>目</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proofErr w:type="gramStart"/>
            <w:r w:rsidRPr="008C3641">
              <w:rPr>
                <w:rFonts w:hAnsi="仿宋" w:hint="eastAsia"/>
                <w:color w:val="000000" w:themeColor="text1"/>
                <w:sz w:val="24"/>
              </w:rPr>
              <w:lastRenderedPageBreak/>
              <w:t>依托四孔闸及</w:t>
            </w:r>
            <w:proofErr w:type="gramEnd"/>
            <w:r w:rsidRPr="008C3641">
              <w:rPr>
                <w:rFonts w:hAnsi="仿宋" w:hint="eastAsia"/>
                <w:color w:val="000000" w:themeColor="text1"/>
                <w:sz w:val="24"/>
              </w:rPr>
              <w:t>石龙河现代农业示范园区，沿石龙河两旁打造观光、采摘、休闲旅游为一</w:t>
            </w:r>
            <w:r w:rsidRPr="008C3641">
              <w:rPr>
                <w:rFonts w:hAnsi="仿宋" w:hint="eastAsia"/>
                <w:color w:val="000000" w:themeColor="text1"/>
                <w:sz w:val="24"/>
              </w:rPr>
              <w:lastRenderedPageBreak/>
              <w:t>体的农业观光旅游项目。</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lastRenderedPageBreak/>
              <w:t>1</w:t>
            </w:r>
            <w:r w:rsidRPr="008C3641">
              <w:rPr>
                <w:rFonts w:hAnsi="仿宋"/>
                <w:color w:val="000000" w:themeColor="text1"/>
                <w:sz w:val="24"/>
              </w:rPr>
              <w:t>1</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石龙河田园综合体</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依托现有750亩松源湖水面，1000多亩的成片松树林和大片的竹海等生态资源，借助石龙河沿</w:t>
            </w:r>
            <w:proofErr w:type="gramStart"/>
            <w:r w:rsidRPr="008C3641">
              <w:rPr>
                <w:rFonts w:hAnsi="仿宋" w:hint="eastAsia"/>
                <w:color w:val="000000" w:themeColor="text1"/>
                <w:sz w:val="24"/>
              </w:rPr>
              <w:t>线众多</w:t>
            </w:r>
            <w:proofErr w:type="gramEnd"/>
            <w:r w:rsidRPr="008C3641">
              <w:rPr>
                <w:rFonts w:hAnsi="仿宋" w:hint="eastAsia"/>
                <w:color w:val="000000" w:themeColor="text1"/>
                <w:sz w:val="24"/>
              </w:rPr>
              <w:t>采摘园，打造3平方公里，集生态休闲、乡村漫游、农业体验等于一体的综合性乡村休闲旅游目的地。</w:t>
            </w:r>
          </w:p>
        </w:tc>
      </w:tr>
    </w:tbl>
    <w:p w:rsidR="00A22855" w:rsidRPr="008C3641" w:rsidRDefault="00F91774">
      <w:pPr>
        <w:ind w:firstLine="562"/>
        <w:rPr>
          <w:color w:val="000000" w:themeColor="text1"/>
        </w:rPr>
      </w:pPr>
      <w:r w:rsidRPr="008C3641">
        <w:rPr>
          <w:rFonts w:hint="eastAsia"/>
          <w:b/>
          <w:color w:val="000000" w:themeColor="text1"/>
        </w:rPr>
        <w:t>城镇空间生态工程。</w:t>
      </w:r>
      <w:r w:rsidRPr="008C3641">
        <w:rPr>
          <w:rFonts w:hint="eastAsia"/>
          <w:color w:val="000000" w:themeColor="text1"/>
        </w:rPr>
        <w:t>提升城市生态品质，以建设“山水园林”城市为引领，打造“看得见山、看得见水、记得住乡愁”的魅力城市。围绕“一河两岸一座城”高质量建设特色中心城区，实施引水入城工程，彰显山水园林内涵，实现“城中有水，水在城中”，打造滨水城区。注重老城历史传承，修缮历史文化建筑，挖掘老街文化，打造蕴含红色文化、商贸文化、改革文化、未名文化的特色街区，凸显城市记忆。深入开展“三化一配套”工程，提升绿化、亮化、美化品质，打造生态宜居、智慧宜业、绿色宜游的高品质城市新区。</w:t>
      </w:r>
    </w:p>
    <w:tbl>
      <w:tblPr>
        <w:tblW w:w="0" w:type="auto"/>
        <w:jc w:val="center"/>
        <w:tblBorders>
          <w:top w:val="outset" w:sz="6" w:space="0" w:color="333333"/>
          <w:left w:val="outset" w:sz="6" w:space="0" w:color="333333"/>
          <w:bottom w:val="outset" w:sz="6" w:space="0" w:color="333333"/>
          <w:right w:val="outset" w:sz="6" w:space="0" w:color="333333"/>
        </w:tblBorders>
        <w:shd w:val="clear" w:color="auto" w:fill="FFFFFF"/>
        <w:tblCellMar>
          <w:top w:w="15" w:type="dxa"/>
          <w:left w:w="15" w:type="dxa"/>
          <w:bottom w:w="15" w:type="dxa"/>
          <w:right w:w="15" w:type="dxa"/>
        </w:tblCellMar>
        <w:tblLook w:val="04A0" w:firstRow="1" w:lastRow="0" w:firstColumn="1" w:lastColumn="0" w:noHBand="0" w:noVBand="1"/>
      </w:tblPr>
      <w:tblGrid>
        <w:gridCol w:w="1268"/>
        <w:gridCol w:w="1701"/>
        <w:gridCol w:w="4885"/>
      </w:tblGrid>
      <w:tr w:rsidR="00A22855" w:rsidRPr="008C3641">
        <w:trPr>
          <w:trHeight w:val="330"/>
          <w:jc w:val="center"/>
        </w:trPr>
        <w:tc>
          <w:tcPr>
            <w:tcW w:w="7854" w:type="dxa"/>
            <w:gridSpan w:val="3"/>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rsidP="00385E9B">
            <w:pPr>
              <w:adjustRightInd w:val="0"/>
              <w:snapToGrid w:val="0"/>
              <w:spacing w:line="240" w:lineRule="auto"/>
              <w:ind w:firstLine="482"/>
              <w:jc w:val="center"/>
              <w:rPr>
                <w:rFonts w:hAnsi="仿宋"/>
                <w:color w:val="000000" w:themeColor="text1"/>
                <w:sz w:val="24"/>
              </w:rPr>
            </w:pPr>
            <w:r w:rsidRPr="008C3641">
              <w:rPr>
                <w:rFonts w:hAnsi="仿宋" w:hint="eastAsia"/>
                <w:b/>
                <w:color w:val="000000" w:themeColor="text1"/>
                <w:sz w:val="24"/>
              </w:rPr>
              <w:t>专栏</w:t>
            </w:r>
            <w:r w:rsidR="00385E9B">
              <w:rPr>
                <w:rFonts w:hAnsi="仿宋" w:hint="eastAsia"/>
                <w:b/>
                <w:color w:val="000000" w:themeColor="text1"/>
                <w:sz w:val="24"/>
              </w:rPr>
              <w:t>11</w:t>
            </w:r>
            <w:r w:rsidRPr="008C3641">
              <w:rPr>
                <w:rFonts w:hAnsi="仿宋" w:hint="eastAsia"/>
                <w:b/>
                <w:color w:val="000000" w:themeColor="text1"/>
                <w:sz w:val="24"/>
              </w:rPr>
              <w:t>：城镇空间重点生态工程</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jc w:val="center"/>
              <w:rPr>
                <w:rFonts w:hAnsi="仿宋"/>
                <w:color w:val="000000" w:themeColor="text1"/>
                <w:sz w:val="24"/>
              </w:rPr>
            </w:pPr>
            <w:r w:rsidRPr="008C3641">
              <w:rPr>
                <w:rFonts w:hAnsi="仿宋" w:hint="eastAsia"/>
                <w:b/>
                <w:color w:val="000000" w:themeColor="text1"/>
                <w:sz w:val="24"/>
              </w:rPr>
              <w:t>序号</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jc w:val="center"/>
              <w:rPr>
                <w:rFonts w:hAnsi="仿宋"/>
                <w:color w:val="000000" w:themeColor="text1"/>
                <w:sz w:val="24"/>
              </w:rPr>
            </w:pPr>
            <w:r w:rsidRPr="008C3641">
              <w:rPr>
                <w:rFonts w:hAnsi="仿宋" w:hint="eastAsia"/>
                <w:b/>
                <w:color w:val="000000" w:themeColor="text1"/>
                <w:sz w:val="24"/>
              </w:rPr>
              <w:t>工程名称</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jc w:val="center"/>
              <w:rPr>
                <w:rFonts w:hAnsi="仿宋"/>
                <w:color w:val="000000" w:themeColor="text1"/>
                <w:sz w:val="24"/>
              </w:rPr>
            </w:pPr>
            <w:r w:rsidRPr="008C3641">
              <w:rPr>
                <w:rFonts w:hAnsi="仿宋" w:hint="eastAsia"/>
                <w:b/>
                <w:color w:val="000000" w:themeColor="text1"/>
                <w:sz w:val="24"/>
              </w:rPr>
              <w:t>主要内容</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1</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城区水环境综合整治</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建设一座大型湿地污水处理工程，占地约1500亩。所有进入史河入河排污口污水全部导入湿地工程，经处理后，进一步削减污染物排放量。</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2</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史河湾生态休闲风情园</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开发面积2平方公里，利用史河沿岸景观，发挥傍水、沿河的优势，与河南省搞好对接，通过建设橡胶坝，沿河设计布置景观小道、休憩设施，打造集“旅游交通、游览观光、休闲娱乐、健身休憩、会议住宿”于一体的史河风景线。</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3</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松</w:t>
            </w:r>
            <w:proofErr w:type="gramStart"/>
            <w:r w:rsidRPr="008C3641">
              <w:rPr>
                <w:rFonts w:hAnsi="仿宋" w:hint="eastAsia"/>
                <w:color w:val="000000" w:themeColor="text1"/>
                <w:sz w:val="24"/>
              </w:rPr>
              <w:t>源湖生态</w:t>
            </w:r>
            <w:proofErr w:type="gramEnd"/>
            <w:r w:rsidRPr="008C3641">
              <w:rPr>
                <w:rFonts w:hAnsi="仿宋" w:hint="eastAsia"/>
                <w:color w:val="000000" w:themeColor="text1"/>
                <w:sz w:val="24"/>
              </w:rPr>
              <w:t>旅游开发项目</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围绕古堰沟等生态旅游资源进行开发，建设成集旅游、生态、观光、体验为一体的旅游度假胜地。</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color w:val="000000" w:themeColor="text1"/>
                <w:sz w:val="24"/>
              </w:rPr>
              <w:t>4</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街头游园工程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因地制宜新建包括四方塘西南角在内的街头游园</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lastRenderedPageBreak/>
              <w:t>5</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道路绿化提升工程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香樟大道（五里拐至柳林大道）沿线两侧绿化提升，面积4万平方米，S310（香樟大道至纬六路）沿线两侧绿化提升，面积2万平方米.合计提升绿化面积6万平方米。</w:t>
            </w:r>
          </w:p>
        </w:tc>
      </w:tr>
      <w:tr w:rsidR="00A22855" w:rsidRPr="008C3641">
        <w:trPr>
          <w:trHeight w:val="330"/>
          <w:jc w:val="center"/>
        </w:trPr>
        <w:tc>
          <w:tcPr>
            <w:tcW w:w="1268"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6</w:t>
            </w:r>
          </w:p>
        </w:tc>
        <w:tc>
          <w:tcPr>
            <w:tcW w:w="1701"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生态工业园区示范建设工程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加强生态工业园建设，乡镇工业集聚区的生态化改造，建设省级生态工业园区。</w:t>
            </w:r>
          </w:p>
        </w:tc>
      </w:tr>
      <w:tr w:rsidR="00A22855" w:rsidRPr="008C3641">
        <w:trPr>
          <w:trHeight w:val="330"/>
          <w:jc w:val="center"/>
        </w:trPr>
        <w:tc>
          <w:tcPr>
            <w:tcW w:w="1268" w:type="dxa"/>
            <w:tcBorders>
              <w:top w:val="single" w:sz="6" w:space="0" w:color="333333"/>
              <w:left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7</w:t>
            </w:r>
          </w:p>
        </w:tc>
        <w:tc>
          <w:tcPr>
            <w:tcW w:w="1701" w:type="dxa"/>
            <w:tcBorders>
              <w:top w:val="single" w:sz="6" w:space="0" w:color="333333"/>
              <w:left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Chars="0" w:firstLine="0"/>
              <w:rPr>
                <w:rFonts w:hAnsi="仿宋"/>
                <w:color w:val="000000" w:themeColor="text1"/>
                <w:sz w:val="24"/>
              </w:rPr>
            </w:pPr>
            <w:r w:rsidRPr="008C3641">
              <w:rPr>
                <w:rFonts w:hAnsi="仿宋" w:hint="eastAsia"/>
                <w:color w:val="000000" w:themeColor="text1"/>
                <w:sz w:val="24"/>
              </w:rPr>
              <w:t>产业升级工程</w:t>
            </w:r>
          </w:p>
        </w:tc>
        <w:tc>
          <w:tcPr>
            <w:tcW w:w="4885" w:type="dxa"/>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tcPr>
          <w:p w:rsidR="00A22855" w:rsidRPr="008C3641" w:rsidRDefault="00F91774">
            <w:pPr>
              <w:adjustRightInd w:val="0"/>
              <w:snapToGrid w:val="0"/>
              <w:spacing w:line="240" w:lineRule="auto"/>
              <w:ind w:firstLine="480"/>
              <w:rPr>
                <w:rFonts w:hAnsi="仿宋"/>
                <w:color w:val="000000" w:themeColor="text1"/>
                <w:sz w:val="24"/>
              </w:rPr>
            </w:pPr>
            <w:r w:rsidRPr="008C3641">
              <w:rPr>
                <w:rFonts w:hAnsi="仿宋" w:hint="eastAsia"/>
                <w:color w:val="000000" w:themeColor="text1"/>
                <w:sz w:val="24"/>
              </w:rPr>
              <w:t>指导建筑模板企业做好产业升级的文章，通过对生产设备进行智能化改造、对胶黏剂进行改良、使用铝型材等方式来适应高质量发展和绿色发展的要求。</w:t>
            </w:r>
          </w:p>
        </w:tc>
      </w:tr>
    </w:tbl>
    <w:p w:rsidR="00A22855" w:rsidRPr="008C3641" w:rsidRDefault="00A22855">
      <w:pPr>
        <w:ind w:firstLineChars="0" w:firstLine="0"/>
        <w:rPr>
          <w:color w:val="000000" w:themeColor="text1"/>
        </w:rPr>
      </w:pPr>
    </w:p>
    <w:p w:rsidR="00A22855" w:rsidRDefault="00A22855">
      <w:pPr>
        <w:ind w:firstLine="560"/>
      </w:pPr>
    </w:p>
    <w:p w:rsidR="00933307" w:rsidRDefault="00933307">
      <w:pPr>
        <w:ind w:firstLine="560"/>
      </w:pPr>
    </w:p>
    <w:p w:rsidR="00933307" w:rsidRDefault="00933307">
      <w:pPr>
        <w:ind w:firstLine="560"/>
      </w:pPr>
    </w:p>
    <w:p w:rsidR="00933307" w:rsidRDefault="00933307">
      <w:pPr>
        <w:ind w:firstLine="560"/>
      </w:pPr>
    </w:p>
    <w:p w:rsidR="00933307" w:rsidRDefault="00933307">
      <w:pPr>
        <w:ind w:firstLine="560"/>
      </w:pPr>
    </w:p>
    <w:p w:rsidR="00933307" w:rsidRDefault="00933307">
      <w:pPr>
        <w:ind w:firstLine="560"/>
      </w:pPr>
    </w:p>
    <w:p w:rsidR="00933307" w:rsidRDefault="00933307">
      <w:pPr>
        <w:ind w:firstLine="560"/>
      </w:pPr>
    </w:p>
    <w:p w:rsidR="00933307" w:rsidRDefault="00933307">
      <w:pPr>
        <w:ind w:firstLine="560"/>
      </w:pPr>
    </w:p>
    <w:p w:rsidR="00933307" w:rsidRDefault="00933307">
      <w:pPr>
        <w:ind w:firstLine="560"/>
      </w:pPr>
    </w:p>
    <w:p w:rsidR="00933307" w:rsidRDefault="00933307">
      <w:pPr>
        <w:ind w:firstLine="560"/>
      </w:pPr>
    </w:p>
    <w:p w:rsidR="00933307" w:rsidRDefault="00933307">
      <w:pPr>
        <w:ind w:firstLine="560"/>
      </w:pPr>
    </w:p>
    <w:p w:rsidR="00933307" w:rsidRPr="008C3641" w:rsidRDefault="00933307">
      <w:pPr>
        <w:ind w:firstLine="560"/>
      </w:pPr>
    </w:p>
    <w:p w:rsidR="00A22855" w:rsidRPr="008C3641" w:rsidRDefault="00F91774">
      <w:pPr>
        <w:pStyle w:val="2"/>
        <w:numPr>
          <w:ilvl w:val="0"/>
          <w:numId w:val="12"/>
        </w:numPr>
      </w:pPr>
      <w:bookmarkStart w:id="58" w:name="_Toc128225020"/>
      <w:r w:rsidRPr="008C3641">
        <w:rPr>
          <w:rFonts w:hint="eastAsia"/>
        </w:rPr>
        <w:lastRenderedPageBreak/>
        <w:t>保护自然与历史文化遗产，塑造文化名城</w:t>
      </w:r>
      <w:bookmarkEnd w:id="58"/>
    </w:p>
    <w:p w:rsidR="00A22855" w:rsidRPr="00933307" w:rsidRDefault="00F91774">
      <w:pPr>
        <w:pStyle w:val="3"/>
        <w:numPr>
          <w:ilvl w:val="0"/>
          <w:numId w:val="13"/>
        </w:numPr>
        <w:spacing w:before="0" w:after="270" w:line="259" w:lineRule="auto"/>
        <w:ind w:firstLineChars="0"/>
        <w:jc w:val="center"/>
        <w:rPr>
          <w:sz w:val="28"/>
        </w:rPr>
      </w:pPr>
      <w:bookmarkStart w:id="59" w:name="_Toc69416134"/>
      <w:bookmarkStart w:id="60" w:name="_Toc58852094"/>
      <w:bookmarkStart w:id="61" w:name="_Toc128225021"/>
      <w:r w:rsidRPr="00933307">
        <w:rPr>
          <w:rFonts w:hint="eastAsia"/>
          <w:sz w:val="28"/>
        </w:rPr>
        <w:t>精心保护历史文化遗产，促进文化传承</w:t>
      </w:r>
      <w:bookmarkEnd w:id="59"/>
      <w:bookmarkEnd w:id="60"/>
      <w:bookmarkEnd w:id="61"/>
    </w:p>
    <w:p w:rsidR="00A22855" w:rsidRPr="008C3641" w:rsidRDefault="00F91774" w:rsidP="00B52A62">
      <w:pPr>
        <w:ind w:firstLine="560"/>
      </w:pPr>
      <w:r w:rsidRPr="008C3641">
        <w:rPr>
          <w:rFonts w:hint="eastAsia"/>
        </w:rPr>
        <w:t>叶集始建于春秋，是春秋</w:t>
      </w:r>
      <w:proofErr w:type="gramStart"/>
      <w:r w:rsidRPr="008C3641">
        <w:rPr>
          <w:rFonts w:hint="eastAsia"/>
        </w:rPr>
        <w:t>战国十</w:t>
      </w:r>
      <w:proofErr w:type="gramEnd"/>
      <w:r w:rsidRPr="008C3641">
        <w:rPr>
          <w:rFonts w:hint="eastAsia"/>
        </w:rPr>
        <w:t>大以少胜多战役“鸡父之战”的发生地；明清时期商贾云集、商贸繁荣，设有陕西、山西、河南、安徽、江西、湖北六省商务会馆，境内的新石器时代</w:t>
      </w:r>
      <w:proofErr w:type="gramStart"/>
      <w:r w:rsidRPr="008C3641">
        <w:rPr>
          <w:rFonts w:hint="eastAsia"/>
        </w:rPr>
        <w:t>红墩寺遗址</w:t>
      </w:r>
      <w:proofErr w:type="gramEnd"/>
      <w:r w:rsidRPr="008C3641">
        <w:rPr>
          <w:rFonts w:hint="eastAsia"/>
        </w:rPr>
        <w:t>是皖西地区发现的最早人类遗迹。未名文化薪火相传，与鲁迅并肩战斗的台静农、李霁野、韦素园、韦丛</w:t>
      </w:r>
      <w:proofErr w:type="gramStart"/>
      <w:r w:rsidRPr="008C3641">
        <w:rPr>
          <w:rFonts w:hint="eastAsia"/>
        </w:rPr>
        <w:t>芜</w:t>
      </w:r>
      <w:proofErr w:type="gramEnd"/>
      <w:r w:rsidRPr="008C3641">
        <w:rPr>
          <w:rFonts w:hint="eastAsia"/>
        </w:rPr>
        <w:t>“未名四杰”燃灯文坛，茅盾文学奖得主徐贵祥饮誉中外；红色文化彪炳史册，陶勇、杨国夫等8位共和国开国将军名垂丹青；美食文化享誉省内外，四季羊肉、沙锥贡鱼、空心挂面等特产驰名四方。</w:t>
      </w:r>
    </w:p>
    <w:p w:rsidR="00A22855" w:rsidRPr="008C3641" w:rsidRDefault="00F91774">
      <w:pPr>
        <w:ind w:firstLine="562"/>
        <w:rPr>
          <w:b/>
          <w:bCs/>
        </w:rPr>
      </w:pPr>
      <w:r w:rsidRPr="008C3641">
        <w:rPr>
          <w:rFonts w:hint="eastAsia"/>
          <w:b/>
          <w:bCs/>
        </w:rPr>
        <w:t>保护目标</w:t>
      </w:r>
    </w:p>
    <w:p w:rsidR="00A22855" w:rsidRPr="008C3641" w:rsidRDefault="00F91774">
      <w:pPr>
        <w:ind w:firstLine="560"/>
      </w:pPr>
      <w:r w:rsidRPr="008C3641">
        <w:rPr>
          <w:rFonts w:hint="eastAsia"/>
        </w:rPr>
        <w:t>传承城市文脉，挖掘保护内涵，构建覆盖全域的历史文化保护体系；以保护叶集区内所有文物点为核心，挖掘叶集区内物质遗产与非物质遗产，凸显叶集大气山水特色与千年文化底蕴。</w:t>
      </w:r>
    </w:p>
    <w:p w:rsidR="00A22855" w:rsidRPr="008C3641" w:rsidRDefault="00F91774">
      <w:pPr>
        <w:ind w:firstLine="562"/>
        <w:rPr>
          <w:b/>
          <w:bCs/>
        </w:rPr>
      </w:pPr>
      <w:r w:rsidRPr="008C3641">
        <w:rPr>
          <w:rFonts w:hint="eastAsia"/>
          <w:b/>
          <w:bCs/>
        </w:rPr>
        <w:t>保护原则</w:t>
      </w:r>
    </w:p>
    <w:p w:rsidR="00A22855" w:rsidRPr="008C3641" w:rsidRDefault="00F91774">
      <w:pPr>
        <w:ind w:firstLine="560"/>
      </w:pPr>
      <w:r w:rsidRPr="008C3641">
        <w:rPr>
          <w:rFonts w:hint="eastAsia"/>
        </w:rPr>
        <w:t>丰富保护内涵，注重保护的完整性与真实性；坚持可持续原则，保护与利用并重；坚持以人为本，探索小规模、渐进式、有机保护更新模式，避免大规模拆建；坚持保护工作机制不断完善与创新的原则。</w:t>
      </w:r>
    </w:p>
    <w:p w:rsidR="00A22855" w:rsidRPr="008C3641" w:rsidRDefault="00F91774">
      <w:pPr>
        <w:ind w:firstLine="562"/>
      </w:pPr>
      <w:r w:rsidRPr="008C3641">
        <w:rPr>
          <w:rFonts w:hint="eastAsia"/>
          <w:b/>
          <w:bCs/>
        </w:rPr>
        <w:t>建立历史文化资源保护名录，明确16处省</w:t>
      </w:r>
      <w:proofErr w:type="gramStart"/>
      <w:r w:rsidRPr="008C3641">
        <w:rPr>
          <w:rFonts w:hint="eastAsia"/>
          <w:b/>
          <w:bCs/>
        </w:rPr>
        <w:t>市县级文保</w:t>
      </w:r>
      <w:proofErr w:type="gramEnd"/>
      <w:r w:rsidRPr="008C3641">
        <w:rPr>
          <w:rFonts w:hint="eastAsia"/>
          <w:b/>
          <w:bCs/>
        </w:rPr>
        <w:t>的保护要求，做好其他特色资源的储备发掘和保护。</w:t>
      </w:r>
    </w:p>
    <w:p w:rsidR="00A22855" w:rsidRPr="008C3641" w:rsidRDefault="00F91774">
      <w:pPr>
        <w:widowControl/>
        <w:ind w:firstLine="560"/>
        <w:textAlignment w:val="center"/>
      </w:pPr>
      <w:r w:rsidRPr="008C3641">
        <w:rPr>
          <w:rFonts w:hint="eastAsia"/>
        </w:rPr>
        <w:lastRenderedPageBreak/>
        <w:t>保护文物保护单位。保护江西会馆、</w:t>
      </w:r>
      <w:proofErr w:type="gramStart"/>
      <w:r w:rsidRPr="008C3641">
        <w:rPr>
          <w:rFonts w:hint="eastAsia"/>
        </w:rPr>
        <w:t>红墩寺遗址</w:t>
      </w:r>
      <w:proofErr w:type="gramEnd"/>
      <w:r w:rsidRPr="008C3641">
        <w:rPr>
          <w:rFonts w:hint="eastAsia"/>
        </w:rPr>
        <w:t>、双墩</w:t>
      </w:r>
      <w:proofErr w:type="gramStart"/>
      <w:r w:rsidRPr="008C3641">
        <w:rPr>
          <w:rFonts w:hint="eastAsia"/>
        </w:rPr>
        <w:t>孜</w:t>
      </w:r>
      <w:proofErr w:type="gramEnd"/>
      <w:r w:rsidRPr="008C3641">
        <w:rPr>
          <w:rFonts w:hint="eastAsia"/>
        </w:rPr>
        <w:t>墓葬、墩子庙遗址、芮家祠堂、叶氏叶荣墓、大墩</w:t>
      </w:r>
      <w:proofErr w:type="gramStart"/>
      <w:r w:rsidRPr="008C3641">
        <w:rPr>
          <w:rFonts w:hint="eastAsia"/>
        </w:rPr>
        <w:t>孜</w:t>
      </w:r>
      <w:proofErr w:type="gramEnd"/>
      <w:r w:rsidRPr="008C3641">
        <w:rPr>
          <w:rFonts w:hint="eastAsia"/>
        </w:rPr>
        <w:t>墓葬、蔡东庄</w:t>
      </w:r>
      <w:proofErr w:type="gramStart"/>
      <w:r w:rsidRPr="008C3641">
        <w:rPr>
          <w:rFonts w:hint="eastAsia"/>
        </w:rPr>
        <w:t>孜</w:t>
      </w:r>
      <w:proofErr w:type="gramEnd"/>
      <w:r w:rsidRPr="008C3641">
        <w:rPr>
          <w:rFonts w:hint="eastAsia"/>
        </w:rPr>
        <w:t>墓葬、清真寺古建筑、</w:t>
      </w:r>
      <w:proofErr w:type="gramStart"/>
      <w:r w:rsidRPr="008C3641">
        <w:rPr>
          <w:rFonts w:hint="eastAsia"/>
        </w:rPr>
        <w:t>范</w:t>
      </w:r>
      <w:proofErr w:type="gramEnd"/>
      <w:r w:rsidRPr="008C3641">
        <w:rPr>
          <w:rFonts w:hint="eastAsia"/>
        </w:rPr>
        <w:t>墩</w:t>
      </w:r>
      <w:proofErr w:type="gramStart"/>
      <w:r w:rsidRPr="008C3641">
        <w:rPr>
          <w:rFonts w:hint="eastAsia"/>
        </w:rPr>
        <w:t>孜</w:t>
      </w:r>
      <w:proofErr w:type="gramEnd"/>
      <w:r w:rsidRPr="008C3641">
        <w:rPr>
          <w:rFonts w:hint="eastAsia"/>
        </w:rPr>
        <w:t>墓葬遗址、苗墩</w:t>
      </w:r>
      <w:proofErr w:type="gramStart"/>
      <w:r w:rsidRPr="008C3641">
        <w:rPr>
          <w:rFonts w:hint="eastAsia"/>
        </w:rPr>
        <w:t>孜</w:t>
      </w:r>
      <w:proofErr w:type="gramEnd"/>
      <w:r w:rsidRPr="008C3641">
        <w:rPr>
          <w:rFonts w:hint="eastAsia"/>
        </w:rPr>
        <w:t>墓葬、娥眉州古城遗址、赵墩遗址、城东岗遗址、曾墩</w:t>
      </w:r>
      <w:proofErr w:type="gramStart"/>
      <w:r w:rsidRPr="008C3641">
        <w:rPr>
          <w:rFonts w:hint="eastAsia"/>
        </w:rPr>
        <w:t>孜</w:t>
      </w:r>
      <w:proofErr w:type="gramEnd"/>
      <w:r w:rsidRPr="008C3641">
        <w:rPr>
          <w:rFonts w:hint="eastAsia"/>
        </w:rPr>
        <w:t>墓葬、白马墩</w:t>
      </w:r>
      <w:proofErr w:type="gramStart"/>
      <w:r w:rsidRPr="008C3641">
        <w:rPr>
          <w:rFonts w:hint="eastAsia"/>
        </w:rPr>
        <w:t>孜</w:t>
      </w:r>
      <w:proofErr w:type="gramEnd"/>
      <w:r w:rsidRPr="008C3641">
        <w:rPr>
          <w:rFonts w:hint="eastAsia"/>
        </w:rPr>
        <w:t>墓葬等16处文物保护单位，划定各级文化保护单位的保护范围和建设控制地带，明确城市紫线范围内的控制地带管理保护要求。</w:t>
      </w:r>
    </w:p>
    <w:p w:rsidR="00A22855" w:rsidRPr="008C3641" w:rsidRDefault="00F91774">
      <w:pPr>
        <w:ind w:firstLine="560"/>
      </w:pPr>
      <w:r w:rsidRPr="008C3641">
        <w:rPr>
          <w:rFonts w:hint="eastAsia"/>
        </w:rPr>
        <w:t>在城市紫线范围内禁止进行下列活动：</w:t>
      </w:r>
    </w:p>
    <w:p w:rsidR="00A22855" w:rsidRPr="008C3641" w:rsidRDefault="00F91774">
      <w:pPr>
        <w:ind w:firstLine="560"/>
      </w:pPr>
      <w:r w:rsidRPr="008C3641">
        <w:rPr>
          <w:rFonts w:hint="eastAsia"/>
        </w:rPr>
        <w:t>（一）违反保护规划的大面积拆除、开发；</w:t>
      </w:r>
    </w:p>
    <w:p w:rsidR="00A22855" w:rsidRPr="008C3641" w:rsidRDefault="00F91774">
      <w:pPr>
        <w:ind w:firstLine="560"/>
      </w:pPr>
      <w:r w:rsidRPr="008C3641">
        <w:rPr>
          <w:rFonts w:hint="eastAsia"/>
        </w:rPr>
        <w:t>（二）对历史文化街区传统格局和风貌构成影响的大面积改建；</w:t>
      </w:r>
    </w:p>
    <w:p w:rsidR="00A22855" w:rsidRPr="008C3641" w:rsidRDefault="00F91774">
      <w:pPr>
        <w:ind w:firstLine="560"/>
      </w:pPr>
      <w:r w:rsidRPr="008C3641">
        <w:rPr>
          <w:rFonts w:hint="eastAsia"/>
        </w:rPr>
        <w:t>（三）损坏或者拆毁保护规划确定保护的建筑物、构筑物和其他设施；</w:t>
      </w:r>
    </w:p>
    <w:p w:rsidR="00A22855" w:rsidRPr="008C3641" w:rsidRDefault="00F91774">
      <w:pPr>
        <w:ind w:firstLine="560"/>
      </w:pPr>
      <w:r w:rsidRPr="008C3641">
        <w:rPr>
          <w:rFonts w:hint="eastAsia"/>
        </w:rPr>
        <w:t>（四）修建破坏历史文化街区传统风貌的建筑物、构筑物和其他设施；</w:t>
      </w:r>
    </w:p>
    <w:p w:rsidR="00A22855" w:rsidRPr="008C3641" w:rsidRDefault="00F91774">
      <w:pPr>
        <w:ind w:firstLine="560"/>
      </w:pPr>
      <w:r w:rsidRPr="008C3641">
        <w:rPr>
          <w:rFonts w:hint="eastAsia"/>
        </w:rPr>
        <w:t>（五）占用或者破坏保护规划确定保留的园林绿地、河湖水系、道路和古树名木等；</w:t>
      </w:r>
    </w:p>
    <w:p w:rsidR="00A22855" w:rsidRPr="008C3641" w:rsidRDefault="00F91774">
      <w:pPr>
        <w:ind w:firstLine="560"/>
      </w:pPr>
      <w:r w:rsidRPr="008C3641">
        <w:rPr>
          <w:rFonts w:hint="eastAsia"/>
        </w:rPr>
        <w:t>（六）其他对历史文化街区和历史建筑的保护构成破坏性影响的活动。</w:t>
      </w:r>
    </w:p>
    <w:p w:rsidR="00A22855" w:rsidRPr="008C3641" w:rsidRDefault="00F91774">
      <w:pPr>
        <w:ind w:firstLine="562"/>
      </w:pPr>
      <w:r w:rsidRPr="008C3641">
        <w:rPr>
          <w:rFonts w:hint="eastAsia"/>
          <w:b/>
          <w:bCs/>
        </w:rPr>
        <w:t>保护历史文化名人资源。</w:t>
      </w:r>
      <w:r w:rsidRPr="008C3641">
        <w:rPr>
          <w:rFonts w:hint="eastAsia"/>
        </w:rPr>
        <w:t>科学开掘历史名人资源，加强宣传力度。对</w:t>
      </w:r>
      <w:r w:rsidR="00BA643E">
        <w:rPr>
          <w:rFonts w:hint="eastAsia"/>
        </w:rPr>
        <w:t>叶集</w:t>
      </w:r>
      <w:r w:rsidRPr="008C3641">
        <w:rPr>
          <w:rFonts w:hint="eastAsia"/>
        </w:rPr>
        <w:t>历史文化名人的生平事迹进行挖掘、整理、著书；建立博物馆、纪念馆、雕塑、纪念广场，使之成为叶集历史文化名人的传播载体；促进文化与旅游项目的深度融合，开发更多与叶集历史文化名人相关的旅游纪念品。</w:t>
      </w:r>
    </w:p>
    <w:p w:rsidR="00A22855" w:rsidRPr="00933307" w:rsidRDefault="00F91774" w:rsidP="00933307">
      <w:pPr>
        <w:pStyle w:val="3"/>
        <w:numPr>
          <w:ilvl w:val="0"/>
          <w:numId w:val="13"/>
        </w:numPr>
        <w:spacing w:before="0" w:after="270" w:line="259" w:lineRule="auto"/>
        <w:ind w:firstLineChars="0"/>
        <w:jc w:val="center"/>
        <w:rPr>
          <w:sz w:val="28"/>
        </w:rPr>
      </w:pPr>
      <w:bookmarkStart w:id="62" w:name="_Toc128225022"/>
      <w:r w:rsidRPr="00933307">
        <w:rPr>
          <w:rFonts w:hint="eastAsia"/>
          <w:sz w:val="28"/>
        </w:rPr>
        <w:lastRenderedPageBreak/>
        <w:t>塑造城乡特色风貌</w:t>
      </w:r>
      <w:bookmarkEnd w:id="62"/>
    </w:p>
    <w:p w:rsidR="00A22855" w:rsidRPr="008C3641" w:rsidRDefault="00F91774">
      <w:pPr>
        <w:ind w:firstLine="562"/>
        <w:rPr>
          <w:b/>
          <w:bCs/>
        </w:rPr>
      </w:pPr>
      <w:r w:rsidRPr="008C3641">
        <w:rPr>
          <w:rFonts w:hint="eastAsia"/>
          <w:b/>
          <w:bCs/>
        </w:rPr>
        <w:t>打造史河生态休闲风貌区。</w:t>
      </w:r>
      <w:r w:rsidRPr="008C3641">
        <w:rPr>
          <w:rFonts w:hint="eastAsia"/>
        </w:rPr>
        <w:t>史河生态休闲风貌区位于叶集城区西侧史河东侧，是叶集一河两岸省际毗邻示范区域，现状建成区所占比例较大，以城中村为主，整体风貌差，不具备反映现代城市面貌的窗口的功能，。综合该片区特质，为了展示叶集现代、时尚、高端、活力的滨水区形象，建议以“现代简约风格”为主，建筑形式简约、大气、精致。</w:t>
      </w:r>
    </w:p>
    <w:p w:rsidR="00A22855" w:rsidRPr="008C3641" w:rsidRDefault="00F91774">
      <w:pPr>
        <w:ind w:firstLine="560"/>
      </w:pPr>
      <w:r w:rsidRPr="008C3641">
        <w:rPr>
          <w:rFonts w:hint="eastAsia"/>
        </w:rPr>
        <w:t>该片区以行政办公、生态居住、休闲商业等功能为主，建筑以现代简约式风格或新中式风格为主，体现高端、时尚、大气的城市形象。行政办公建筑色彩以灰白色、浅黄色为主，青灰色为辅，体现时尚、明快的建筑形象；生态居住可结合实际，以白色、深灰色等为主。建筑材料以木材、石材、玻璃幕墙等为主，打造一河两岸特色滨水风貌区。</w:t>
      </w:r>
    </w:p>
    <w:p w:rsidR="00A22855" w:rsidRPr="008C3641" w:rsidRDefault="00F91774">
      <w:pPr>
        <w:ind w:firstLine="562"/>
        <w:rPr>
          <w:b/>
          <w:bCs/>
        </w:rPr>
      </w:pPr>
      <w:r w:rsidRPr="008C3641">
        <w:rPr>
          <w:rFonts w:hint="eastAsia"/>
          <w:b/>
          <w:bCs/>
        </w:rPr>
        <w:t>打造</w:t>
      </w:r>
      <w:proofErr w:type="gramStart"/>
      <w:r w:rsidRPr="008C3641">
        <w:rPr>
          <w:rFonts w:hint="eastAsia"/>
          <w:b/>
          <w:bCs/>
        </w:rPr>
        <w:t>产城融合</w:t>
      </w:r>
      <w:proofErr w:type="gramEnd"/>
      <w:r w:rsidRPr="008C3641">
        <w:rPr>
          <w:rFonts w:hint="eastAsia"/>
          <w:b/>
          <w:bCs/>
        </w:rPr>
        <w:t>风貌区。</w:t>
      </w:r>
      <w:proofErr w:type="gramStart"/>
      <w:r w:rsidRPr="008C3641">
        <w:rPr>
          <w:rFonts w:hint="eastAsia"/>
        </w:rPr>
        <w:t>产城融合</w:t>
      </w:r>
      <w:proofErr w:type="gramEnd"/>
      <w:r w:rsidRPr="008C3641">
        <w:rPr>
          <w:rFonts w:hint="eastAsia"/>
        </w:rPr>
        <w:t>风貌区位于叶集北部，是叶集区的工业城区，为叶集经开</w:t>
      </w:r>
      <w:proofErr w:type="gramStart"/>
      <w:r w:rsidRPr="008C3641">
        <w:rPr>
          <w:rFonts w:hint="eastAsia"/>
        </w:rPr>
        <w:t>区产业</w:t>
      </w:r>
      <w:proofErr w:type="gramEnd"/>
      <w:r w:rsidRPr="008C3641">
        <w:rPr>
          <w:rFonts w:hint="eastAsia"/>
        </w:rPr>
        <w:t>主要聚集区，现状建成区所占比例较高，建筑基本为近年新建。区内工业功能突出，因此建筑风格以简单实用的现代风格为主。</w:t>
      </w:r>
    </w:p>
    <w:p w:rsidR="00A22855" w:rsidRPr="008C3641" w:rsidRDefault="00F91774">
      <w:pPr>
        <w:ind w:firstLine="560"/>
      </w:pPr>
      <w:r w:rsidRPr="008C3641">
        <w:rPr>
          <w:rFonts w:hint="eastAsia"/>
        </w:rPr>
        <w:t>该片区以工业、区域交通、居住等功能为主，建筑以现代简约式风格为主，体现简约、整洁、大气的城市形象。工业建筑色彩以灰白色、浅蓝色为主，青灰色为辅，体现沉稳、大气的建筑形象；区域交通（港口）、物流建筑以蓝灰色为主，展示简约、明快的形象。工业办公、研发建筑适合以线性排列模式在近主干道街区，考虑界面的活</w:t>
      </w:r>
      <w:r w:rsidRPr="008C3641">
        <w:rPr>
          <w:rFonts w:hint="eastAsia"/>
        </w:rPr>
        <w:lastRenderedPageBreak/>
        <w:t>泼，办公和生产建筑高低相结合。</w:t>
      </w:r>
    </w:p>
    <w:p w:rsidR="00A22855" w:rsidRPr="008C3641" w:rsidRDefault="00F91774">
      <w:pPr>
        <w:ind w:firstLine="562"/>
        <w:rPr>
          <w:b/>
          <w:bCs/>
        </w:rPr>
      </w:pPr>
      <w:r w:rsidRPr="008C3641">
        <w:rPr>
          <w:rFonts w:hint="eastAsia"/>
          <w:b/>
          <w:bCs/>
        </w:rPr>
        <w:t>打造综合服务风貌区。</w:t>
      </w:r>
      <w:r w:rsidRPr="008C3641">
        <w:rPr>
          <w:rFonts w:hint="eastAsia"/>
        </w:rPr>
        <w:t>以未名湖湿地生态公园为核心,展现叶集现代化的都市气息，多元文化交融，高尚居住生活氛围的风貌区。</w:t>
      </w:r>
    </w:p>
    <w:p w:rsidR="00A22855" w:rsidRPr="008C3641" w:rsidRDefault="00F91774">
      <w:pPr>
        <w:ind w:firstLine="560"/>
      </w:pPr>
      <w:r w:rsidRPr="008C3641">
        <w:rPr>
          <w:rFonts w:hint="eastAsia"/>
        </w:rPr>
        <w:t>该片区以行政办公、文化教育、居住及相关服务功能为主的城市综合服务区。建筑以现代主义风格为主，以塑造活力、现代的城市面貌为目标，避免过于繁复的装饰。建筑体量与尺度应避免均质化，应有大小体量的对比和丰富的空间层次感。商业综合体以“裙房+塔楼”组合为主，公共服务建筑采用大体量；居住建筑以“塔楼+裙房”形式为主，避免形成街墙。</w:t>
      </w:r>
    </w:p>
    <w:p w:rsidR="00902B37" w:rsidRPr="008C3641" w:rsidRDefault="00902B37">
      <w:pPr>
        <w:ind w:firstLine="560"/>
      </w:pPr>
    </w:p>
    <w:p w:rsidR="00902B37" w:rsidRPr="008C3641" w:rsidRDefault="00902B37">
      <w:pPr>
        <w:ind w:firstLine="560"/>
      </w:pPr>
    </w:p>
    <w:p w:rsidR="00902B37" w:rsidRPr="008C3641" w:rsidRDefault="00902B37">
      <w:pPr>
        <w:ind w:firstLine="560"/>
      </w:pPr>
    </w:p>
    <w:p w:rsidR="00902B37" w:rsidRDefault="00902B37">
      <w:pPr>
        <w:ind w:firstLine="560"/>
      </w:pPr>
    </w:p>
    <w:p w:rsidR="00933307" w:rsidRDefault="00933307">
      <w:pPr>
        <w:ind w:firstLine="560"/>
      </w:pPr>
    </w:p>
    <w:p w:rsidR="00933307" w:rsidRDefault="00933307">
      <w:pPr>
        <w:ind w:firstLine="560"/>
      </w:pPr>
    </w:p>
    <w:p w:rsidR="00933307" w:rsidRDefault="00933307">
      <w:pPr>
        <w:ind w:firstLine="560"/>
      </w:pPr>
    </w:p>
    <w:p w:rsidR="00933307" w:rsidRDefault="00933307">
      <w:pPr>
        <w:ind w:firstLine="560"/>
      </w:pPr>
    </w:p>
    <w:p w:rsidR="00385E9B" w:rsidRDefault="00385E9B">
      <w:pPr>
        <w:ind w:firstLine="560"/>
      </w:pPr>
    </w:p>
    <w:p w:rsidR="00385E9B" w:rsidRPr="008C3641" w:rsidRDefault="00385E9B">
      <w:pPr>
        <w:ind w:firstLine="560"/>
      </w:pPr>
    </w:p>
    <w:p w:rsidR="00902B37" w:rsidRPr="008C3641" w:rsidRDefault="00CA6767" w:rsidP="00BA35DB">
      <w:pPr>
        <w:pStyle w:val="2"/>
        <w:numPr>
          <w:ilvl w:val="0"/>
          <w:numId w:val="12"/>
        </w:numPr>
      </w:pPr>
      <w:hyperlink w:anchor="_Toc127723761" w:history="1">
        <w:r w:rsidR="00902B37" w:rsidRPr="008C3641">
          <w:rPr>
            <w:rFonts w:hint="eastAsia"/>
          </w:rPr>
          <w:t xml:space="preserve"> </w:t>
        </w:r>
        <w:bookmarkStart w:id="63" w:name="_Toc128225023"/>
        <w:r w:rsidR="00902B37" w:rsidRPr="008C3641">
          <w:rPr>
            <w:rFonts w:hint="eastAsia"/>
          </w:rPr>
          <w:t>提升生活环境品质，营造协调共享的支撑体系</w:t>
        </w:r>
        <w:bookmarkEnd w:id="63"/>
      </w:hyperlink>
    </w:p>
    <w:p w:rsidR="006B7CE3" w:rsidRPr="00933307" w:rsidRDefault="006B7CE3" w:rsidP="006B7CE3">
      <w:pPr>
        <w:pStyle w:val="3"/>
        <w:numPr>
          <w:ilvl w:val="0"/>
          <w:numId w:val="22"/>
        </w:numPr>
        <w:spacing w:before="0" w:after="270" w:line="259" w:lineRule="auto"/>
        <w:ind w:left="993" w:firstLineChars="0"/>
        <w:rPr>
          <w:rFonts w:hAnsi="Calibri" w:cs="Times New Roman"/>
          <w:sz w:val="28"/>
        </w:rPr>
      </w:pPr>
      <w:bookmarkStart w:id="64" w:name="_Toc69416124"/>
      <w:bookmarkStart w:id="65" w:name="_Toc112363355"/>
      <w:bookmarkStart w:id="66" w:name="_Toc128225024"/>
      <w:r w:rsidRPr="00933307">
        <w:rPr>
          <w:rFonts w:hAnsi="Calibri" w:cs="Times New Roman" w:hint="eastAsia"/>
          <w:sz w:val="28"/>
        </w:rPr>
        <w:t>构建互联互通、高效智能、宜游低碳的现代综合交通系统</w:t>
      </w:r>
      <w:bookmarkEnd w:id="64"/>
      <w:bookmarkEnd w:id="65"/>
      <w:bookmarkEnd w:id="66"/>
    </w:p>
    <w:p w:rsidR="006B7CE3" w:rsidRPr="006B7CE3" w:rsidRDefault="006B7CE3" w:rsidP="006B7CE3">
      <w:pPr>
        <w:ind w:firstLine="560"/>
        <w:rPr>
          <w:rFonts w:hAnsi="Calibri" w:cs="Times New Roman"/>
        </w:rPr>
      </w:pPr>
      <w:r w:rsidRPr="006B7CE3">
        <w:rPr>
          <w:rFonts w:hAnsi="Calibri" w:cs="Times New Roman" w:hint="eastAsia"/>
        </w:rPr>
        <w:t>以“创新、协调、绿色、开放、共享”的发展理念为引领，构建与区域交通合理衔接、与空间布局相适应的路网体系，优化路网结构和级配，合理组织客货运交通，建立与整体建设相协调的城市道路网络。规划目标具体为：构建与县域整体建设发展相适应的互联互通、高效智能、宜游低碳的现代综合交通系统，加强对国家全域旅游示范区城市道路交通网络组织的优化，积极引导多种公共交通方式和慢行交通的合理发展，保障整体社会经济发展目标的实现。</w:t>
      </w:r>
    </w:p>
    <w:p w:rsidR="00933307" w:rsidRDefault="006B7CE3" w:rsidP="00933307">
      <w:pPr>
        <w:ind w:firstLine="560"/>
        <w:rPr>
          <w:rFonts w:hAnsi="Calibri" w:cs="Times New Roman"/>
        </w:rPr>
      </w:pPr>
      <w:r w:rsidRPr="006B7CE3">
        <w:rPr>
          <w:rFonts w:hAnsi="Calibri" w:cs="Times New Roman" w:hint="eastAsia"/>
        </w:rPr>
        <w:t>规划思路具体为：完善叶集城市对外交通体系，强化与周边区域的交通联系；坚持公共交通优先战略，着力提升城市公共交通服务水平；实施“交通＋旅游”战略，打造快进交通网络+慢</w:t>
      </w:r>
      <w:proofErr w:type="gramStart"/>
      <w:r w:rsidRPr="006B7CE3">
        <w:rPr>
          <w:rFonts w:hAnsi="Calibri" w:cs="Times New Roman" w:hint="eastAsia"/>
        </w:rPr>
        <w:t>游旅游</w:t>
      </w:r>
      <w:proofErr w:type="gramEnd"/>
      <w:r w:rsidRPr="006B7CE3">
        <w:rPr>
          <w:rFonts w:hAnsi="Calibri" w:cs="Times New Roman" w:hint="eastAsia"/>
        </w:rPr>
        <w:t>环线，完善旅游交通基础设施，推动全域旅游发展；加强城市路网和轨道交通线网建设，鼓励绿色低碳出行，推行智能化交通。</w:t>
      </w:r>
    </w:p>
    <w:p w:rsidR="006B7CE3" w:rsidRPr="006B7CE3" w:rsidRDefault="006B7CE3" w:rsidP="006B7CE3">
      <w:pPr>
        <w:ind w:firstLine="560"/>
        <w:rPr>
          <w:rFonts w:hAnsi="Calibri" w:cs="Times New Roman"/>
        </w:rPr>
      </w:pPr>
      <w:r w:rsidRPr="006B7CE3">
        <w:rPr>
          <w:rFonts w:ascii="Cambria" w:eastAsia="黑体" w:hAnsi="Cambria" w:cs="Times New Roman" w:hint="eastAsia"/>
          <w:bCs/>
          <w:szCs w:val="28"/>
        </w:rPr>
        <w:t>优化交通区位环境构建畅通公路网，谋划打造西部交通枢纽</w:t>
      </w:r>
      <w:r w:rsidR="00933307">
        <w:rPr>
          <w:rFonts w:ascii="Cambria" w:eastAsia="黑体" w:hAnsi="Cambria" w:cs="Times New Roman" w:hint="eastAsia"/>
          <w:bCs/>
          <w:szCs w:val="28"/>
        </w:rPr>
        <w:t>。</w:t>
      </w:r>
      <w:r w:rsidRPr="006B7CE3">
        <w:rPr>
          <w:rFonts w:hAnsi="Calibri" w:cs="Times New Roman" w:hint="eastAsia"/>
        </w:rPr>
        <w:t>构建完善高效的对外铁路交通体系，西联长江中游、</w:t>
      </w:r>
      <w:proofErr w:type="gramStart"/>
      <w:r w:rsidRPr="006B7CE3">
        <w:rPr>
          <w:rFonts w:hAnsi="Calibri" w:cs="Times New Roman" w:hint="eastAsia"/>
        </w:rPr>
        <w:t>东联长三角</w:t>
      </w:r>
      <w:proofErr w:type="gramEnd"/>
      <w:r w:rsidRPr="006B7CE3">
        <w:rPr>
          <w:rFonts w:hAnsi="Calibri" w:cs="Times New Roman" w:hint="eastAsia"/>
        </w:rPr>
        <w:t>，与金寨县协同共建六安市域“西部交通枢纽”。</w:t>
      </w:r>
    </w:p>
    <w:p w:rsidR="006B7CE3" w:rsidRPr="006B7CE3" w:rsidRDefault="006B7CE3" w:rsidP="006B7CE3">
      <w:pPr>
        <w:ind w:firstLine="560"/>
        <w:rPr>
          <w:rFonts w:hAnsi="Calibri" w:cs="Times New Roman"/>
        </w:rPr>
      </w:pPr>
      <w:proofErr w:type="gramStart"/>
      <w:r w:rsidRPr="006B7CE3">
        <w:rPr>
          <w:rFonts w:hAnsi="Calibri" w:cs="Times New Roman" w:hint="eastAsia"/>
        </w:rPr>
        <w:t>建议合康高铁</w:t>
      </w:r>
      <w:proofErr w:type="gramEnd"/>
      <w:r w:rsidRPr="006B7CE3">
        <w:rPr>
          <w:rFonts w:hAnsi="Calibri" w:cs="Times New Roman" w:hint="eastAsia"/>
        </w:rPr>
        <w:t>、北沿江高铁于金寨北部（靠近叶集）设置高铁金寨北站。建议合新六城际铁路西延至金寨北站。</w:t>
      </w:r>
    </w:p>
    <w:p w:rsidR="006B7CE3" w:rsidRPr="006B7CE3" w:rsidRDefault="006B7CE3" w:rsidP="00933307">
      <w:pPr>
        <w:keepNext/>
        <w:keepLines/>
        <w:tabs>
          <w:tab w:val="num" w:pos="360"/>
        </w:tabs>
        <w:spacing w:after="0" w:line="360" w:lineRule="auto"/>
        <w:ind w:firstLineChars="0" w:firstLine="560"/>
        <w:jc w:val="both"/>
        <w:outlineLvl w:val="3"/>
        <w:rPr>
          <w:rFonts w:hAnsi="Calibri" w:cs="Times New Roman"/>
        </w:rPr>
      </w:pPr>
      <w:r w:rsidRPr="006B7CE3">
        <w:rPr>
          <w:rFonts w:ascii="Cambria" w:eastAsia="黑体" w:hAnsi="Cambria" w:cs="Times New Roman" w:hint="eastAsia"/>
          <w:bCs/>
          <w:szCs w:val="28"/>
        </w:rPr>
        <w:lastRenderedPageBreak/>
        <w:t>优化和</w:t>
      </w:r>
      <w:proofErr w:type="gramStart"/>
      <w:r w:rsidRPr="006B7CE3">
        <w:rPr>
          <w:rFonts w:ascii="Cambria" w:eastAsia="黑体" w:hAnsi="Cambria" w:cs="Times New Roman" w:hint="eastAsia"/>
          <w:bCs/>
          <w:szCs w:val="28"/>
        </w:rPr>
        <w:t>改建国省</w:t>
      </w:r>
      <w:proofErr w:type="gramEnd"/>
      <w:r w:rsidRPr="006B7CE3">
        <w:rPr>
          <w:rFonts w:ascii="Cambria" w:eastAsia="黑体" w:hAnsi="Cambria" w:cs="Times New Roman" w:hint="eastAsia"/>
          <w:bCs/>
          <w:szCs w:val="28"/>
        </w:rPr>
        <w:t>干道</w:t>
      </w:r>
      <w:r w:rsidR="00933307">
        <w:rPr>
          <w:rFonts w:ascii="Cambria" w:eastAsia="黑体" w:hAnsi="Cambria" w:cs="Times New Roman" w:hint="eastAsia"/>
          <w:bCs/>
          <w:szCs w:val="28"/>
        </w:rPr>
        <w:t>。</w:t>
      </w:r>
      <w:r w:rsidRPr="006B7CE3">
        <w:rPr>
          <w:rFonts w:hAnsi="Calibri" w:cs="Times New Roman" w:hint="eastAsia"/>
        </w:rPr>
        <w:t>积极优化和</w:t>
      </w:r>
      <w:proofErr w:type="gramStart"/>
      <w:r w:rsidRPr="006B7CE3">
        <w:rPr>
          <w:rFonts w:hAnsi="Calibri" w:cs="Times New Roman" w:hint="eastAsia"/>
        </w:rPr>
        <w:t>改建国省</w:t>
      </w:r>
      <w:proofErr w:type="gramEnd"/>
      <w:r w:rsidRPr="006B7CE3">
        <w:rPr>
          <w:rFonts w:hAnsi="Calibri" w:cs="Times New Roman" w:hint="eastAsia"/>
        </w:rPr>
        <w:t>干道，快速通道一体化。加快实施G312</w:t>
      </w:r>
      <w:proofErr w:type="gramStart"/>
      <w:r w:rsidRPr="006B7CE3">
        <w:rPr>
          <w:rFonts w:hAnsi="Calibri" w:cs="Times New Roman" w:hint="eastAsia"/>
        </w:rPr>
        <w:t>连霍线</w:t>
      </w:r>
      <w:proofErr w:type="gramEnd"/>
      <w:r w:rsidRPr="006B7CE3">
        <w:rPr>
          <w:rFonts w:hAnsi="Calibri" w:cs="Times New Roman" w:hint="eastAsia"/>
        </w:rPr>
        <w:t>叶集段（五里桥至固始县界）改建工程;G312叶集段改建工程（</w:t>
      </w:r>
      <w:proofErr w:type="gramStart"/>
      <w:r w:rsidRPr="006B7CE3">
        <w:rPr>
          <w:rFonts w:hAnsi="Calibri" w:cs="Times New Roman" w:hint="eastAsia"/>
        </w:rPr>
        <w:t>大顾店</w:t>
      </w:r>
      <w:proofErr w:type="gramEnd"/>
      <w:r w:rsidRPr="006B7CE3">
        <w:rPr>
          <w:rFonts w:hAnsi="Calibri" w:cs="Times New Roman" w:hint="eastAsia"/>
        </w:rPr>
        <w:t>上跨G42）;G529</w:t>
      </w:r>
      <w:proofErr w:type="gramStart"/>
      <w:r w:rsidRPr="006B7CE3">
        <w:rPr>
          <w:rFonts w:hAnsi="Calibri" w:cs="Times New Roman" w:hint="eastAsia"/>
        </w:rPr>
        <w:t>金岳线叶集</w:t>
      </w:r>
      <w:proofErr w:type="gramEnd"/>
      <w:r w:rsidRPr="006B7CE3">
        <w:rPr>
          <w:rFonts w:hAnsi="Calibri" w:cs="Times New Roman" w:hint="eastAsia"/>
        </w:rPr>
        <w:t>段新建工程； G105</w:t>
      </w:r>
      <w:proofErr w:type="gramStart"/>
      <w:r w:rsidRPr="006B7CE3">
        <w:rPr>
          <w:rFonts w:hAnsi="Calibri" w:cs="Times New Roman" w:hint="eastAsia"/>
        </w:rPr>
        <w:t>京奥线</w:t>
      </w:r>
      <w:proofErr w:type="gramEnd"/>
      <w:r w:rsidRPr="006B7CE3">
        <w:rPr>
          <w:rFonts w:hAnsi="Calibri" w:cs="Times New Roman" w:hint="eastAsia"/>
        </w:rPr>
        <w:t>叶集段升级改造工程；S325暨香樟大道东</w:t>
      </w:r>
      <w:proofErr w:type="gramStart"/>
      <w:r w:rsidRPr="006B7CE3">
        <w:rPr>
          <w:rFonts w:hAnsi="Calibri" w:cs="Times New Roman" w:hint="eastAsia"/>
        </w:rPr>
        <w:t>延项目</w:t>
      </w:r>
      <w:proofErr w:type="gramEnd"/>
      <w:r w:rsidRPr="006B7CE3">
        <w:rPr>
          <w:rFonts w:hAnsi="Calibri" w:cs="Times New Roman" w:hint="eastAsia"/>
        </w:rPr>
        <w:t>工程；S439朱</w:t>
      </w:r>
      <w:proofErr w:type="gramStart"/>
      <w:r w:rsidRPr="006B7CE3">
        <w:rPr>
          <w:rFonts w:hAnsi="Calibri" w:cs="Times New Roman" w:hint="eastAsia"/>
        </w:rPr>
        <w:t>畈</w:t>
      </w:r>
      <w:proofErr w:type="gramEnd"/>
      <w:r w:rsidRPr="006B7CE3">
        <w:rPr>
          <w:rFonts w:hAnsi="Calibri" w:cs="Times New Roman" w:hint="eastAsia"/>
        </w:rPr>
        <w:t>至固始界改建工程；S437</w:t>
      </w:r>
      <w:proofErr w:type="gramStart"/>
      <w:r w:rsidRPr="006B7CE3">
        <w:rPr>
          <w:rFonts w:hAnsi="Calibri" w:cs="Times New Roman" w:hint="eastAsia"/>
        </w:rPr>
        <w:t>木黎路</w:t>
      </w:r>
      <w:proofErr w:type="gramEnd"/>
      <w:r w:rsidRPr="006B7CE3">
        <w:rPr>
          <w:rFonts w:hAnsi="Calibri" w:cs="Times New Roman" w:hint="eastAsia"/>
        </w:rPr>
        <w:t>叶集段(三元至固始界)新建工程；S437</w:t>
      </w:r>
      <w:proofErr w:type="gramStart"/>
      <w:r w:rsidRPr="006B7CE3">
        <w:rPr>
          <w:rFonts w:hAnsi="Calibri" w:cs="Times New Roman" w:hint="eastAsia"/>
        </w:rPr>
        <w:t>木黎路</w:t>
      </w:r>
      <w:proofErr w:type="gramEnd"/>
      <w:r w:rsidRPr="006B7CE3">
        <w:rPr>
          <w:rFonts w:hAnsi="Calibri" w:cs="Times New Roman" w:hint="eastAsia"/>
        </w:rPr>
        <w:t>叶集段（</w:t>
      </w:r>
      <w:proofErr w:type="gramStart"/>
      <w:r w:rsidRPr="006B7CE3">
        <w:rPr>
          <w:rFonts w:hAnsi="Calibri" w:cs="Times New Roman" w:hint="eastAsia"/>
        </w:rPr>
        <w:t>裕安界</w:t>
      </w:r>
      <w:proofErr w:type="gramEnd"/>
      <w:r w:rsidRPr="006B7CE3">
        <w:rPr>
          <w:rFonts w:hAnsi="Calibri" w:cs="Times New Roman" w:hint="eastAsia"/>
        </w:rPr>
        <w:t>-G105）新建工程；S251（看花楼林场至金寨县界）大中</w:t>
      </w:r>
      <w:proofErr w:type="gramStart"/>
      <w:r w:rsidRPr="006B7CE3">
        <w:rPr>
          <w:rFonts w:hAnsi="Calibri" w:cs="Times New Roman" w:hint="eastAsia"/>
        </w:rPr>
        <w:t>修项目</w:t>
      </w:r>
      <w:proofErr w:type="gramEnd"/>
      <w:r w:rsidRPr="006B7CE3">
        <w:rPr>
          <w:rFonts w:hAnsi="Calibri" w:cs="Times New Roman" w:hint="eastAsia"/>
        </w:rPr>
        <w:t>;S245</w:t>
      </w:r>
      <w:proofErr w:type="gramStart"/>
      <w:r w:rsidRPr="006B7CE3">
        <w:rPr>
          <w:rFonts w:hAnsi="Calibri" w:cs="Times New Roman" w:hint="eastAsia"/>
        </w:rPr>
        <w:t>新斑路叶集</w:t>
      </w:r>
      <w:proofErr w:type="gramEnd"/>
      <w:r w:rsidRPr="006B7CE3">
        <w:rPr>
          <w:rFonts w:hAnsi="Calibri" w:cs="Times New Roman" w:hint="eastAsia"/>
        </w:rPr>
        <w:t>段（四方塘-金寨界）改建工程。沿史河总干渠建设南北向旅游公路，串联沿线主要旅游资源。</w:t>
      </w:r>
    </w:p>
    <w:p w:rsidR="006B7CE3" w:rsidRPr="006B7CE3" w:rsidRDefault="006B7CE3" w:rsidP="00933307">
      <w:pPr>
        <w:keepNext/>
        <w:keepLines/>
        <w:tabs>
          <w:tab w:val="num" w:pos="360"/>
        </w:tabs>
        <w:spacing w:after="0" w:line="360" w:lineRule="auto"/>
        <w:ind w:firstLineChars="0" w:firstLine="560"/>
        <w:jc w:val="both"/>
        <w:outlineLvl w:val="3"/>
        <w:rPr>
          <w:rFonts w:hAnsi="Calibri" w:cs="Times New Roman"/>
        </w:rPr>
      </w:pPr>
      <w:r w:rsidRPr="006B7CE3">
        <w:rPr>
          <w:rFonts w:ascii="Cambria" w:eastAsia="黑体" w:hAnsi="Cambria" w:cs="Times New Roman" w:hint="eastAsia"/>
          <w:bCs/>
          <w:szCs w:val="28"/>
        </w:rPr>
        <w:t>完善和提升县道公路网</w:t>
      </w:r>
      <w:r w:rsidR="00933307">
        <w:rPr>
          <w:rFonts w:ascii="Cambria" w:eastAsia="黑体" w:hAnsi="Cambria" w:cs="Times New Roman" w:hint="eastAsia"/>
          <w:bCs/>
          <w:szCs w:val="28"/>
        </w:rPr>
        <w:t>。</w:t>
      </w:r>
      <w:r w:rsidRPr="006B7CE3">
        <w:rPr>
          <w:rFonts w:hAnsi="Calibri" w:cs="Times New Roman" w:hint="eastAsia"/>
        </w:rPr>
        <w:t>规划形成广覆盖、多层次、网络化的县道公路网络，县道与上级公路良好衔接成网，与下级公路成良好配比，加强与城市交通的融合，发挥综合运输整体效率。</w:t>
      </w:r>
    </w:p>
    <w:p w:rsidR="006B7CE3" w:rsidRPr="00933307" w:rsidRDefault="006B7CE3" w:rsidP="00933307">
      <w:pPr>
        <w:pStyle w:val="3"/>
        <w:numPr>
          <w:ilvl w:val="0"/>
          <w:numId w:val="22"/>
        </w:numPr>
        <w:spacing w:before="0" w:after="270" w:line="259" w:lineRule="auto"/>
        <w:ind w:left="993" w:firstLineChars="0"/>
        <w:jc w:val="center"/>
        <w:rPr>
          <w:rFonts w:hAnsi="Calibri" w:cs="Times New Roman"/>
          <w:sz w:val="28"/>
        </w:rPr>
      </w:pPr>
      <w:bookmarkStart w:id="67" w:name="_Toc69416125"/>
      <w:bookmarkStart w:id="68" w:name="_Toc112363356"/>
      <w:bookmarkStart w:id="69" w:name="_Toc128225025"/>
      <w:r w:rsidRPr="00933307">
        <w:rPr>
          <w:rFonts w:hAnsi="Calibri" w:cs="Times New Roman" w:hint="eastAsia"/>
          <w:sz w:val="28"/>
        </w:rPr>
        <w:t>建设亲自然、优质均衡、共享包容的公共服务设施体系</w:t>
      </w:r>
      <w:bookmarkEnd w:id="67"/>
      <w:bookmarkEnd w:id="68"/>
      <w:bookmarkEnd w:id="69"/>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bookmarkStart w:id="70" w:name="_Toc58518141"/>
      <w:bookmarkStart w:id="71" w:name="_Toc70600527"/>
      <w:r w:rsidRPr="006B7CE3">
        <w:rPr>
          <w:rFonts w:ascii="Cambria" w:eastAsia="黑体" w:hAnsi="Cambria" w:cs="Times New Roman" w:hint="eastAsia"/>
          <w:bCs/>
          <w:szCs w:val="28"/>
        </w:rPr>
        <w:t>规划原则</w:t>
      </w:r>
      <w:bookmarkStart w:id="72" w:name="_Toc58518147"/>
      <w:bookmarkEnd w:id="70"/>
      <w:bookmarkEnd w:id="71"/>
    </w:p>
    <w:p w:rsidR="006B7CE3" w:rsidRPr="006B7CE3" w:rsidRDefault="006B7CE3" w:rsidP="006B7CE3">
      <w:pPr>
        <w:keepNext/>
        <w:keepLines/>
        <w:spacing w:before="60" w:after="0" w:line="360" w:lineRule="auto"/>
        <w:ind w:firstLine="562"/>
        <w:outlineLvl w:val="4"/>
        <w:rPr>
          <w:rFonts w:ascii="Cambria" w:hAnsi="Cambria" w:cs="Times New Roman"/>
          <w:b/>
          <w:bCs/>
          <w:szCs w:val="28"/>
        </w:rPr>
      </w:pPr>
      <w:r w:rsidRPr="006B7CE3">
        <w:rPr>
          <w:rFonts w:ascii="Cambria" w:hAnsi="Cambria" w:cs="Times New Roman"/>
          <w:b/>
          <w:bCs/>
          <w:szCs w:val="28"/>
        </w:rPr>
        <w:t>1</w:t>
      </w:r>
      <w:r w:rsidRPr="006B7CE3">
        <w:rPr>
          <w:rFonts w:ascii="Cambria" w:hAnsi="Cambria" w:cs="Times New Roman" w:hint="eastAsia"/>
          <w:b/>
          <w:bCs/>
          <w:szCs w:val="28"/>
        </w:rPr>
        <w:t>、坚持科学发展、以人为本的原则</w:t>
      </w:r>
    </w:p>
    <w:p w:rsidR="006B7CE3" w:rsidRPr="006B7CE3" w:rsidRDefault="006B7CE3" w:rsidP="006B7CE3">
      <w:pPr>
        <w:ind w:firstLine="560"/>
        <w:rPr>
          <w:rFonts w:hAnsi="Calibri" w:cs="Times New Roman"/>
        </w:rPr>
      </w:pPr>
      <w:r w:rsidRPr="006B7CE3">
        <w:rPr>
          <w:rFonts w:hAnsi="Calibri" w:cs="Times New Roman" w:hint="eastAsia"/>
        </w:rPr>
        <w:t>贯彻落实科学发展观，以人为本，大力发展社会公共事业；顺应社会进步，满足人们日益增长的物质文化和精神文明的生活需求，不断发展、完善、提升社会服务设施功能，服务于广大城乡居民，提高设施的服务水平，满足公共设施产业化发展要求。</w:t>
      </w:r>
    </w:p>
    <w:p w:rsidR="006B7CE3" w:rsidRPr="006B7CE3" w:rsidRDefault="006B7CE3" w:rsidP="006B7CE3">
      <w:pPr>
        <w:keepNext/>
        <w:keepLines/>
        <w:spacing w:before="60" w:after="0" w:line="360" w:lineRule="auto"/>
        <w:ind w:firstLine="562"/>
        <w:outlineLvl w:val="4"/>
        <w:rPr>
          <w:rFonts w:ascii="Cambria" w:hAnsi="Cambria" w:cs="Times New Roman"/>
          <w:b/>
          <w:bCs/>
          <w:szCs w:val="28"/>
        </w:rPr>
      </w:pPr>
      <w:r w:rsidRPr="006B7CE3">
        <w:rPr>
          <w:rFonts w:ascii="Cambria" w:hAnsi="Cambria" w:cs="Times New Roman"/>
          <w:b/>
          <w:bCs/>
          <w:szCs w:val="28"/>
        </w:rPr>
        <w:t>2</w:t>
      </w:r>
      <w:r w:rsidRPr="006B7CE3">
        <w:rPr>
          <w:rFonts w:ascii="Cambria" w:hAnsi="Cambria" w:cs="Times New Roman" w:hint="eastAsia"/>
          <w:b/>
          <w:bCs/>
          <w:szCs w:val="28"/>
        </w:rPr>
        <w:t>、坚持城乡统筹、城乡一体化的原则</w:t>
      </w:r>
    </w:p>
    <w:p w:rsidR="006B7CE3" w:rsidRPr="006B7CE3" w:rsidRDefault="006B7CE3" w:rsidP="006B7CE3">
      <w:pPr>
        <w:ind w:firstLine="560"/>
        <w:rPr>
          <w:rFonts w:hAnsi="Calibri" w:cs="Times New Roman"/>
        </w:rPr>
      </w:pPr>
      <w:r w:rsidRPr="006B7CE3">
        <w:rPr>
          <w:rFonts w:hAnsi="Calibri" w:cs="Times New Roman" w:hint="eastAsia"/>
        </w:rPr>
        <w:t>推进城乡一体化战略，实现经济社会的统筹发展，建立城乡一体</w:t>
      </w:r>
      <w:r w:rsidRPr="006B7CE3">
        <w:rPr>
          <w:rFonts w:hAnsi="Calibri" w:cs="Times New Roman" w:hint="eastAsia"/>
        </w:rPr>
        <w:lastRenderedPageBreak/>
        <w:t>的公共服务体系；大力发展农村公共事业，建立健全中心镇和中心村的社会服务设施，全面提高城乡居民的生活质量，实现城乡共同发展。</w:t>
      </w:r>
    </w:p>
    <w:p w:rsidR="006B7CE3" w:rsidRPr="006B7CE3" w:rsidRDefault="006B7CE3" w:rsidP="006B7CE3">
      <w:pPr>
        <w:keepNext/>
        <w:keepLines/>
        <w:spacing w:before="60" w:after="0" w:line="360" w:lineRule="auto"/>
        <w:ind w:firstLine="562"/>
        <w:outlineLvl w:val="4"/>
        <w:rPr>
          <w:rFonts w:ascii="Cambria" w:hAnsi="Cambria" w:cs="Times New Roman"/>
          <w:b/>
          <w:bCs/>
          <w:szCs w:val="28"/>
        </w:rPr>
      </w:pPr>
      <w:r w:rsidRPr="006B7CE3">
        <w:rPr>
          <w:rFonts w:ascii="Cambria" w:hAnsi="Cambria" w:cs="Times New Roman"/>
          <w:b/>
          <w:bCs/>
          <w:szCs w:val="28"/>
        </w:rPr>
        <w:t>3</w:t>
      </w:r>
      <w:r w:rsidRPr="006B7CE3">
        <w:rPr>
          <w:rFonts w:ascii="Cambria" w:hAnsi="Cambria" w:cs="Times New Roman" w:hint="eastAsia"/>
          <w:b/>
          <w:bCs/>
          <w:szCs w:val="28"/>
        </w:rPr>
        <w:t>、坚持合理布局、近远结合的原则</w:t>
      </w:r>
    </w:p>
    <w:p w:rsidR="006B7CE3" w:rsidRPr="006B7CE3" w:rsidRDefault="006B7CE3" w:rsidP="006B7CE3">
      <w:pPr>
        <w:ind w:firstLine="560"/>
        <w:rPr>
          <w:rFonts w:hAnsi="Calibri" w:cs="Times New Roman"/>
        </w:rPr>
      </w:pPr>
      <w:r w:rsidRPr="006B7CE3">
        <w:rPr>
          <w:rFonts w:hAnsi="Calibri" w:cs="Times New Roman" w:hint="eastAsia"/>
        </w:rPr>
        <w:t>合理布局，就近设置与集中</w:t>
      </w:r>
      <w:proofErr w:type="gramStart"/>
      <w:r w:rsidRPr="006B7CE3">
        <w:rPr>
          <w:rFonts w:hAnsi="Calibri" w:cs="Times New Roman" w:hint="eastAsia"/>
        </w:rPr>
        <w:t>设宜相</w:t>
      </w:r>
      <w:proofErr w:type="gramEnd"/>
      <w:r w:rsidRPr="006B7CE3">
        <w:rPr>
          <w:rFonts w:hAnsi="Calibri" w:cs="Times New Roman" w:hint="eastAsia"/>
        </w:rPr>
        <w:t>结合。近期重点完善城区社会服务设施建设，兼顾中心镇基本设施配置；远期加强一般镇、村级服务设施建设，相对集中，合理配置，服务功能齐全，努力构建文明安全、文化多元、环境优美的和谐社会。</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bookmarkStart w:id="73" w:name="_Toc70600531"/>
      <w:bookmarkEnd w:id="72"/>
      <w:r w:rsidRPr="006B7CE3">
        <w:rPr>
          <w:rFonts w:ascii="Cambria" w:eastAsia="黑体" w:hAnsi="Cambria" w:cs="Times New Roman" w:hint="eastAsia"/>
          <w:bCs/>
          <w:szCs w:val="28"/>
        </w:rPr>
        <w:t>等级</w:t>
      </w:r>
      <w:r w:rsidRPr="006B7CE3">
        <w:rPr>
          <w:rFonts w:ascii="Cambria" w:eastAsia="黑体" w:hAnsi="Cambria" w:cs="Times New Roman"/>
          <w:bCs/>
          <w:szCs w:val="28"/>
        </w:rPr>
        <w:t>体系与空间格局</w:t>
      </w:r>
      <w:bookmarkEnd w:id="73"/>
    </w:p>
    <w:p w:rsidR="006B7CE3" w:rsidRPr="006B7CE3" w:rsidRDefault="006B7CE3" w:rsidP="006B7CE3">
      <w:pPr>
        <w:keepNext/>
        <w:keepLines/>
        <w:spacing w:before="60" w:after="0" w:line="360" w:lineRule="auto"/>
        <w:ind w:firstLine="562"/>
        <w:outlineLvl w:val="4"/>
        <w:rPr>
          <w:rFonts w:ascii="Cambria" w:hAnsi="Cambria" w:cs="Times New Roman"/>
          <w:b/>
          <w:bCs/>
          <w:szCs w:val="28"/>
        </w:rPr>
      </w:pPr>
      <w:r w:rsidRPr="006B7CE3">
        <w:rPr>
          <w:rFonts w:ascii="Cambria" w:hAnsi="Cambria" w:cs="Times New Roman" w:hint="eastAsia"/>
          <w:b/>
          <w:bCs/>
          <w:szCs w:val="28"/>
        </w:rPr>
        <w:t>1</w:t>
      </w:r>
      <w:r w:rsidRPr="006B7CE3">
        <w:rPr>
          <w:rFonts w:ascii="Cambria" w:hAnsi="Cambria" w:cs="Times New Roman" w:hint="eastAsia"/>
          <w:b/>
          <w:bCs/>
          <w:szCs w:val="28"/>
        </w:rPr>
        <w:t>、公共服务设施体系</w:t>
      </w:r>
    </w:p>
    <w:p w:rsidR="006B7CE3" w:rsidRPr="006B7CE3" w:rsidRDefault="006B7CE3" w:rsidP="006B7CE3">
      <w:pPr>
        <w:ind w:firstLine="560"/>
        <w:rPr>
          <w:rFonts w:hAnsi="仿宋" w:cs="Times New Roman"/>
          <w:kern w:val="0"/>
          <w:szCs w:val="28"/>
        </w:rPr>
      </w:pPr>
      <w:r w:rsidRPr="006B7CE3">
        <w:rPr>
          <w:rFonts w:hAnsi="仿宋" w:cs="Times New Roman" w:hint="eastAsia"/>
          <w:kern w:val="0"/>
          <w:szCs w:val="28"/>
        </w:rPr>
        <w:t>构建便利舒适的城市、乡村生活圈，实现三个层次生活圈的有效配置，</w:t>
      </w:r>
      <w:r w:rsidRPr="006B7CE3">
        <w:rPr>
          <w:rFonts w:hAnsi="仿宋" w:cs="Times New Roman" w:hint="eastAsia"/>
          <w:b/>
          <w:bCs/>
          <w:szCs w:val="28"/>
        </w:rPr>
        <w:t>以叶集城区为依托，构建三次生活圈，</w:t>
      </w:r>
      <w:r w:rsidRPr="006B7CE3">
        <w:rPr>
          <w:rFonts w:hAnsi="仿宋" w:cs="Times New Roman" w:hint="eastAsia"/>
          <w:b/>
          <w:bCs/>
          <w:kern w:val="0"/>
          <w:szCs w:val="28"/>
        </w:rPr>
        <w:t>四乡镇和集镇型社区构成二次生活圈，以中心村为服务核心，构建一次生活圈。</w:t>
      </w:r>
    </w:p>
    <w:p w:rsidR="006B7CE3" w:rsidRPr="006B7CE3" w:rsidRDefault="006B7CE3" w:rsidP="006B7CE3">
      <w:pPr>
        <w:ind w:firstLine="560"/>
        <w:rPr>
          <w:rFonts w:hAnsi="仿宋" w:cs="Times New Roman"/>
          <w:kern w:val="0"/>
          <w:szCs w:val="28"/>
        </w:rPr>
      </w:pPr>
      <w:r w:rsidRPr="006B7CE3">
        <w:rPr>
          <w:rFonts w:hAnsi="仿宋" w:cs="Times New Roman" w:hint="eastAsia"/>
          <w:kern w:val="0"/>
          <w:szCs w:val="28"/>
        </w:rPr>
        <w:t>完善各级服务设施建设，合理配置，构建现代文明的和谐社会；分级分层配置，处理好规模化发展与服务半径之间的矛盾，实现服务现代化的发展目标。</w:t>
      </w:r>
    </w:p>
    <w:p w:rsidR="006B7CE3" w:rsidRPr="006B7CE3" w:rsidRDefault="006B7CE3" w:rsidP="006B7CE3">
      <w:pPr>
        <w:keepNext/>
        <w:keepLines/>
        <w:spacing w:before="60" w:after="0" w:line="360" w:lineRule="auto"/>
        <w:ind w:firstLine="562"/>
        <w:outlineLvl w:val="4"/>
        <w:rPr>
          <w:rFonts w:ascii="Cambria" w:hAnsi="Cambria" w:cs="Times New Roman"/>
          <w:b/>
          <w:bCs/>
          <w:szCs w:val="28"/>
        </w:rPr>
      </w:pPr>
      <w:r w:rsidRPr="006B7CE3">
        <w:rPr>
          <w:rFonts w:ascii="Cambria" w:hAnsi="Cambria" w:cs="Times New Roman"/>
          <w:b/>
          <w:bCs/>
          <w:szCs w:val="28"/>
        </w:rPr>
        <w:t>2</w:t>
      </w:r>
      <w:r w:rsidRPr="006B7CE3">
        <w:rPr>
          <w:rFonts w:ascii="Cambria" w:hAnsi="Cambria" w:cs="Times New Roman" w:hint="eastAsia"/>
          <w:b/>
          <w:bCs/>
          <w:szCs w:val="28"/>
        </w:rPr>
        <w:t>、公共服务设施空间格局</w:t>
      </w:r>
    </w:p>
    <w:p w:rsidR="006B7CE3" w:rsidRPr="006B7CE3" w:rsidRDefault="006B7CE3" w:rsidP="006B7CE3">
      <w:pPr>
        <w:ind w:firstLine="562"/>
        <w:rPr>
          <w:rFonts w:hAnsi="Calibri" w:cs="Times New Roman"/>
        </w:rPr>
      </w:pPr>
      <w:r w:rsidRPr="006B7CE3">
        <w:rPr>
          <w:rFonts w:hAnsi="Calibri" w:cs="Times New Roman" w:hint="eastAsia"/>
          <w:b/>
          <w:bCs/>
        </w:rPr>
        <w:t>（1）教育服务设施。</w:t>
      </w:r>
      <w:r w:rsidRPr="006B7CE3">
        <w:rPr>
          <w:rFonts w:hAnsi="Calibri" w:cs="Times New Roman" w:hint="eastAsia"/>
        </w:rPr>
        <w:t>教育服务设施分为幼儿教育、小学教育、初中教育、高中教育四类。</w:t>
      </w:r>
    </w:p>
    <w:p w:rsidR="006B7CE3" w:rsidRPr="006B7CE3" w:rsidRDefault="006B7CE3" w:rsidP="006B7CE3">
      <w:pPr>
        <w:ind w:firstLine="560"/>
        <w:rPr>
          <w:rFonts w:hAnsi="Calibri" w:cs="Times New Roman"/>
        </w:rPr>
      </w:pPr>
      <w:r w:rsidRPr="006B7CE3">
        <w:rPr>
          <w:rFonts w:hAnsi="Calibri" w:cs="Times New Roman" w:hint="eastAsia"/>
        </w:rPr>
        <w:t>幼儿教育：普及学前三年教育，采用部门、集体、民办多种方式发展幼儿教育。各乡镇均至少有一所公办中心幼儿园。</w:t>
      </w:r>
    </w:p>
    <w:p w:rsidR="006B7CE3" w:rsidRPr="006B7CE3" w:rsidRDefault="006B7CE3" w:rsidP="006B7CE3">
      <w:pPr>
        <w:ind w:firstLine="560"/>
        <w:rPr>
          <w:rFonts w:hAnsi="Calibri" w:cs="Times New Roman"/>
        </w:rPr>
      </w:pPr>
      <w:r w:rsidRPr="006B7CE3">
        <w:rPr>
          <w:rFonts w:hAnsi="Calibri" w:cs="Times New Roman" w:hint="eastAsia"/>
        </w:rPr>
        <w:t>小学教育：合并改造现有小学，实现校</w:t>
      </w:r>
      <w:proofErr w:type="gramStart"/>
      <w:r w:rsidRPr="006B7CE3">
        <w:rPr>
          <w:rFonts w:hAnsi="Calibri" w:cs="Times New Roman" w:hint="eastAsia"/>
        </w:rPr>
        <w:t>校</w:t>
      </w:r>
      <w:proofErr w:type="gramEnd"/>
      <w:r w:rsidRPr="006B7CE3">
        <w:rPr>
          <w:rFonts w:hAnsi="Calibri" w:cs="Times New Roman" w:hint="eastAsia"/>
        </w:rPr>
        <w:t>达标。城区小学服务半径一般控制在500米以内，但农村小学以相对集中为原则，适当考虑</w:t>
      </w:r>
      <w:r w:rsidRPr="006B7CE3">
        <w:rPr>
          <w:rFonts w:hAnsi="Calibri" w:cs="Times New Roman" w:hint="eastAsia"/>
        </w:rPr>
        <w:lastRenderedPageBreak/>
        <w:t>规模效益，根据生源供给情况增设教学点。</w:t>
      </w:r>
    </w:p>
    <w:p w:rsidR="006B7CE3" w:rsidRPr="006B7CE3" w:rsidRDefault="006B7CE3" w:rsidP="006B7CE3">
      <w:pPr>
        <w:ind w:firstLine="560"/>
        <w:rPr>
          <w:rFonts w:hAnsi="Calibri" w:cs="Times New Roman"/>
        </w:rPr>
      </w:pPr>
      <w:r w:rsidRPr="006B7CE3">
        <w:rPr>
          <w:rFonts w:hAnsi="Calibri" w:cs="Times New Roman" w:hint="eastAsia"/>
        </w:rPr>
        <w:t>初中教育：城区按每5万人设置一处。镇区初中设置不仅考虑人口规模，而且要考虑服务本镇及周边乡镇，可以结合小学设置九年一贯制学校。</w:t>
      </w:r>
    </w:p>
    <w:p w:rsidR="006B7CE3" w:rsidRPr="006B7CE3" w:rsidRDefault="006B7CE3" w:rsidP="006B7CE3">
      <w:pPr>
        <w:ind w:firstLine="560"/>
        <w:rPr>
          <w:rFonts w:hAnsi="Calibri" w:cs="Times New Roman"/>
        </w:rPr>
      </w:pPr>
      <w:r w:rsidRPr="006B7CE3">
        <w:rPr>
          <w:rFonts w:hAnsi="Calibri" w:cs="Times New Roman" w:hint="eastAsia"/>
        </w:rPr>
        <w:t>高中教育：高中向城区集中。</w:t>
      </w:r>
    </w:p>
    <w:p w:rsidR="006B7CE3" w:rsidRPr="006B7CE3" w:rsidRDefault="006B7CE3" w:rsidP="006B7CE3">
      <w:pPr>
        <w:ind w:firstLine="562"/>
        <w:rPr>
          <w:rFonts w:hAnsi="Calibri" w:cs="Times New Roman"/>
        </w:rPr>
      </w:pPr>
      <w:r w:rsidRPr="006B7CE3">
        <w:rPr>
          <w:rFonts w:hAnsi="Calibri" w:cs="Times New Roman" w:hint="eastAsia"/>
          <w:b/>
          <w:bCs/>
        </w:rPr>
        <w:t>（2）文化娱乐设施规划。</w:t>
      </w:r>
      <w:r w:rsidRPr="006B7CE3">
        <w:rPr>
          <w:rFonts w:hAnsi="Calibri" w:cs="Times New Roman" w:hint="eastAsia"/>
        </w:rPr>
        <w:t>打造“文化叶集”，建立健全城区——中心镇——一般镇——中心村四级城乡文化服务体系。</w:t>
      </w:r>
    </w:p>
    <w:p w:rsidR="006B7CE3" w:rsidRPr="006B7CE3" w:rsidRDefault="006B7CE3" w:rsidP="006B7CE3">
      <w:pPr>
        <w:ind w:firstLine="560"/>
        <w:rPr>
          <w:rFonts w:hAnsi="Calibri" w:cs="Times New Roman"/>
        </w:rPr>
      </w:pPr>
      <w:r w:rsidRPr="006B7CE3">
        <w:rPr>
          <w:rFonts w:hAnsi="Calibri" w:cs="Times New Roman" w:hint="eastAsia"/>
        </w:rPr>
        <w:t>城区：新建全民健身中心、体育中心、区级文化中心，并完善城区社区级文化配套设施。</w:t>
      </w:r>
    </w:p>
    <w:p w:rsidR="006B7CE3" w:rsidRPr="006B7CE3" w:rsidRDefault="006B7CE3" w:rsidP="006B7CE3">
      <w:pPr>
        <w:ind w:firstLine="560"/>
        <w:rPr>
          <w:rFonts w:hAnsi="Calibri" w:cs="Times New Roman"/>
        </w:rPr>
      </w:pPr>
      <w:r w:rsidRPr="006B7CE3">
        <w:rPr>
          <w:rFonts w:hAnsi="Calibri" w:cs="Times New Roman" w:hint="eastAsia"/>
        </w:rPr>
        <w:t>中心镇：配置建筑面积不低于300㎡的综合文化站；规划800㎡以上的文体活动广场，可供群众休憩游玩。</w:t>
      </w:r>
    </w:p>
    <w:p w:rsidR="006B7CE3" w:rsidRPr="006B7CE3" w:rsidRDefault="006B7CE3" w:rsidP="006B7CE3">
      <w:pPr>
        <w:ind w:firstLine="560"/>
        <w:rPr>
          <w:rFonts w:hAnsi="Calibri" w:cs="Times New Roman"/>
        </w:rPr>
      </w:pPr>
      <w:r w:rsidRPr="006B7CE3">
        <w:rPr>
          <w:rFonts w:hAnsi="Calibri" w:cs="Times New Roman" w:hint="eastAsia"/>
        </w:rPr>
        <w:t>一般镇：配置建筑面积不低于200㎡的文化活动中心，可配置文体活动场地。</w:t>
      </w:r>
    </w:p>
    <w:p w:rsidR="006B7CE3" w:rsidRPr="006B7CE3" w:rsidRDefault="006B7CE3" w:rsidP="006B7CE3">
      <w:pPr>
        <w:ind w:firstLine="560"/>
        <w:rPr>
          <w:rFonts w:hAnsi="Calibri" w:cs="Times New Roman"/>
        </w:rPr>
      </w:pPr>
      <w:r w:rsidRPr="006B7CE3">
        <w:rPr>
          <w:rFonts w:hAnsi="Calibri" w:cs="Times New Roman" w:hint="eastAsia"/>
        </w:rPr>
        <w:t>中心村：配置建筑面积不低于150㎡的小型文化站。</w:t>
      </w:r>
    </w:p>
    <w:p w:rsidR="006B7CE3" w:rsidRPr="006B7CE3" w:rsidRDefault="006B7CE3" w:rsidP="006B7CE3">
      <w:pPr>
        <w:ind w:firstLine="562"/>
        <w:rPr>
          <w:rFonts w:hAnsi="Calibri" w:cs="Times New Roman"/>
          <w:b/>
          <w:bCs/>
        </w:rPr>
      </w:pPr>
      <w:r w:rsidRPr="006B7CE3">
        <w:rPr>
          <w:rFonts w:hAnsi="Calibri" w:cs="Times New Roman" w:hint="eastAsia"/>
          <w:b/>
          <w:bCs/>
        </w:rPr>
        <w:t>（3）体育设施规划。</w:t>
      </w:r>
      <w:r w:rsidRPr="006B7CE3">
        <w:rPr>
          <w:rFonts w:hAnsi="Calibri" w:cs="Times New Roman" w:hint="eastAsia"/>
        </w:rPr>
        <w:t>加强镇级、村级体育运动场地建设，进一步完善县级体育设施建设，建立健全城区——中心镇——一般镇——中心村体育设施体系，实现全域体育健身场所全覆盖。</w:t>
      </w:r>
    </w:p>
    <w:p w:rsidR="006B7CE3" w:rsidRPr="006B7CE3" w:rsidRDefault="006B7CE3" w:rsidP="006B7CE3">
      <w:pPr>
        <w:ind w:firstLine="560"/>
        <w:rPr>
          <w:rFonts w:hAnsi="Calibri" w:cs="Times New Roman"/>
        </w:rPr>
      </w:pPr>
      <w:r w:rsidRPr="006B7CE3">
        <w:rPr>
          <w:rFonts w:hAnsi="Calibri" w:cs="Times New Roman" w:hint="eastAsia"/>
        </w:rPr>
        <w:t>城区体育设施：新建全民健身中心、体育中心。</w:t>
      </w:r>
    </w:p>
    <w:p w:rsidR="006B7CE3" w:rsidRPr="006B7CE3" w:rsidRDefault="006B7CE3" w:rsidP="006B7CE3">
      <w:pPr>
        <w:ind w:firstLine="560"/>
        <w:rPr>
          <w:rFonts w:hAnsi="Calibri" w:cs="Times New Roman"/>
        </w:rPr>
      </w:pPr>
      <w:r w:rsidRPr="006B7CE3">
        <w:rPr>
          <w:rFonts w:hAnsi="Calibri" w:cs="Times New Roman" w:hint="eastAsia"/>
        </w:rPr>
        <w:t>中心镇：规划镇级体育中心，室外场地面积在5000㎡以上，建筑面积在500㎡以上。鼓励教育与体育休闲设施的资源共享。</w:t>
      </w:r>
    </w:p>
    <w:p w:rsidR="006B7CE3" w:rsidRPr="006B7CE3" w:rsidRDefault="006B7CE3" w:rsidP="006B7CE3">
      <w:pPr>
        <w:ind w:firstLine="560"/>
        <w:rPr>
          <w:rFonts w:hAnsi="Calibri" w:cs="Times New Roman"/>
        </w:rPr>
      </w:pPr>
      <w:r w:rsidRPr="006B7CE3">
        <w:rPr>
          <w:rFonts w:hAnsi="Calibri" w:cs="Times New Roman" w:hint="eastAsia"/>
        </w:rPr>
        <w:t>一般镇：结合文体活动中心配置体育活动场地。占地面积不低于800㎡。</w:t>
      </w:r>
    </w:p>
    <w:p w:rsidR="006B7CE3" w:rsidRPr="006B7CE3" w:rsidRDefault="006B7CE3" w:rsidP="006B7CE3">
      <w:pPr>
        <w:ind w:firstLine="560"/>
        <w:rPr>
          <w:rFonts w:hAnsi="Calibri" w:cs="Times New Roman"/>
        </w:rPr>
      </w:pPr>
      <w:r w:rsidRPr="006B7CE3">
        <w:rPr>
          <w:rFonts w:hAnsi="Calibri" w:cs="Times New Roman" w:hint="eastAsia"/>
        </w:rPr>
        <w:lastRenderedPageBreak/>
        <w:t>中心村：配置占地面积不得小于500㎡的体育健身场地。</w:t>
      </w:r>
    </w:p>
    <w:p w:rsidR="006B7CE3" w:rsidRPr="006B7CE3" w:rsidRDefault="006B7CE3" w:rsidP="006B7CE3">
      <w:pPr>
        <w:ind w:firstLine="562"/>
        <w:rPr>
          <w:rFonts w:hAnsi="Calibri" w:cs="Times New Roman"/>
          <w:b/>
          <w:bCs/>
        </w:rPr>
      </w:pPr>
      <w:r w:rsidRPr="006B7CE3">
        <w:rPr>
          <w:rFonts w:hAnsi="Calibri" w:cs="Times New Roman" w:hint="eastAsia"/>
          <w:b/>
          <w:bCs/>
        </w:rPr>
        <w:t>（4）卫生设施规划。</w:t>
      </w:r>
      <w:r w:rsidRPr="006B7CE3">
        <w:rPr>
          <w:rFonts w:hAnsi="Calibri" w:cs="Times New Roman" w:hint="eastAsia"/>
        </w:rPr>
        <w:t>规划建设“城区—村镇”二级医疗卫生网络设施体系。城区建成全县医疗服务中心。全县推进标准化乡镇卫生中心、社区卫生服务中心、村卫生室、社区卫生站建设。</w:t>
      </w:r>
    </w:p>
    <w:p w:rsidR="006B7CE3" w:rsidRPr="006B7CE3" w:rsidRDefault="006B7CE3" w:rsidP="006B7CE3">
      <w:pPr>
        <w:ind w:firstLine="560"/>
        <w:rPr>
          <w:rFonts w:hAnsi="Calibri" w:cs="Times New Roman"/>
        </w:rPr>
      </w:pPr>
      <w:r w:rsidRPr="006B7CE3">
        <w:rPr>
          <w:rFonts w:hAnsi="Calibri" w:cs="Times New Roman" w:hint="eastAsia"/>
        </w:rPr>
        <w:t>①城区医疗设施</w:t>
      </w:r>
    </w:p>
    <w:p w:rsidR="006B7CE3" w:rsidRPr="006B7CE3" w:rsidRDefault="006B7CE3" w:rsidP="006B7CE3">
      <w:pPr>
        <w:ind w:firstLine="560"/>
        <w:rPr>
          <w:rFonts w:hAnsi="Calibri" w:cs="Times New Roman"/>
        </w:rPr>
      </w:pPr>
      <w:r w:rsidRPr="006B7CE3">
        <w:rPr>
          <w:rFonts w:hAnsi="Calibri" w:cs="Times New Roman" w:hint="eastAsia"/>
        </w:rPr>
        <w:t>城区医院：规划市第六人民医院二期、区第二人民医院、</w:t>
      </w:r>
      <w:proofErr w:type="gramStart"/>
      <w:r w:rsidRPr="006B7CE3">
        <w:rPr>
          <w:rFonts w:hAnsi="Calibri" w:cs="Times New Roman" w:hint="eastAsia"/>
        </w:rPr>
        <w:t>区疾控中心</w:t>
      </w:r>
      <w:proofErr w:type="gramEnd"/>
      <w:r w:rsidRPr="006B7CE3">
        <w:rPr>
          <w:rFonts w:hAnsi="Calibri" w:cs="Times New Roman" w:hint="eastAsia"/>
        </w:rPr>
        <w:t>、区妇幼保健院。</w:t>
      </w:r>
    </w:p>
    <w:p w:rsidR="006B7CE3" w:rsidRPr="006B7CE3" w:rsidRDefault="006B7CE3" w:rsidP="006B7CE3">
      <w:pPr>
        <w:ind w:firstLine="560"/>
        <w:rPr>
          <w:rFonts w:hAnsi="Calibri" w:cs="Times New Roman"/>
        </w:rPr>
      </w:pPr>
      <w:r w:rsidRPr="006B7CE3">
        <w:rPr>
          <w:rFonts w:hAnsi="Calibri" w:cs="Times New Roman" w:hint="eastAsia"/>
        </w:rPr>
        <w:t>社区级卫生服务中心：根据《安徽省城市社区卫生服务机构及编制标准》和《安徽省城市社区卫生服务机构设置指导方案》，结合叶集区实际，在城区内按照每3-5万人设置一处的标准来设置卫生服务中心。</w:t>
      </w:r>
    </w:p>
    <w:p w:rsidR="006B7CE3" w:rsidRPr="006B7CE3" w:rsidRDefault="006B7CE3" w:rsidP="006B7CE3">
      <w:pPr>
        <w:ind w:firstLine="560"/>
        <w:rPr>
          <w:rFonts w:hAnsi="Calibri" w:cs="Times New Roman"/>
        </w:rPr>
      </w:pPr>
      <w:r w:rsidRPr="006B7CE3">
        <w:rPr>
          <w:rFonts w:hAnsi="Calibri" w:cs="Times New Roman" w:hint="eastAsia"/>
        </w:rPr>
        <w:t>组团级卫生站：每1.5-2.5万人设一处卫生站。不独立占地，结合其他建筑设置。</w:t>
      </w:r>
    </w:p>
    <w:p w:rsidR="006B7CE3" w:rsidRPr="006B7CE3" w:rsidRDefault="006B7CE3" w:rsidP="006B7CE3">
      <w:pPr>
        <w:ind w:firstLine="560"/>
        <w:rPr>
          <w:rFonts w:hAnsi="Calibri" w:cs="Times New Roman"/>
        </w:rPr>
      </w:pPr>
      <w:r w:rsidRPr="006B7CE3">
        <w:rPr>
          <w:rFonts w:hAnsi="Calibri" w:cs="Times New Roman" w:hint="eastAsia"/>
        </w:rPr>
        <w:t>②乡镇医疗设施</w:t>
      </w:r>
    </w:p>
    <w:p w:rsidR="006B7CE3" w:rsidRPr="006B7CE3" w:rsidRDefault="006B7CE3" w:rsidP="006B7CE3">
      <w:pPr>
        <w:ind w:firstLine="560"/>
        <w:rPr>
          <w:rFonts w:hAnsi="Calibri" w:cs="Times New Roman"/>
        </w:rPr>
      </w:pPr>
      <w:r w:rsidRPr="006B7CE3">
        <w:rPr>
          <w:rFonts w:hAnsi="Calibri" w:cs="Times New Roman" w:hint="eastAsia"/>
        </w:rPr>
        <w:t>以乡镇（中心）卫生院为基础，发展农村社区卫生服务。</w:t>
      </w:r>
    </w:p>
    <w:p w:rsidR="006B7CE3" w:rsidRPr="006B7CE3" w:rsidRDefault="006B7CE3" w:rsidP="006B7CE3">
      <w:pPr>
        <w:ind w:firstLine="560"/>
        <w:rPr>
          <w:rFonts w:hAnsi="Calibri" w:cs="Times New Roman"/>
        </w:rPr>
      </w:pPr>
      <w:r w:rsidRPr="006B7CE3">
        <w:rPr>
          <w:rFonts w:hAnsi="Calibri" w:cs="Times New Roman" w:hint="eastAsia"/>
        </w:rPr>
        <w:t>镇区—镇级卫生院：中心镇设中心卫生院，一般镇设普通卫生院。中心卫生院用地规模不小于0.5公顷，一般卫生院用地规模不小于0.3公顷。</w:t>
      </w:r>
    </w:p>
    <w:p w:rsidR="006B7CE3" w:rsidRPr="006B7CE3" w:rsidRDefault="006B7CE3" w:rsidP="006B7CE3">
      <w:pPr>
        <w:ind w:firstLine="560"/>
        <w:rPr>
          <w:rFonts w:hAnsi="Calibri" w:cs="Times New Roman"/>
        </w:rPr>
      </w:pPr>
      <w:r w:rsidRPr="006B7CE3">
        <w:rPr>
          <w:rFonts w:hAnsi="Calibri" w:cs="Times New Roman" w:hint="eastAsia"/>
        </w:rPr>
        <w:t>中心村级—社区卫生服务机构（包括村卫生室）：按每个行政村每1.5万人设置卫生站，每站使用面积不小于150平方米。</w:t>
      </w:r>
    </w:p>
    <w:p w:rsidR="006B7CE3" w:rsidRPr="006B7CE3" w:rsidRDefault="006B7CE3" w:rsidP="006B7CE3">
      <w:pPr>
        <w:ind w:firstLine="562"/>
        <w:rPr>
          <w:rFonts w:hAnsi="Calibri" w:cs="Times New Roman"/>
          <w:b/>
          <w:bCs/>
        </w:rPr>
      </w:pPr>
      <w:r w:rsidRPr="006B7CE3">
        <w:rPr>
          <w:rFonts w:hAnsi="Calibri" w:cs="Times New Roman" w:hint="eastAsia"/>
          <w:b/>
          <w:bCs/>
        </w:rPr>
        <w:t>（5）社会福利和社会救助。</w:t>
      </w:r>
      <w:r w:rsidRPr="006B7CE3">
        <w:rPr>
          <w:rFonts w:hAnsi="Calibri" w:cs="Times New Roman" w:hint="eastAsia"/>
        </w:rPr>
        <w:t>为应对人口老龄化加剧的趋势，规划健全医疗保健及养老设施。在县城保留现有的敬老院。每个乡镇各</w:t>
      </w:r>
      <w:r w:rsidRPr="006B7CE3">
        <w:rPr>
          <w:rFonts w:hAnsi="Calibri" w:cs="Times New Roman" w:hint="eastAsia"/>
        </w:rPr>
        <w:lastRenderedPageBreak/>
        <w:t>规划敬老院一所。</w:t>
      </w:r>
    </w:p>
    <w:p w:rsidR="006B7CE3" w:rsidRPr="006B7CE3" w:rsidRDefault="006B7CE3" w:rsidP="006B7CE3">
      <w:pPr>
        <w:pStyle w:val="3"/>
        <w:numPr>
          <w:ilvl w:val="0"/>
          <w:numId w:val="22"/>
        </w:numPr>
        <w:spacing w:before="0" w:after="270" w:line="259" w:lineRule="auto"/>
        <w:ind w:left="993" w:firstLineChars="0"/>
        <w:rPr>
          <w:rFonts w:hAnsi="Calibri" w:cs="Times New Roman"/>
        </w:rPr>
      </w:pPr>
      <w:bookmarkStart w:id="74" w:name="_Toc69416126"/>
      <w:bookmarkStart w:id="75" w:name="_Toc112363357"/>
      <w:bookmarkStart w:id="76" w:name="_Toc128225026"/>
      <w:r w:rsidRPr="006B7CE3">
        <w:rPr>
          <w:rFonts w:hAnsi="Calibri" w:cs="Times New Roman" w:hint="eastAsia"/>
        </w:rPr>
        <w:t>立足区域共享、城乡一体、安全环保的绿色市政体系</w:t>
      </w:r>
      <w:bookmarkEnd w:id="74"/>
      <w:bookmarkEnd w:id="75"/>
      <w:bookmarkEnd w:id="76"/>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bookmarkStart w:id="77" w:name="_Toc69416127"/>
      <w:r w:rsidRPr="006B7CE3">
        <w:rPr>
          <w:rFonts w:ascii="Cambria" w:eastAsia="黑体" w:hAnsi="Cambria" w:cs="Times New Roman" w:hint="eastAsia"/>
          <w:bCs/>
          <w:szCs w:val="28"/>
        </w:rPr>
        <w:t>规划目标及思路</w:t>
      </w:r>
    </w:p>
    <w:p w:rsidR="006B7CE3" w:rsidRPr="006B7CE3" w:rsidRDefault="006B7CE3" w:rsidP="006B7CE3">
      <w:pPr>
        <w:ind w:firstLine="560"/>
        <w:rPr>
          <w:rFonts w:hAnsi="Calibri" w:cs="Times New Roman"/>
        </w:rPr>
      </w:pPr>
      <w:r w:rsidRPr="006B7CE3">
        <w:rPr>
          <w:rFonts w:hAnsi="Calibri" w:cs="Times New Roman" w:hint="eastAsia"/>
        </w:rPr>
        <w:t>坚持绿色、智慧、安全、韧性等发展理念，以“安全保障、城乡统筹、品质提升”为核心主旨，基于韧性城市建设的要求，针对基础设施建设过程中保障不足、标准不高、运行管理粗放等问题，立足</w:t>
      </w:r>
      <w:r w:rsidR="00BA643E">
        <w:rPr>
          <w:rFonts w:hAnsi="Calibri" w:cs="Times New Roman" w:hint="eastAsia"/>
        </w:rPr>
        <w:t>叶集</w:t>
      </w:r>
      <w:r w:rsidRPr="006B7CE3">
        <w:rPr>
          <w:rFonts w:hAnsi="Calibri" w:cs="Times New Roman" w:hint="eastAsia"/>
        </w:rPr>
        <w:t>现状，结合实际需求，适当提高标准，补齐短板、提质增效、统筹推进，至2035年，建成体系完善、高效安全、城乡统筹、灵活可靠、包容共享的绿色市政保障体系，提升资源能源利用效率及设施保障服务水平。</w:t>
      </w:r>
    </w:p>
    <w:p w:rsidR="006B7CE3" w:rsidRPr="006B7CE3" w:rsidRDefault="006B7CE3" w:rsidP="006B7CE3">
      <w:pPr>
        <w:ind w:firstLine="560"/>
        <w:rPr>
          <w:rFonts w:hAnsi="Calibri" w:cs="Times New Roman"/>
        </w:rPr>
      </w:pPr>
      <w:r w:rsidRPr="006B7CE3">
        <w:rPr>
          <w:rFonts w:hAnsi="Calibri" w:cs="Times New Roman" w:hint="eastAsia"/>
        </w:rPr>
        <w:t>牢固树立</w:t>
      </w:r>
      <w:proofErr w:type="gramStart"/>
      <w:r w:rsidRPr="006B7CE3">
        <w:rPr>
          <w:rFonts w:hAnsi="Calibri" w:cs="Times New Roman" w:hint="eastAsia"/>
        </w:rPr>
        <w:t>安全发展</w:t>
      </w:r>
      <w:proofErr w:type="gramEnd"/>
      <w:r w:rsidRPr="006B7CE3">
        <w:rPr>
          <w:rFonts w:hAnsi="Calibri" w:cs="Times New Roman" w:hint="eastAsia"/>
        </w:rPr>
        <w:t>理念，弘扬生命至上、</w:t>
      </w:r>
      <w:proofErr w:type="gramStart"/>
      <w:r w:rsidRPr="006B7CE3">
        <w:rPr>
          <w:rFonts w:hAnsi="Calibri" w:cs="Times New Roman" w:hint="eastAsia"/>
        </w:rPr>
        <w:t>安全第一</w:t>
      </w:r>
      <w:proofErr w:type="gramEnd"/>
      <w:r w:rsidRPr="006B7CE3">
        <w:rPr>
          <w:rFonts w:hAnsi="Calibri" w:cs="Times New Roman" w:hint="eastAsia"/>
        </w:rPr>
        <w:t>的思想。坚持以防为主、防</w:t>
      </w:r>
      <w:proofErr w:type="gramStart"/>
      <w:r w:rsidRPr="006B7CE3">
        <w:rPr>
          <w:rFonts w:hAnsi="Calibri" w:cs="Times New Roman" w:hint="eastAsia"/>
        </w:rPr>
        <w:t>抗避救相</w:t>
      </w:r>
      <w:proofErr w:type="gramEnd"/>
      <w:r w:rsidRPr="006B7CE3">
        <w:rPr>
          <w:rFonts w:hAnsi="Calibri" w:cs="Times New Roman" w:hint="eastAsia"/>
        </w:rPr>
        <w:t>结合，坚持常态减灾和非常态救灾相统一，强化综合减灾、统筹抵御各种自然灾害。至2035年，建成以安全生产、安全生活为基础的，与经济社会发展相适应的综合性、全方位、系统化、现代化的综合防灾减灾体系。</w:t>
      </w:r>
    </w:p>
    <w:p w:rsidR="006B7CE3" w:rsidRPr="006B7CE3" w:rsidRDefault="006B7CE3" w:rsidP="006B7CE3">
      <w:pPr>
        <w:ind w:firstLine="560"/>
        <w:rPr>
          <w:rFonts w:hAnsi="Calibri" w:cs="Times New Roman"/>
        </w:rPr>
      </w:pPr>
      <w:r w:rsidRPr="006B7CE3">
        <w:rPr>
          <w:rFonts w:hAnsi="Calibri" w:cs="Times New Roman" w:hint="eastAsia"/>
        </w:rPr>
        <w:t>至2035年，实现城乡基础设施服务均等化，农村市政基础设施覆盖率达到100%，公共供水普及率达到99%以上，农村集中供水率达到100%以上；城乡污水处理率达到100%以上，农村污水设施覆盖率达到90%以上；建成区80%以上面积实现降雨就地</w:t>
      </w:r>
      <w:proofErr w:type="gramStart"/>
      <w:r w:rsidRPr="006B7CE3">
        <w:rPr>
          <w:rFonts w:hAnsi="Calibri" w:cs="Times New Roman" w:hint="eastAsia"/>
        </w:rPr>
        <w:t>消纳率达到</w:t>
      </w:r>
      <w:proofErr w:type="gramEnd"/>
      <w:r w:rsidRPr="006B7CE3">
        <w:rPr>
          <w:rFonts w:hAnsi="Calibri" w:cs="Times New Roman" w:hint="eastAsia"/>
        </w:rPr>
        <w:t>80%以上；城镇生活垃圾资源化利用率达到40%以上；清洁能源利用率达到99%，新能源和可再生能源比例达到50%以上，城镇燃气普及率达到</w:t>
      </w:r>
      <w:r w:rsidRPr="006B7CE3">
        <w:rPr>
          <w:rFonts w:hAnsi="Calibri" w:cs="Times New Roman" w:hint="eastAsia"/>
        </w:rPr>
        <w:lastRenderedPageBreak/>
        <w:t>95%，城区供电可靠率达到99.99%，城市重点区域5G网络全域全覆盖。充分预留市政基础设施用地及廊道，以提高未来市政设施安全保障。</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城乡一体的给排水系统规划</w:t>
      </w:r>
    </w:p>
    <w:p w:rsidR="006B7CE3" w:rsidRPr="006B7CE3" w:rsidRDefault="006B7CE3" w:rsidP="006B7CE3">
      <w:pPr>
        <w:spacing w:after="0" w:line="360" w:lineRule="auto"/>
        <w:ind w:firstLine="562"/>
        <w:outlineLvl w:val="3"/>
        <w:rPr>
          <w:rFonts w:hAnsi="仿宋" w:cs="Times New Roman"/>
          <w:b/>
          <w:szCs w:val="24"/>
        </w:rPr>
      </w:pPr>
      <w:r w:rsidRPr="006B7CE3">
        <w:rPr>
          <w:rFonts w:hAnsi="仿宋" w:cs="Times New Roman"/>
          <w:b/>
          <w:szCs w:val="24"/>
        </w:rPr>
        <w:t>1</w:t>
      </w:r>
      <w:r w:rsidRPr="006B7CE3">
        <w:rPr>
          <w:rFonts w:hAnsi="仿宋" w:cs="Times New Roman" w:hint="eastAsia"/>
          <w:b/>
          <w:szCs w:val="24"/>
        </w:rPr>
        <w:t>．</w:t>
      </w:r>
      <w:r w:rsidRPr="006B7CE3">
        <w:rPr>
          <w:rFonts w:hAnsi="仿宋" w:cs="Times New Roman"/>
          <w:b/>
          <w:szCs w:val="24"/>
        </w:rPr>
        <w:t>给水工程</w:t>
      </w:r>
    </w:p>
    <w:p w:rsidR="006B7CE3" w:rsidRPr="006B7CE3" w:rsidRDefault="006B7CE3" w:rsidP="006B7CE3">
      <w:pPr>
        <w:spacing w:line="360" w:lineRule="auto"/>
        <w:ind w:firstLine="560"/>
        <w:rPr>
          <w:rFonts w:ascii="Times New Roman" w:hAnsi="Times New Roman" w:cs="Times New Roman"/>
        </w:rPr>
      </w:pPr>
      <w:r w:rsidRPr="006B7CE3">
        <w:rPr>
          <w:rFonts w:ascii="Times New Roman" w:hAnsi="Times New Roman" w:cs="Times New Roman"/>
        </w:rPr>
        <w:t>完善更新供水设施，公共供水普及率达到</w:t>
      </w:r>
      <w:r w:rsidRPr="006B7CE3">
        <w:rPr>
          <w:rFonts w:ascii="Times New Roman" w:hAnsi="Times New Roman" w:cs="Times New Roman"/>
        </w:rPr>
        <w:t>99%</w:t>
      </w:r>
      <w:r w:rsidRPr="006B7CE3">
        <w:rPr>
          <w:rFonts w:ascii="Times New Roman" w:hAnsi="Times New Roman" w:cs="Times New Roman" w:hint="eastAsia"/>
        </w:rPr>
        <w:t>以上</w:t>
      </w:r>
      <w:r w:rsidRPr="006B7CE3">
        <w:rPr>
          <w:rFonts w:ascii="Times New Roman" w:hAnsi="Times New Roman" w:cs="Times New Roman"/>
        </w:rPr>
        <w:t>，逐步提高再生水、</w:t>
      </w:r>
      <w:proofErr w:type="gramStart"/>
      <w:r w:rsidRPr="006B7CE3">
        <w:rPr>
          <w:rFonts w:ascii="Times New Roman" w:hAnsi="Times New Roman" w:cs="Times New Roman"/>
        </w:rPr>
        <w:t>雨洪水</w:t>
      </w:r>
      <w:proofErr w:type="gramEnd"/>
      <w:r w:rsidRPr="006B7CE3">
        <w:rPr>
          <w:rFonts w:ascii="Times New Roman" w:hAnsi="Times New Roman" w:cs="Times New Roman"/>
        </w:rPr>
        <w:t>等非常规水源的利用水平，构建安全、稳定、高效的供水系统。</w:t>
      </w:r>
    </w:p>
    <w:p w:rsidR="006B7CE3" w:rsidRPr="006B7CE3" w:rsidRDefault="006B7CE3" w:rsidP="006B7CE3">
      <w:pPr>
        <w:spacing w:line="360" w:lineRule="auto"/>
        <w:ind w:firstLine="560"/>
        <w:rPr>
          <w:rFonts w:ascii="Times New Roman" w:hAnsi="Times New Roman" w:cs="Times New Roman"/>
        </w:rPr>
      </w:pPr>
      <w:r w:rsidRPr="006B7CE3">
        <w:rPr>
          <w:rFonts w:ascii="Times New Roman" w:hAnsi="Times New Roman" w:cs="Times New Roman" w:hint="eastAsia"/>
        </w:rPr>
        <w:t>叶集区供水水源来自梅山水库，由金寨梅山水厂供应。</w:t>
      </w:r>
      <w:r w:rsidRPr="006B7CE3">
        <w:rPr>
          <w:rFonts w:ascii="Times New Roman" w:hAnsi="Times New Roman" w:cs="Times New Roman"/>
        </w:rPr>
        <w:t>加快中心城区水源干线、各组团内部及组团间输水管网建设，实现区域联合供水。逐步取消自备井供水，结合道路建设对老旧管网进行更新改造，提高城市供水系统的安全性。</w:t>
      </w:r>
    </w:p>
    <w:p w:rsidR="006B7CE3" w:rsidRPr="006B7CE3" w:rsidRDefault="006B7CE3" w:rsidP="006B7CE3">
      <w:pPr>
        <w:spacing w:after="0" w:line="360" w:lineRule="auto"/>
        <w:ind w:firstLine="562"/>
        <w:outlineLvl w:val="3"/>
        <w:rPr>
          <w:rFonts w:hAnsi="仿宋" w:cs="Times New Roman"/>
          <w:b/>
          <w:szCs w:val="24"/>
        </w:rPr>
      </w:pPr>
      <w:r w:rsidRPr="006B7CE3">
        <w:rPr>
          <w:rFonts w:hAnsi="仿宋" w:cs="Times New Roman"/>
          <w:b/>
          <w:szCs w:val="24"/>
        </w:rPr>
        <w:t>2</w:t>
      </w:r>
      <w:r w:rsidRPr="006B7CE3">
        <w:rPr>
          <w:rFonts w:hAnsi="仿宋" w:cs="Times New Roman" w:hint="eastAsia"/>
          <w:b/>
          <w:szCs w:val="24"/>
        </w:rPr>
        <w:t>．</w:t>
      </w:r>
      <w:r w:rsidRPr="006B7CE3">
        <w:rPr>
          <w:rFonts w:hAnsi="仿宋" w:cs="Times New Roman"/>
          <w:b/>
          <w:szCs w:val="24"/>
        </w:rPr>
        <w:t>雨水及</w:t>
      </w:r>
      <w:r w:rsidRPr="006B7CE3">
        <w:rPr>
          <w:rFonts w:hAnsi="仿宋" w:cs="Times New Roman" w:hint="eastAsia"/>
          <w:b/>
          <w:szCs w:val="24"/>
        </w:rPr>
        <w:t>排涝工程</w:t>
      </w:r>
    </w:p>
    <w:p w:rsidR="006B7CE3" w:rsidRPr="006B7CE3" w:rsidRDefault="006B7CE3" w:rsidP="006B7CE3">
      <w:pPr>
        <w:spacing w:line="360" w:lineRule="auto"/>
        <w:ind w:firstLine="560"/>
        <w:rPr>
          <w:rFonts w:ascii="Times New Roman" w:hAnsi="Times New Roman" w:cs="Times New Roman"/>
        </w:rPr>
      </w:pPr>
      <w:r w:rsidRPr="006B7CE3">
        <w:rPr>
          <w:rFonts w:ascii="Times New Roman" w:hAnsi="Times New Roman" w:cs="Times New Roman"/>
        </w:rPr>
        <w:t>建立全过程雨水控制与管理体系，</w:t>
      </w:r>
      <w:r w:rsidRPr="006B7CE3">
        <w:rPr>
          <w:rFonts w:ascii="Times New Roman" w:hAnsi="Times New Roman" w:cs="Times New Roman" w:hint="eastAsia"/>
        </w:rPr>
        <w:t>利用水系两侧蓝</w:t>
      </w:r>
      <w:proofErr w:type="gramStart"/>
      <w:r w:rsidRPr="006B7CE3">
        <w:rPr>
          <w:rFonts w:ascii="Times New Roman" w:hAnsi="Times New Roman" w:cs="Times New Roman" w:hint="eastAsia"/>
        </w:rPr>
        <w:t>绿空间</w:t>
      </w:r>
      <w:proofErr w:type="gramEnd"/>
      <w:r w:rsidRPr="006B7CE3">
        <w:rPr>
          <w:rFonts w:ascii="Times New Roman" w:hAnsi="Times New Roman" w:cs="Times New Roman" w:hint="eastAsia"/>
        </w:rPr>
        <w:t>和低洼地区，留足</w:t>
      </w:r>
      <w:proofErr w:type="gramStart"/>
      <w:r w:rsidRPr="006B7CE3">
        <w:rPr>
          <w:rFonts w:ascii="Times New Roman" w:hAnsi="Times New Roman" w:cs="Times New Roman" w:hint="eastAsia"/>
        </w:rPr>
        <w:t>生态滞蓄空间</w:t>
      </w:r>
      <w:proofErr w:type="gramEnd"/>
      <w:r w:rsidRPr="006B7CE3">
        <w:rPr>
          <w:rFonts w:ascii="Times New Roman" w:hAnsi="Times New Roman" w:cs="Times New Roman" w:hint="eastAsia"/>
        </w:rPr>
        <w:t>，</w:t>
      </w:r>
      <w:r w:rsidRPr="006B7CE3">
        <w:rPr>
          <w:rFonts w:ascii="Times New Roman" w:hAnsi="Times New Roman" w:cs="Times New Roman"/>
        </w:rPr>
        <w:t>通过渗、滞、蓄、净、用、排等多种技术，提高对径流雨水的渗透、调蓄、净化、利用和排放能力，维持或恢复城市的</w:t>
      </w:r>
      <w:r w:rsidRPr="006B7CE3">
        <w:rPr>
          <w:rFonts w:ascii="Times New Roman" w:hAnsi="Times New Roman" w:cs="Times New Roman"/>
        </w:rPr>
        <w:t>“</w:t>
      </w:r>
      <w:r w:rsidRPr="006B7CE3">
        <w:rPr>
          <w:rFonts w:ascii="Times New Roman" w:hAnsi="Times New Roman" w:cs="Times New Roman"/>
        </w:rPr>
        <w:t>海绵</w:t>
      </w:r>
      <w:r w:rsidRPr="006B7CE3">
        <w:rPr>
          <w:rFonts w:ascii="Times New Roman" w:hAnsi="Times New Roman" w:cs="Times New Roman"/>
        </w:rPr>
        <w:t>”</w:t>
      </w:r>
      <w:r w:rsidRPr="006B7CE3">
        <w:rPr>
          <w:rFonts w:ascii="Times New Roman" w:hAnsi="Times New Roman" w:cs="Times New Roman"/>
        </w:rPr>
        <w:t>功能</w:t>
      </w:r>
      <w:r w:rsidRPr="006B7CE3">
        <w:rPr>
          <w:rFonts w:ascii="Times New Roman" w:hAnsi="Times New Roman" w:cs="Times New Roman" w:hint="eastAsia"/>
        </w:rPr>
        <w:t>，提高城市排涝能力。规划内涝防治标准为</w:t>
      </w:r>
      <w:r w:rsidRPr="006B7CE3">
        <w:rPr>
          <w:rFonts w:ascii="Times New Roman" w:hAnsi="Times New Roman" w:cs="Times New Roman"/>
        </w:rPr>
        <w:t>30</w:t>
      </w:r>
      <w:r w:rsidRPr="006B7CE3">
        <w:rPr>
          <w:rFonts w:ascii="Times New Roman" w:hAnsi="Times New Roman" w:cs="Times New Roman" w:hint="eastAsia"/>
        </w:rPr>
        <w:t>年一遇</w:t>
      </w:r>
      <w:proofErr w:type="gramStart"/>
      <w:r w:rsidRPr="006B7CE3">
        <w:rPr>
          <w:rFonts w:ascii="Times New Roman" w:hAnsi="Times New Roman" w:cs="Times New Roman" w:hint="eastAsia"/>
        </w:rPr>
        <w:t>，</w:t>
      </w:r>
      <w:proofErr w:type="gramEnd"/>
      <w:r w:rsidRPr="006B7CE3">
        <w:rPr>
          <w:rFonts w:ascii="Times New Roman" w:hAnsi="Times New Roman" w:cs="Times New Roman" w:hint="eastAsia"/>
        </w:rPr>
        <w:t>雨水就近排入西小河、</w:t>
      </w:r>
      <w:proofErr w:type="gramStart"/>
      <w:r w:rsidRPr="006B7CE3">
        <w:rPr>
          <w:rFonts w:ascii="Times New Roman" w:hAnsi="Times New Roman" w:cs="Times New Roman" w:hint="eastAsia"/>
        </w:rPr>
        <w:t>沿岗河</w:t>
      </w:r>
      <w:proofErr w:type="gramEnd"/>
      <w:r w:rsidRPr="006B7CE3">
        <w:rPr>
          <w:rFonts w:ascii="Times New Roman" w:hAnsi="Times New Roman" w:cs="Times New Roman" w:hint="eastAsia"/>
        </w:rPr>
        <w:t>等附近水体，集中排放至史河。实现中小雨</w:t>
      </w:r>
      <w:r w:rsidRPr="006B7CE3">
        <w:rPr>
          <w:rFonts w:ascii="Times New Roman" w:hAnsi="Times New Roman" w:cs="Times New Roman"/>
        </w:rPr>
        <w:t>100%</w:t>
      </w:r>
      <w:r w:rsidRPr="006B7CE3">
        <w:rPr>
          <w:rFonts w:ascii="Times New Roman" w:hAnsi="Times New Roman" w:cs="Times New Roman" w:hint="eastAsia"/>
        </w:rPr>
        <w:t>自然积存净化，雨水年径流总量控制率达到</w:t>
      </w:r>
      <w:r w:rsidRPr="006B7CE3">
        <w:rPr>
          <w:rFonts w:ascii="Times New Roman" w:hAnsi="Times New Roman" w:cs="Times New Roman"/>
        </w:rPr>
        <w:t>75%</w:t>
      </w:r>
      <w:r w:rsidRPr="006B7CE3">
        <w:rPr>
          <w:rFonts w:ascii="Times New Roman" w:hAnsi="Times New Roman" w:cs="Times New Roman" w:hint="eastAsia"/>
        </w:rPr>
        <w:t>以上的目标。</w:t>
      </w:r>
    </w:p>
    <w:p w:rsidR="006B7CE3" w:rsidRPr="006B7CE3" w:rsidRDefault="006B7CE3" w:rsidP="006B7CE3">
      <w:pPr>
        <w:spacing w:line="360" w:lineRule="auto"/>
        <w:ind w:firstLine="560"/>
        <w:rPr>
          <w:rFonts w:ascii="Times New Roman" w:hAnsi="Times New Roman" w:cs="Times New Roman"/>
        </w:rPr>
      </w:pPr>
      <w:r w:rsidRPr="006B7CE3">
        <w:rPr>
          <w:rFonts w:ascii="Times New Roman" w:hAnsi="Times New Roman" w:cs="Times New Roman"/>
        </w:rPr>
        <w:t>采用雨、污分流制排水系统，提升排水管道设计标准，雨水管</w:t>
      </w:r>
      <w:proofErr w:type="gramStart"/>
      <w:r w:rsidRPr="006B7CE3">
        <w:rPr>
          <w:rFonts w:ascii="Times New Roman" w:hAnsi="Times New Roman" w:cs="Times New Roman"/>
        </w:rPr>
        <w:t>渠设计</w:t>
      </w:r>
      <w:proofErr w:type="gramEnd"/>
      <w:r w:rsidRPr="006B7CE3">
        <w:rPr>
          <w:rFonts w:ascii="Times New Roman" w:hAnsi="Times New Roman" w:cs="Times New Roman"/>
        </w:rPr>
        <w:t>重现期一般地区</w:t>
      </w:r>
      <w:r w:rsidRPr="006B7CE3">
        <w:rPr>
          <w:rFonts w:ascii="Times New Roman" w:hAnsi="Times New Roman" w:cs="Times New Roman"/>
        </w:rPr>
        <w:t>2-3</w:t>
      </w:r>
      <w:r w:rsidRPr="006B7CE3">
        <w:rPr>
          <w:rFonts w:ascii="Times New Roman" w:hAnsi="Times New Roman" w:cs="Times New Roman"/>
        </w:rPr>
        <w:t>年，重要地区</w:t>
      </w:r>
      <w:r w:rsidRPr="006B7CE3">
        <w:rPr>
          <w:rFonts w:ascii="Times New Roman" w:hAnsi="Times New Roman" w:cs="Times New Roman"/>
        </w:rPr>
        <w:t>5-10</w:t>
      </w:r>
      <w:r w:rsidRPr="006B7CE3">
        <w:rPr>
          <w:rFonts w:ascii="Times New Roman" w:hAnsi="Times New Roman" w:cs="Times New Roman"/>
        </w:rPr>
        <w:t>年，地下通道和下沉广</w:t>
      </w:r>
      <w:r w:rsidRPr="006B7CE3">
        <w:rPr>
          <w:rFonts w:ascii="Times New Roman" w:hAnsi="Times New Roman" w:cs="Times New Roman"/>
        </w:rPr>
        <w:lastRenderedPageBreak/>
        <w:t>场</w:t>
      </w:r>
      <w:r w:rsidRPr="006B7CE3">
        <w:rPr>
          <w:rFonts w:ascii="Times New Roman" w:hAnsi="Times New Roman" w:cs="Times New Roman"/>
        </w:rPr>
        <w:t>20-30</w:t>
      </w:r>
      <w:r w:rsidRPr="006B7CE3">
        <w:rPr>
          <w:rFonts w:ascii="Times New Roman" w:hAnsi="Times New Roman" w:cs="Times New Roman"/>
        </w:rPr>
        <w:t>年，完善雨水系统，建立从源头到末端的全过程雨水控制与管理体系。</w:t>
      </w:r>
    </w:p>
    <w:p w:rsidR="006B7CE3" w:rsidRPr="006B7CE3" w:rsidRDefault="006B7CE3" w:rsidP="006B7CE3">
      <w:pPr>
        <w:spacing w:after="0" w:line="360" w:lineRule="auto"/>
        <w:ind w:firstLine="562"/>
        <w:outlineLvl w:val="3"/>
        <w:rPr>
          <w:rFonts w:hAnsi="仿宋" w:cs="Times New Roman"/>
          <w:b/>
          <w:szCs w:val="24"/>
        </w:rPr>
      </w:pPr>
      <w:r w:rsidRPr="006B7CE3">
        <w:rPr>
          <w:rFonts w:hAnsi="仿宋" w:cs="Times New Roman"/>
          <w:b/>
          <w:szCs w:val="24"/>
        </w:rPr>
        <w:t>3</w:t>
      </w:r>
      <w:r w:rsidRPr="006B7CE3">
        <w:rPr>
          <w:rFonts w:hAnsi="仿宋" w:cs="Times New Roman" w:hint="eastAsia"/>
          <w:b/>
          <w:szCs w:val="24"/>
        </w:rPr>
        <w:t>．</w:t>
      </w:r>
      <w:r w:rsidRPr="006B7CE3">
        <w:rPr>
          <w:rFonts w:hAnsi="仿宋" w:cs="Times New Roman"/>
          <w:b/>
          <w:szCs w:val="24"/>
        </w:rPr>
        <w:t>污水工程及再生水回用工程</w:t>
      </w:r>
    </w:p>
    <w:p w:rsidR="006B7CE3" w:rsidRPr="006B7CE3" w:rsidRDefault="006B7CE3" w:rsidP="006B7CE3">
      <w:pPr>
        <w:spacing w:line="360" w:lineRule="auto"/>
        <w:ind w:firstLine="560"/>
        <w:rPr>
          <w:rFonts w:ascii="Times New Roman" w:hAnsi="Times New Roman" w:cs="Times New Roman"/>
        </w:rPr>
      </w:pPr>
      <w:proofErr w:type="gramStart"/>
      <w:r w:rsidRPr="006B7CE3">
        <w:rPr>
          <w:rFonts w:ascii="Times New Roman" w:hAnsi="Times New Roman" w:cs="Times New Roman"/>
        </w:rPr>
        <w:t>至规划</w:t>
      </w:r>
      <w:proofErr w:type="gramEnd"/>
      <w:r w:rsidRPr="006B7CE3">
        <w:rPr>
          <w:rFonts w:ascii="Times New Roman" w:hAnsi="Times New Roman" w:cs="Times New Roman"/>
        </w:rPr>
        <w:t>期末中心城区生活污水处理率达到</w:t>
      </w:r>
      <w:r w:rsidRPr="006B7CE3">
        <w:rPr>
          <w:rFonts w:ascii="Times New Roman" w:hAnsi="Times New Roman" w:cs="Times New Roman"/>
        </w:rPr>
        <w:t>9</w:t>
      </w:r>
      <w:r w:rsidRPr="006B7CE3">
        <w:rPr>
          <w:rFonts w:ascii="Times New Roman" w:hAnsi="Times New Roman" w:cs="Times New Roman" w:hint="eastAsia"/>
        </w:rPr>
        <w:t>9</w:t>
      </w:r>
      <w:r w:rsidRPr="006B7CE3">
        <w:rPr>
          <w:rFonts w:ascii="Times New Roman" w:hAnsi="Times New Roman" w:cs="Times New Roman"/>
        </w:rPr>
        <w:t>%</w:t>
      </w:r>
      <w:r w:rsidRPr="006B7CE3">
        <w:rPr>
          <w:rFonts w:ascii="Times New Roman" w:hAnsi="Times New Roman" w:cs="Times New Roman"/>
        </w:rPr>
        <w:t>以上，再生水回用率达到</w:t>
      </w:r>
      <w:r w:rsidRPr="006B7CE3">
        <w:rPr>
          <w:rFonts w:ascii="Times New Roman" w:hAnsi="Times New Roman" w:cs="Times New Roman" w:hint="eastAsia"/>
        </w:rPr>
        <w:t>35</w:t>
      </w:r>
      <w:r w:rsidRPr="006B7CE3">
        <w:rPr>
          <w:rFonts w:ascii="Times New Roman" w:hAnsi="Times New Roman" w:cs="Times New Roman"/>
        </w:rPr>
        <w:t>%</w:t>
      </w:r>
      <w:r w:rsidRPr="006B7CE3">
        <w:rPr>
          <w:rFonts w:ascii="Times New Roman" w:hAnsi="Times New Roman" w:cs="Times New Roman"/>
        </w:rPr>
        <w:t>以上，全部污泥实现无害化处理的目标。</w:t>
      </w:r>
      <w:r w:rsidRPr="006B7CE3">
        <w:rPr>
          <w:rFonts w:ascii="Times New Roman" w:hAnsi="Times New Roman" w:cs="Times New Roman" w:hint="eastAsia"/>
        </w:rPr>
        <w:t>规划扩建城区现状污水处理厂，规模为</w:t>
      </w:r>
      <w:r w:rsidRPr="006B7CE3">
        <w:rPr>
          <w:rFonts w:ascii="Times New Roman" w:hAnsi="Times New Roman" w:cs="Times New Roman" w:hint="eastAsia"/>
        </w:rPr>
        <w:t>10.0</w:t>
      </w:r>
      <w:r w:rsidRPr="006B7CE3">
        <w:rPr>
          <w:rFonts w:ascii="Times New Roman" w:hAnsi="Times New Roman" w:cs="Times New Roman" w:hint="eastAsia"/>
        </w:rPr>
        <w:t>万吨</w:t>
      </w:r>
      <w:r w:rsidRPr="006B7CE3">
        <w:rPr>
          <w:rFonts w:ascii="Times New Roman" w:hAnsi="Times New Roman" w:cs="Times New Roman" w:hint="eastAsia"/>
        </w:rPr>
        <w:t>/</w:t>
      </w:r>
      <w:r w:rsidRPr="006B7CE3">
        <w:rPr>
          <w:rFonts w:ascii="Times New Roman" w:hAnsi="Times New Roman" w:cs="Times New Roman" w:hint="eastAsia"/>
        </w:rPr>
        <w:t>日。鉴于各乡镇布局较为分散，规划各乡镇单独建设污水处理厂，重点处理镇区及周边村庄地区产生的生活污水，有条件地区可结合生态湿地进行设置。</w:t>
      </w:r>
      <w:r w:rsidRPr="006B7CE3">
        <w:rPr>
          <w:rFonts w:ascii="Times New Roman" w:hAnsi="Times New Roman" w:cs="Times New Roman"/>
        </w:rPr>
        <w:t>污水厂出水排放标准需满足《城镇污水厂污染物排放标准</w:t>
      </w:r>
      <w:r w:rsidRPr="006B7CE3">
        <w:rPr>
          <w:rFonts w:ascii="Times New Roman" w:hAnsi="Times New Roman" w:cs="Times New Roman"/>
        </w:rPr>
        <w:t>GB18918</w:t>
      </w:r>
      <w:r w:rsidRPr="006B7CE3">
        <w:rPr>
          <w:rFonts w:ascii="Times New Roman" w:hAnsi="Times New Roman" w:cs="Times New Roman"/>
        </w:rPr>
        <w:t>》和《</w:t>
      </w:r>
      <w:r w:rsidRPr="006B7CE3">
        <w:rPr>
          <w:rFonts w:ascii="Times New Roman" w:hAnsi="Times New Roman" w:cs="Times New Roman" w:hint="eastAsia"/>
        </w:rPr>
        <w:t>安徽省淮河流域城镇污水处理厂和工业行业主要水污染物排放标准</w:t>
      </w:r>
      <w:r w:rsidRPr="006B7CE3">
        <w:rPr>
          <w:rFonts w:ascii="Times New Roman" w:hAnsi="Times New Roman" w:cs="Times New Roman"/>
        </w:rPr>
        <w:t>》等国家和地方标准。</w:t>
      </w:r>
    </w:p>
    <w:p w:rsidR="006B7CE3" w:rsidRPr="006B7CE3" w:rsidRDefault="006B7CE3" w:rsidP="006B7CE3">
      <w:pPr>
        <w:spacing w:line="360" w:lineRule="auto"/>
        <w:ind w:firstLine="560"/>
        <w:rPr>
          <w:rFonts w:ascii="Times New Roman" w:hAnsi="Times New Roman" w:cs="Times New Roman"/>
          <w:sz w:val="22"/>
          <w:szCs w:val="21"/>
        </w:rPr>
      </w:pPr>
      <w:r w:rsidRPr="006B7CE3">
        <w:rPr>
          <w:rFonts w:ascii="Times New Roman" w:hAnsi="Times New Roman" w:cs="Times New Roman"/>
        </w:rPr>
        <w:t>加强再生水利用，满足不同再生回用标准要求，有效缓解水资源短缺现象。</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低碳生态的环卫系统规划</w:t>
      </w:r>
    </w:p>
    <w:p w:rsidR="006B7CE3" w:rsidRPr="006B7CE3" w:rsidRDefault="006B7CE3" w:rsidP="006B7CE3">
      <w:pPr>
        <w:spacing w:line="360" w:lineRule="auto"/>
        <w:ind w:firstLine="560"/>
        <w:rPr>
          <w:rFonts w:ascii="Times New Roman" w:hAnsi="Times New Roman" w:cs="Times New Roman"/>
        </w:rPr>
      </w:pPr>
      <w:proofErr w:type="gramStart"/>
      <w:r w:rsidRPr="006B7CE3">
        <w:rPr>
          <w:rFonts w:ascii="Times New Roman" w:hAnsi="Times New Roman" w:cs="Times New Roman"/>
        </w:rPr>
        <w:t>至规划</w:t>
      </w:r>
      <w:proofErr w:type="gramEnd"/>
      <w:r w:rsidRPr="006B7CE3">
        <w:rPr>
          <w:rFonts w:ascii="Times New Roman" w:hAnsi="Times New Roman" w:cs="Times New Roman"/>
        </w:rPr>
        <w:t>期末，中心城区垃圾无害化处理率达到</w:t>
      </w:r>
      <w:r w:rsidRPr="006B7CE3">
        <w:rPr>
          <w:rFonts w:ascii="Times New Roman" w:hAnsi="Times New Roman" w:cs="Times New Roman"/>
        </w:rPr>
        <w:t>100%</w:t>
      </w:r>
      <w:r w:rsidRPr="006B7CE3">
        <w:rPr>
          <w:rFonts w:ascii="Times New Roman" w:hAnsi="Times New Roman" w:cs="Times New Roman"/>
        </w:rPr>
        <w:t>，垃圾资源化回收利用率大于</w:t>
      </w:r>
      <w:r w:rsidRPr="006B7CE3">
        <w:rPr>
          <w:rFonts w:ascii="Times New Roman" w:hAnsi="Times New Roman" w:cs="Times New Roman"/>
        </w:rPr>
        <w:t>40%</w:t>
      </w:r>
      <w:r w:rsidRPr="006B7CE3">
        <w:rPr>
          <w:rFonts w:ascii="Times New Roman" w:hAnsi="Times New Roman" w:cs="Times New Roman"/>
        </w:rPr>
        <w:t>。生活垃圾实行源头分类收集，可回收垃圾应进行资源化利用，不可回收垃圾经转运后运至</w:t>
      </w:r>
      <w:r w:rsidRPr="006B7CE3">
        <w:rPr>
          <w:rFonts w:ascii="Times New Roman" w:hAnsi="Times New Roman" w:cs="Times New Roman" w:hint="eastAsia"/>
        </w:rPr>
        <w:t>孙岗乡境内的垃圾填埋厂，远期使用金寨垃圾焚烧厂</w:t>
      </w:r>
      <w:r w:rsidRPr="006B7CE3">
        <w:rPr>
          <w:rFonts w:ascii="Times New Roman" w:hAnsi="Times New Roman" w:cs="Times New Roman"/>
        </w:rPr>
        <w:t>统一处理。</w:t>
      </w:r>
    </w:p>
    <w:p w:rsidR="006B7CE3" w:rsidRPr="006B7CE3" w:rsidRDefault="006B7CE3" w:rsidP="006B7CE3">
      <w:pPr>
        <w:spacing w:line="360" w:lineRule="auto"/>
        <w:ind w:firstLine="560"/>
        <w:rPr>
          <w:rFonts w:ascii="Times New Roman" w:hAnsi="Times New Roman" w:cs="Times New Roman"/>
          <w:sz w:val="22"/>
          <w:szCs w:val="21"/>
        </w:rPr>
      </w:pPr>
      <w:proofErr w:type="gramStart"/>
      <w:r w:rsidRPr="006B7CE3">
        <w:rPr>
          <w:rFonts w:ascii="Times New Roman" w:hAnsi="Times New Roman" w:cs="Times New Roman"/>
        </w:rPr>
        <w:t>厨余垃圾</w:t>
      </w:r>
      <w:proofErr w:type="gramEnd"/>
      <w:r w:rsidRPr="006B7CE3">
        <w:rPr>
          <w:rFonts w:ascii="Times New Roman" w:hAnsi="Times New Roman" w:cs="Times New Roman"/>
        </w:rPr>
        <w:t>和有害垃圾统一由</w:t>
      </w:r>
      <w:proofErr w:type="gramStart"/>
      <w:r w:rsidRPr="006B7CE3">
        <w:rPr>
          <w:rFonts w:ascii="Times New Roman" w:hAnsi="Times New Roman" w:cs="Times New Roman"/>
        </w:rPr>
        <w:t>区外餐余垃圾处理</w:t>
      </w:r>
      <w:proofErr w:type="gramEnd"/>
      <w:r w:rsidRPr="006B7CE3">
        <w:rPr>
          <w:rFonts w:ascii="Times New Roman" w:hAnsi="Times New Roman" w:cs="Times New Roman"/>
        </w:rPr>
        <w:t>厂和有害垃圾处理厂进行无害化处理。结合城市布局合理设置转运站、基层环卫机构、环卫车队等环卫设施。</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lastRenderedPageBreak/>
        <w:t>打造安全高效、能力充足的绿色智能电网</w:t>
      </w:r>
    </w:p>
    <w:p w:rsidR="006B7CE3" w:rsidRPr="006B7CE3" w:rsidRDefault="006B7CE3" w:rsidP="006B7CE3">
      <w:pPr>
        <w:spacing w:line="360" w:lineRule="auto"/>
        <w:ind w:firstLine="560"/>
        <w:rPr>
          <w:rFonts w:ascii="Times New Roman" w:hAnsi="Times New Roman" w:cs="Times New Roman"/>
        </w:rPr>
      </w:pPr>
      <w:proofErr w:type="gramStart"/>
      <w:r w:rsidRPr="006B7CE3">
        <w:rPr>
          <w:rFonts w:ascii="Times New Roman" w:hAnsi="Times New Roman" w:cs="Times New Roman"/>
        </w:rPr>
        <w:t>至规划</w:t>
      </w:r>
      <w:proofErr w:type="gramEnd"/>
      <w:r w:rsidRPr="006B7CE3">
        <w:rPr>
          <w:rFonts w:ascii="Times New Roman" w:hAnsi="Times New Roman" w:cs="Times New Roman"/>
        </w:rPr>
        <w:t>期末中心城区供电可靠率达到</w:t>
      </w:r>
      <w:r w:rsidRPr="006B7CE3">
        <w:rPr>
          <w:rFonts w:ascii="Times New Roman" w:hAnsi="Times New Roman" w:cs="Times New Roman"/>
        </w:rPr>
        <w:t>99.99%</w:t>
      </w:r>
      <w:r w:rsidRPr="006B7CE3">
        <w:rPr>
          <w:rFonts w:ascii="Times New Roman" w:hAnsi="Times New Roman" w:cs="Times New Roman"/>
        </w:rPr>
        <w:t>，达到国际一流供电标准。</w:t>
      </w:r>
      <w:r w:rsidRPr="006B7CE3">
        <w:rPr>
          <w:rFonts w:ascii="Times New Roman" w:hAnsi="Times New Roman" w:cs="Times New Roman" w:hint="eastAsia"/>
        </w:rPr>
        <w:t>城区规划</w:t>
      </w:r>
      <w:r w:rsidRPr="006B7CE3">
        <w:rPr>
          <w:rFonts w:ascii="Times New Roman" w:hAnsi="Times New Roman" w:cs="Times New Roman" w:hint="eastAsia"/>
        </w:rPr>
        <w:t>220</w:t>
      </w:r>
      <w:r w:rsidRPr="006B7CE3">
        <w:rPr>
          <w:rFonts w:ascii="Times New Roman" w:hAnsi="Times New Roman" w:cs="Times New Roman" w:hint="eastAsia"/>
        </w:rPr>
        <w:t>千伏变电站</w:t>
      </w:r>
      <w:r w:rsidRPr="006B7CE3">
        <w:rPr>
          <w:rFonts w:ascii="Times New Roman" w:hAnsi="Times New Roman" w:cs="Times New Roman" w:hint="eastAsia"/>
        </w:rPr>
        <w:t>1</w:t>
      </w:r>
      <w:r w:rsidRPr="006B7CE3">
        <w:rPr>
          <w:rFonts w:ascii="Times New Roman" w:hAnsi="Times New Roman" w:cs="Times New Roman" w:hint="eastAsia"/>
        </w:rPr>
        <w:t>座、</w:t>
      </w:r>
      <w:r w:rsidRPr="006B7CE3">
        <w:rPr>
          <w:rFonts w:ascii="Times New Roman" w:hAnsi="Times New Roman" w:cs="Times New Roman" w:hint="eastAsia"/>
        </w:rPr>
        <w:t>110KV</w:t>
      </w:r>
      <w:r w:rsidRPr="006B7CE3">
        <w:rPr>
          <w:rFonts w:ascii="Times New Roman" w:hAnsi="Times New Roman" w:cs="Times New Roman" w:hint="eastAsia"/>
        </w:rPr>
        <w:t>变电站</w:t>
      </w:r>
      <w:r w:rsidRPr="006B7CE3">
        <w:rPr>
          <w:rFonts w:ascii="Times New Roman" w:hAnsi="Times New Roman" w:cs="Times New Roman" w:hint="eastAsia"/>
        </w:rPr>
        <w:t>2</w:t>
      </w:r>
      <w:r w:rsidRPr="006B7CE3">
        <w:rPr>
          <w:rFonts w:ascii="Times New Roman" w:hAnsi="Times New Roman" w:cs="Times New Roman" w:hint="eastAsia"/>
        </w:rPr>
        <w:t>座，</w:t>
      </w:r>
      <w:r w:rsidRPr="006B7CE3">
        <w:rPr>
          <w:rFonts w:ascii="Times New Roman" w:hAnsi="Times New Roman" w:cs="Times New Roman" w:hint="eastAsia"/>
        </w:rPr>
        <w:t>35KV</w:t>
      </w:r>
      <w:r w:rsidRPr="006B7CE3">
        <w:rPr>
          <w:rFonts w:ascii="Times New Roman" w:hAnsi="Times New Roman" w:cs="Times New Roman" w:hint="eastAsia"/>
        </w:rPr>
        <w:t>变电站</w:t>
      </w:r>
      <w:r w:rsidRPr="006B7CE3">
        <w:rPr>
          <w:rFonts w:ascii="Times New Roman" w:hAnsi="Times New Roman" w:cs="Times New Roman" w:hint="eastAsia"/>
        </w:rPr>
        <w:t>4</w:t>
      </w:r>
      <w:r w:rsidRPr="006B7CE3">
        <w:rPr>
          <w:rFonts w:ascii="Times New Roman" w:hAnsi="Times New Roman" w:cs="Times New Roman" w:hint="eastAsia"/>
        </w:rPr>
        <w:t>座。</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完善多源多向、灵活调度的天然气输配系统</w:t>
      </w:r>
    </w:p>
    <w:p w:rsidR="006B7CE3" w:rsidRPr="006B7CE3" w:rsidRDefault="006B7CE3" w:rsidP="006B7CE3">
      <w:pPr>
        <w:spacing w:line="360" w:lineRule="auto"/>
        <w:ind w:firstLine="560"/>
        <w:rPr>
          <w:rFonts w:ascii="Times New Roman" w:hAnsi="Times New Roman" w:cs="Times New Roman"/>
        </w:rPr>
      </w:pPr>
      <w:proofErr w:type="gramStart"/>
      <w:r w:rsidRPr="006B7CE3">
        <w:rPr>
          <w:rFonts w:ascii="Times New Roman" w:hAnsi="Times New Roman" w:cs="Times New Roman"/>
        </w:rPr>
        <w:t>至规划</w:t>
      </w:r>
      <w:proofErr w:type="gramEnd"/>
      <w:r w:rsidRPr="006B7CE3">
        <w:rPr>
          <w:rFonts w:ascii="Times New Roman" w:hAnsi="Times New Roman" w:cs="Times New Roman"/>
        </w:rPr>
        <w:t>期末中心城区天然气普及率达到</w:t>
      </w:r>
      <w:r w:rsidRPr="006B7CE3">
        <w:rPr>
          <w:rFonts w:ascii="Times New Roman" w:hAnsi="Times New Roman" w:cs="Times New Roman"/>
        </w:rPr>
        <w:t>100%</w:t>
      </w:r>
      <w:r w:rsidRPr="006B7CE3">
        <w:rPr>
          <w:rFonts w:ascii="Times New Roman" w:hAnsi="Times New Roman" w:cs="Times New Roman"/>
        </w:rPr>
        <w:t>，完善燃气供应系统。中心城区以天然气作为主要气源，液化石油气作为补充气源。</w:t>
      </w:r>
      <w:r w:rsidRPr="006B7CE3">
        <w:rPr>
          <w:rFonts w:ascii="Times New Roman" w:hAnsi="Times New Roman" w:cs="Times New Roman" w:hint="eastAsia"/>
        </w:rPr>
        <w:t>干</w:t>
      </w:r>
      <w:proofErr w:type="gramStart"/>
      <w:r w:rsidRPr="006B7CE3">
        <w:rPr>
          <w:rFonts w:ascii="Times New Roman" w:hAnsi="Times New Roman" w:cs="Times New Roman" w:hint="eastAsia"/>
        </w:rPr>
        <w:t>管接自叶集</w:t>
      </w:r>
      <w:proofErr w:type="gramEnd"/>
      <w:r w:rsidRPr="006B7CE3">
        <w:rPr>
          <w:rFonts w:ascii="Times New Roman" w:hAnsi="Times New Roman" w:cs="Times New Roman" w:hint="eastAsia"/>
        </w:rPr>
        <w:t>天然气门站和燃气储气站。</w:t>
      </w:r>
      <w:r w:rsidRPr="006B7CE3">
        <w:rPr>
          <w:rFonts w:ascii="Times New Roman" w:hAnsi="Times New Roman" w:cs="Times New Roman"/>
        </w:rPr>
        <w:t>发展利用液化天然气（</w:t>
      </w:r>
      <w:r w:rsidRPr="006B7CE3">
        <w:rPr>
          <w:rFonts w:ascii="Times New Roman" w:hAnsi="Times New Roman" w:cs="Times New Roman"/>
        </w:rPr>
        <w:t>LNG</w:t>
      </w:r>
      <w:r w:rsidRPr="006B7CE3">
        <w:rPr>
          <w:rFonts w:ascii="Times New Roman" w:hAnsi="Times New Roman" w:cs="Times New Roman"/>
        </w:rPr>
        <w:t>）、压缩天然气（</w:t>
      </w:r>
      <w:r w:rsidRPr="006B7CE3">
        <w:rPr>
          <w:rFonts w:ascii="Times New Roman" w:hAnsi="Times New Roman" w:cs="Times New Roman"/>
        </w:rPr>
        <w:t>CNG</w:t>
      </w:r>
      <w:r w:rsidRPr="006B7CE3">
        <w:rPr>
          <w:rFonts w:ascii="Times New Roman" w:hAnsi="Times New Roman" w:cs="Times New Roman"/>
        </w:rPr>
        <w:t>）等多种气源。按照相关规范要求，保护现状及规划气源管道。</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积极推动热电联产，鼓励集中安全供热</w:t>
      </w:r>
    </w:p>
    <w:p w:rsidR="006B7CE3" w:rsidRPr="006B7CE3" w:rsidRDefault="006B7CE3" w:rsidP="006B7CE3">
      <w:pPr>
        <w:spacing w:line="360" w:lineRule="auto"/>
        <w:ind w:firstLine="560"/>
        <w:rPr>
          <w:rFonts w:ascii="Times New Roman" w:hAnsi="Times New Roman" w:cs="Times New Roman"/>
        </w:rPr>
      </w:pPr>
      <w:proofErr w:type="gramStart"/>
      <w:r w:rsidRPr="006B7CE3">
        <w:rPr>
          <w:rFonts w:ascii="Times New Roman" w:hAnsi="Times New Roman" w:cs="Times New Roman"/>
        </w:rPr>
        <w:t>至规划</w:t>
      </w:r>
      <w:proofErr w:type="gramEnd"/>
      <w:r w:rsidRPr="006B7CE3">
        <w:rPr>
          <w:rFonts w:ascii="Times New Roman" w:hAnsi="Times New Roman" w:cs="Times New Roman"/>
        </w:rPr>
        <w:t>期末中心城区集中供热普及率达到</w:t>
      </w:r>
      <w:r w:rsidRPr="006B7CE3">
        <w:rPr>
          <w:rFonts w:ascii="Times New Roman" w:hAnsi="Times New Roman" w:cs="Times New Roman" w:hint="eastAsia"/>
        </w:rPr>
        <w:t>100</w:t>
      </w:r>
      <w:r w:rsidRPr="006B7CE3">
        <w:rPr>
          <w:rFonts w:ascii="Times New Roman" w:hAnsi="Times New Roman" w:cs="Times New Roman"/>
        </w:rPr>
        <w:t>%</w:t>
      </w:r>
      <w:r w:rsidRPr="006B7CE3">
        <w:rPr>
          <w:rFonts w:ascii="Times New Roman" w:hAnsi="Times New Roman" w:cs="Times New Roman"/>
        </w:rPr>
        <w:t>，构建多能互补的清洁供热系统。采用集中供热与分散供热相结合的方式。</w:t>
      </w:r>
    </w:p>
    <w:p w:rsidR="006B7CE3" w:rsidRPr="006B7CE3" w:rsidRDefault="006B7CE3" w:rsidP="006B7CE3">
      <w:pPr>
        <w:spacing w:line="360" w:lineRule="auto"/>
        <w:ind w:firstLine="560"/>
        <w:rPr>
          <w:rFonts w:ascii="Times New Roman" w:hAnsi="Times New Roman" w:cs="Times New Roman"/>
        </w:rPr>
      </w:pPr>
      <w:r w:rsidRPr="006B7CE3">
        <w:rPr>
          <w:rFonts w:ascii="Times New Roman" w:hAnsi="Times New Roman" w:cs="Times New Roman"/>
        </w:rPr>
        <w:t>结合实际情况，推广利用土壤源热泵、燃气壁挂炉、电力、太阳能、污水热泵系统等可再生能源和清洁能源供热。合理布置热源和热网，各热源间利用管网相互联通，供热管网应靠近热负荷密集区，减少跨越城市主干道和繁华地段，确保供热安全可靠。</w:t>
      </w:r>
    </w:p>
    <w:p w:rsidR="006B7CE3" w:rsidRPr="006B7CE3" w:rsidRDefault="006B7CE3" w:rsidP="006B7CE3">
      <w:pPr>
        <w:spacing w:line="360" w:lineRule="auto"/>
        <w:ind w:firstLine="560"/>
        <w:rPr>
          <w:rFonts w:ascii="Times New Roman" w:hAnsi="Times New Roman" w:cs="Times New Roman"/>
        </w:rPr>
      </w:pPr>
      <w:r w:rsidRPr="006B7CE3">
        <w:rPr>
          <w:rFonts w:ascii="Times New Roman" w:hAnsi="Times New Roman" w:cs="Times New Roman" w:hint="eastAsia"/>
        </w:rPr>
        <w:t>叶集区供气管输天然气来自“中心主环”（《安徽省天然气主干管网规划方案（</w:t>
      </w:r>
      <w:r w:rsidRPr="006B7CE3">
        <w:rPr>
          <w:rFonts w:ascii="Times New Roman" w:hAnsi="Times New Roman" w:cs="Times New Roman" w:hint="eastAsia"/>
        </w:rPr>
        <w:t>2015-2030</w:t>
      </w:r>
      <w:r w:rsidRPr="006B7CE3">
        <w:rPr>
          <w:rFonts w:ascii="Times New Roman" w:hAnsi="Times New Roman" w:cs="Times New Roman" w:hint="eastAsia"/>
        </w:rPr>
        <w:t>年）》），西气东输一线</w:t>
      </w:r>
      <w:proofErr w:type="gramStart"/>
      <w:r w:rsidRPr="006B7CE3">
        <w:rPr>
          <w:rFonts w:ascii="Times New Roman" w:hAnsi="Times New Roman" w:cs="Times New Roman" w:hint="eastAsia"/>
        </w:rPr>
        <w:t>和川气东</w:t>
      </w:r>
      <w:proofErr w:type="gramEnd"/>
      <w:r w:rsidRPr="006B7CE3">
        <w:rPr>
          <w:rFonts w:ascii="Times New Roman" w:hAnsi="Times New Roman" w:cs="Times New Roman" w:hint="eastAsia"/>
        </w:rPr>
        <w:t>送为主要气源。</w:t>
      </w:r>
    </w:p>
    <w:p w:rsidR="006B7CE3" w:rsidRPr="006B7CE3" w:rsidRDefault="006B7CE3" w:rsidP="006B7CE3">
      <w:pPr>
        <w:spacing w:line="360" w:lineRule="auto"/>
        <w:ind w:firstLine="560"/>
        <w:rPr>
          <w:rFonts w:ascii="Times New Roman" w:hAnsi="Times New Roman" w:cs="Times New Roman"/>
        </w:rPr>
      </w:pPr>
      <w:r w:rsidRPr="006B7CE3">
        <w:rPr>
          <w:rFonts w:ascii="Times New Roman" w:hAnsi="Times New Roman" w:cs="Times New Roman" w:hint="eastAsia"/>
        </w:rPr>
        <w:t>规划叶集门站至经济开发区调压站的高压管线，管道全长约</w:t>
      </w:r>
      <w:r w:rsidRPr="006B7CE3">
        <w:rPr>
          <w:rFonts w:ascii="Times New Roman" w:hAnsi="Times New Roman" w:cs="Times New Roman" w:hint="eastAsia"/>
        </w:rPr>
        <w:t>7.7</w:t>
      </w:r>
      <w:r w:rsidRPr="006B7CE3">
        <w:rPr>
          <w:rFonts w:ascii="Times New Roman" w:hAnsi="Times New Roman" w:cs="Times New Roman" w:hint="eastAsia"/>
        </w:rPr>
        <w:t>公里，管径</w:t>
      </w:r>
      <w:r w:rsidRPr="006B7CE3">
        <w:rPr>
          <w:rFonts w:ascii="Times New Roman" w:hAnsi="Times New Roman" w:cs="Times New Roman" w:hint="eastAsia"/>
        </w:rPr>
        <w:t>DN400</w:t>
      </w:r>
      <w:r w:rsidRPr="006B7CE3">
        <w:rPr>
          <w:rFonts w:ascii="Times New Roman" w:hAnsi="Times New Roman" w:cs="Times New Roman" w:hint="eastAsia"/>
        </w:rPr>
        <w:t>，设计压力</w:t>
      </w:r>
      <w:r w:rsidRPr="006B7CE3">
        <w:rPr>
          <w:rFonts w:ascii="Times New Roman" w:hAnsi="Times New Roman" w:cs="Times New Roman" w:hint="eastAsia"/>
        </w:rPr>
        <w:t>4.0</w:t>
      </w:r>
      <w:r w:rsidRPr="006B7CE3">
        <w:rPr>
          <w:rFonts w:ascii="Times New Roman" w:hAnsi="Times New Roman" w:cs="Times New Roman" w:hint="eastAsia"/>
        </w:rPr>
        <w:t>兆帕。</w:t>
      </w:r>
    </w:p>
    <w:p w:rsidR="006B7CE3" w:rsidRPr="006B7CE3" w:rsidRDefault="006B7CE3" w:rsidP="006B7CE3">
      <w:pPr>
        <w:pStyle w:val="3"/>
        <w:numPr>
          <w:ilvl w:val="0"/>
          <w:numId w:val="22"/>
        </w:numPr>
        <w:spacing w:before="0" w:after="270" w:line="259" w:lineRule="auto"/>
        <w:ind w:left="993" w:firstLineChars="0"/>
        <w:rPr>
          <w:rFonts w:hAnsi="Calibri" w:cs="Times New Roman"/>
        </w:rPr>
      </w:pPr>
      <w:bookmarkStart w:id="78" w:name="_Toc112363358"/>
      <w:bookmarkStart w:id="79" w:name="_Toc128225027"/>
      <w:r w:rsidRPr="006B7CE3">
        <w:rPr>
          <w:rFonts w:hAnsi="Calibri" w:cs="Times New Roman" w:hint="eastAsia"/>
        </w:rPr>
        <w:lastRenderedPageBreak/>
        <w:t>建设设施智能、服务便捷、运行高效的智慧城市系统</w:t>
      </w:r>
      <w:bookmarkEnd w:id="77"/>
      <w:bookmarkEnd w:id="78"/>
      <w:bookmarkEnd w:id="79"/>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以构建智能交通体系为引领，驱动建设智慧城市</w:t>
      </w:r>
    </w:p>
    <w:p w:rsidR="006B7CE3" w:rsidRPr="006B7CE3" w:rsidRDefault="006B7CE3" w:rsidP="006B7CE3">
      <w:pPr>
        <w:ind w:firstLine="560"/>
        <w:rPr>
          <w:rFonts w:hAnsi="Calibri" w:cs="Times New Roman"/>
        </w:rPr>
      </w:pPr>
      <w:r w:rsidRPr="006B7CE3">
        <w:rPr>
          <w:rFonts w:hAnsi="Calibri" w:cs="Times New Roman" w:hint="eastAsia"/>
        </w:rPr>
        <w:t>规划完善以公共交通为主的高效率的公共出行系统，建立全覆盖的电动化系统，使交通工具电动化、充电基础设施全覆盖；创新公共交通组织模式和经营制度，实现高品质可持续发展，分阶段实现交通发展目标，构建未来绿色智能交通体系。</w:t>
      </w:r>
    </w:p>
    <w:p w:rsidR="006B7CE3" w:rsidRPr="006B7CE3" w:rsidRDefault="006B7CE3" w:rsidP="006B7CE3">
      <w:pPr>
        <w:ind w:firstLine="560"/>
        <w:rPr>
          <w:rFonts w:hAnsi="Calibri" w:cs="Times New Roman"/>
        </w:rPr>
      </w:pPr>
      <w:r w:rsidRPr="006B7CE3">
        <w:rPr>
          <w:rFonts w:hAnsi="Calibri" w:cs="Times New Roman" w:hint="eastAsia"/>
        </w:rPr>
        <w:t>基于5G的通信设施系统，搭建超前的智能化交通网络平台，实现智能化交通网络平台的运用，构建高品质的交通出行服务，提供定制化出行方案，乘客直接参与交通调度，为城市交通管理、大众共享出行提供便利。并完善政策和制度创新体系，采取跨部门合作机制，鼓励公共交通出行、电动出行，制定共享出行政策。</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加强智能基础设施建设</w:t>
      </w:r>
    </w:p>
    <w:p w:rsidR="006B7CE3" w:rsidRPr="006B7CE3" w:rsidRDefault="006B7CE3" w:rsidP="006B7CE3">
      <w:pPr>
        <w:ind w:firstLine="560"/>
        <w:rPr>
          <w:rFonts w:hAnsi="Calibri" w:cs="Times New Roman"/>
        </w:rPr>
      </w:pPr>
      <w:r w:rsidRPr="006B7CE3">
        <w:rPr>
          <w:rFonts w:hAnsi="Calibri" w:cs="Times New Roman" w:hint="eastAsia"/>
        </w:rPr>
        <w:t>统筹推进基础设施建设，构建系统完备、高效实用、智能绿色、安全可靠的现代化基础设施体系。树立智慧理念，从城市的实际问题出发，创建智慧方案。对信息基础设施布局不均、城市基础硬件（包括城市公共设施、地下管线、电力布线等）、城市基础软件（平台、支撑硬件的软件）进行统筹规划，确保智慧城市基础设施科学规划、合理布局、统筹安排。</w:t>
      </w:r>
    </w:p>
    <w:p w:rsidR="006B7CE3" w:rsidRPr="006B7CE3" w:rsidRDefault="006B7CE3" w:rsidP="006B7CE3">
      <w:pPr>
        <w:ind w:firstLine="560"/>
        <w:rPr>
          <w:rFonts w:hAnsi="Calibri" w:cs="Times New Roman"/>
        </w:rPr>
      </w:pPr>
      <w:r w:rsidRPr="006B7CE3">
        <w:rPr>
          <w:rFonts w:hAnsi="Calibri" w:cs="Times New Roman" w:hint="eastAsia"/>
        </w:rPr>
        <w:t>将人工智能融入基础设施建设，打造医疗服务、学校教育、城市决策的智能化，强化人工智能创新发展的条件支撑。加强网络基础设施、大数据基础设施、计算基础设施建设，提升传统基础设施的智能</w:t>
      </w:r>
      <w:r w:rsidRPr="006B7CE3">
        <w:rPr>
          <w:rFonts w:hAnsi="Calibri" w:cs="Times New Roman" w:hint="eastAsia"/>
        </w:rPr>
        <w:lastRenderedPageBreak/>
        <w:t>化水平，形成支撑新一代人工智能广泛应用的基础设施体系。</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实现全域智能化环境</w:t>
      </w:r>
    </w:p>
    <w:p w:rsidR="006B7CE3" w:rsidRPr="006B7CE3" w:rsidRDefault="006B7CE3" w:rsidP="006B7CE3">
      <w:pPr>
        <w:ind w:firstLine="560"/>
        <w:rPr>
          <w:rFonts w:hAnsi="Calibri" w:cs="Times New Roman"/>
        </w:rPr>
      </w:pPr>
      <w:r w:rsidRPr="006B7CE3">
        <w:rPr>
          <w:rFonts w:hAnsi="Calibri" w:cs="Times New Roman" w:hint="eastAsia"/>
        </w:rPr>
        <w:t>全域范围内进行智慧城市功能建设，从位于下层的基础设施和资源到位于上层和普通市民关系密切的民生、经济、安全，通过中间的城市管理进行高效协同和服务，构成统一的有机体，营造全域智能化的环境。</w:t>
      </w:r>
    </w:p>
    <w:p w:rsidR="006B7CE3" w:rsidRPr="006B7CE3" w:rsidRDefault="006B7CE3" w:rsidP="006B7CE3">
      <w:pPr>
        <w:ind w:firstLine="560"/>
        <w:rPr>
          <w:rFonts w:hAnsi="Calibri" w:cs="Times New Roman"/>
        </w:rPr>
      </w:pPr>
      <w:r w:rsidRPr="006B7CE3">
        <w:rPr>
          <w:rFonts w:hAnsi="Calibri" w:cs="Times New Roman" w:hint="eastAsia"/>
        </w:rPr>
        <w:t>从政府职能出发，实现政府决策科学化，实现公共事务处理和公共资源分配的开放透明，使城市管理向互动化、精细化转变。城市环境方面，提高生态环境的智能检测和综合治理水平，推动绿色可持续发展。构建智慧城市综合运行管理平台，将公安、交通、通信、电力、水利、市政管理等政府部门的城市日常管理信息汇总，纳入统一的分析、管理、指挥系统，为全域智能化提供基础。</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推进智慧城市治理</w:t>
      </w:r>
    </w:p>
    <w:p w:rsidR="006B7CE3" w:rsidRPr="006B7CE3" w:rsidRDefault="006B7CE3" w:rsidP="006B7CE3">
      <w:pPr>
        <w:ind w:firstLine="560"/>
        <w:rPr>
          <w:rFonts w:hAnsi="Calibri" w:cs="Times New Roman"/>
        </w:rPr>
      </w:pPr>
      <w:r w:rsidRPr="006B7CE3">
        <w:rPr>
          <w:rFonts w:hAnsi="Calibri" w:cs="Times New Roman" w:hint="eastAsia"/>
        </w:rPr>
        <w:t>智慧</w:t>
      </w:r>
      <w:proofErr w:type="gramStart"/>
      <w:r w:rsidRPr="006B7CE3">
        <w:rPr>
          <w:rFonts w:hAnsi="Calibri" w:cs="Times New Roman" w:hint="eastAsia"/>
        </w:rPr>
        <w:t>化治理</w:t>
      </w:r>
      <w:proofErr w:type="gramEnd"/>
      <w:r w:rsidRPr="006B7CE3">
        <w:rPr>
          <w:rFonts w:hAnsi="Calibri" w:cs="Times New Roman" w:hint="eastAsia"/>
        </w:rPr>
        <w:t>体系的最终用户不是城市管理者，而是广大市民，市民的需求是城市治理的最终导向，也是智慧化体系的基础需求，所以要推进智慧城市治理，就要自上而下进行以公众为终端用户的需求分析。城市管理也应转变政府管理导向为市民需求导向，需求导向旨在实现公众对城市治理的参与感、认同感。</w:t>
      </w:r>
    </w:p>
    <w:p w:rsidR="006B7CE3" w:rsidRPr="006B7CE3" w:rsidRDefault="006B7CE3" w:rsidP="006B7CE3">
      <w:pPr>
        <w:ind w:firstLine="560"/>
        <w:rPr>
          <w:rFonts w:hAnsi="Calibri" w:cs="Times New Roman"/>
        </w:rPr>
      </w:pPr>
      <w:r w:rsidRPr="006B7CE3">
        <w:rPr>
          <w:rFonts w:hAnsi="Calibri" w:cs="Times New Roman" w:hint="eastAsia"/>
        </w:rPr>
        <w:t>公众是城市治理的基础，同时顶层也需要良好的协调机制来配合公众的治理需求，智慧城市的治理体系中，数据资源管理机构的设立十分必要。应将数据管理机构作为政府的一个重要部门，打通信息壁垒，形成通畅的信息渠道，并对城市管理中的信息资源进行深度挖掘</w:t>
      </w:r>
      <w:r w:rsidRPr="006B7CE3">
        <w:rPr>
          <w:rFonts w:hAnsi="Calibri" w:cs="Times New Roman" w:hint="eastAsia"/>
        </w:rPr>
        <w:lastRenderedPageBreak/>
        <w:t>利用，成为统计部门间信息交汇的平台。</w:t>
      </w:r>
    </w:p>
    <w:p w:rsidR="006B7CE3" w:rsidRPr="006B7CE3" w:rsidRDefault="006B7CE3" w:rsidP="006B7CE3">
      <w:pPr>
        <w:ind w:firstLine="560"/>
        <w:rPr>
          <w:rFonts w:hAnsi="Calibri" w:cs="Times New Roman"/>
        </w:rPr>
      </w:pPr>
      <w:r w:rsidRPr="006B7CE3">
        <w:rPr>
          <w:rFonts w:hAnsi="Calibri" w:cs="Times New Roman" w:hint="eastAsia"/>
        </w:rPr>
        <w:t>完成顶层设计后，区、街道也应设立相应的机构对智慧城市治理工作进行配合，保证数据顺利流动。在街道、区实现职能分解，打造“一站式服务”，并加强信息共享平台建设。</w:t>
      </w:r>
    </w:p>
    <w:p w:rsidR="006B7CE3" w:rsidRPr="006B7CE3" w:rsidRDefault="006B7CE3" w:rsidP="006B7CE3">
      <w:pPr>
        <w:ind w:firstLine="560"/>
        <w:rPr>
          <w:rFonts w:hAnsi="Calibri" w:cs="Times New Roman"/>
        </w:rPr>
        <w:sectPr w:rsidR="006B7CE3" w:rsidRPr="006B7CE3">
          <w:pgSz w:w="11906" w:h="16838"/>
          <w:pgMar w:top="1440" w:right="1800" w:bottom="1440" w:left="1800" w:header="851" w:footer="992" w:gutter="0"/>
          <w:cols w:space="425"/>
          <w:docGrid w:type="lines" w:linePitch="312"/>
        </w:sectPr>
      </w:pPr>
      <w:r w:rsidRPr="006B7CE3">
        <w:rPr>
          <w:rFonts w:hAnsi="Calibri" w:cs="Times New Roman" w:hint="eastAsia"/>
        </w:rPr>
        <w:t>现代网络信息化手段是推进智慧城市治理的重要方式，构建智慧化的城市治理体系，包括公众基础地位的明确，共享、交换、协同、系统、控制、智能的智慧化框架设计和大数据管理机构的顶层设计等手段。</w:t>
      </w:r>
    </w:p>
    <w:p w:rsidR="006B7CE3" w:rsidRPr="006B7CE3" w:rsidRDefault="006B7CE3" w:rsidP="006B7CE3">
      <w:pPr>
        <w:pStyle w:val="3"/>
        <w:numPr>
          <w:ilvl w:val="0"/>
          <w:numId w:val="22"/>
        </w:numPr>
        <w:spacing w:before="0" w:after="270" w:line="259" w:lineRule="auto"/>
        <w:ind w:left="993" w:firstLineChars="0"/>
        <w:rPr>
          <w:rFonts w:hAnsi="Calibri" w:cs="Times New Roman"/>
        </w:rPr>
      </w:pPr>
      <w:bookmarkStart w:id="80" w:name="_Toc112363360"/>
      <w:bookmarkStart w:id="81" w:name="_Toc128225028"/>
      <w:r w:rsidRPr="006B7CE3">
        <w:rPr>
          <w:rFonts w:hAnsi="Calibri" w:cs="Times New Roman" w:hint="eastAsia"/>
        </w:rPr>
        <w:lastRenderedPageBreak/>
        <w:t>系统治理与综合施策，补防洪除涝短板</w:t>
      </w:r>
      <w:bookmarkEnd w:id="80"/>
      <w:bookmarkEnd w:id="81"/>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构建水安全保障体系</w:t>
      </w:r>
    </w:p>
    <w:p w:rsidR="006B7CE3" w:rsidRPr="006B7CE3" w:rsidRDefault="006B7CE3" w:rsidP="006B7CE3">
      <w:pPr>
        <w:ind w:firstLine="560"/>
        <w:rPr>
          <w:rFonts w:hAnsi="Calibri" w:cs="Times New Roman"/>
        </w:rPr>
      </w:pPr>
      <w:r w:rsidRPr="006B7CE3">
        <w:rPr>
          <w:rFonts w:hAnsi="Calibri" w:cs="Times New Roman" w:hint="eastAsia"/>
        </w:rPr>
        <w:t>进一步推进史河、</w:t>
      </w:r>
      <w:proofErr w:type="gramStart"/>
      <w:r w:rsidRPr="006B7CE3">
        <w:rPr>
          <w:rFonts w:hAnsi="Calibri" w:cs="Times New Roman" w:hint="eastAsia"/>
        </w:rPr>
        <w:t>汲</w:t>
      </w:r>
      <w:proofErr w:type="gramEnd"/>
      <w:r w:rsidRPr="006B7CE3">
        <w:rPr>
          <w:rFonts w:hAnsi="Calibri" w:cs="Times New Roman" w:hint="eastAsia"/>
        </w:rPr>
        <w:t>河、泉河等主要支流及中小河流治理、排涝泵站更新改造、小型水库除险加固项目建设，构建以堤（岸）为基础，小型水库为支撑，配套河道整治、易涝区建设的防洪除涝工程体系，构建与社会主义现代化进程相适应的水安全保障体系。</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 xml:space="preserve"> </w:t>
      </w:r>
      <w:r w:rsidRPr="006B7CE3">
        <w:rPr>
          <w:rFonts w:ascii="Cambria" w:eastAsia="黑体" w:hAnsi="Cambria" w:cs="Times New Roman" w:hint="eastAsia"/>
          <w:bCs/>
          <w:szCs w:val="28"/>
        </w:rPr>
        <w:t>加强防洪排涝能力建设</w:t>
      </w:r>
    </w:p>
    <w:p w:rsidR="006B7CE3" w:rsidRPr="006B7CE3" w:rsidRDefault="006B7CE3" w:rsidP="006B7CE3">
      <w:pPr>
        <w:ind w:firstLine="560"/>
        <w:rPr>
          <w:rFonts w:hAnsi="Calibri" w:cs="Times New Roman"/>
        </w:rPr>
      </w:pPr>
      <w:r w:rsidRPr="006B7CE3">
        <w:rPr>
          <w:rFonts w:hAnsi="Calibri" w:cs="Times New Roman" w:hint="eastAsia"/>
        </w:rPr>
        <w:t>坚持系统思维、整体推进、综合治理，强化城市防洪排涝与流域、区域防洪体系统筹协调，科学防洪保护范围、防洪标准和排涝规模。统筹区域流域生态环境治理和城市建设，将生态保护修复和城市开发建设有机结合，提升自然蓄水排水能力。</w:t>
      </w:r>
    </w:p>
    <w:p w:rsidR="006B7CE3" w:rsidRPr="006B7CE3" w:rsidRDefault="006B7CE3" w:rsidP="006B7CE3">
      <w:pPr>
        <w:ind w:firstLine="560"/>
        <w:rPr>
          <w:rFonts w:hAnsi="Calibri" w:cs="Times New Roman"/>
        </w:rPr>
      </w:pPr>
      <w:r w:rsidRPr="006B7CE3">
        <w:rPr>
          <w:rFonts w:hAnsi="Calibri" w:cs="Times New Roman" w:hint="eastAsia"/>
        </w:rPr>
        <w:t>统筹城市水资源利用和防灾减灾，加快水美叶集建设。重点对今年来内涝灾害严重的</w:t>
      </w:r>
      <w:proofErr w:type="gramStart"/>
      <w:r w:rsidRPr="006B7CE3">
        <w:rPr>
          <w:rFonts w:hAnsi="Calibri" w:cs="Times New Roman" w:hint="eastAsia"/>
        </w:rPr>
        <w:t>的</w:t>
      </w:r>
      <w:proofErr w:type="gramEnd"/>
      <w:r w:rsidRPr="006B7CE3">
        <w:rPr>
          <w:rFonts w:hAnsi="Calibri" w:cs="Times New Roman" w:hint="eastAsia"/>
        </w:rPr>
        <w:t>易涝区段进行整治，完善堤防、水闸、泵站等水利设施，提高城市防洪排涝能力。</w:t>
      </w:r>
    </w:p>
    <w:p w:rsidR="006B7CE3" w:rsidRPr="006B7CE3" w:rsidRDefault="006B7CE3" w:rsidP="006B7CE3">
      <w:pPr>
        <w:ind w:firstLine="560"/>
        <w:rPr>
          <w:rFonts w:hAnsi="Calibri" w:cs="Times New Roman"/>
        </w:rPr>
      </w:pPr>
      <w:r w:rsidRPr="006B7CE3">
        <w:rPr>
          <w:rFonts w:hAnsi="Calibri" w:cs="Times New Roman" w:hint="eastAsia"/>
        </w:rPr>
        <w:t>城市防洪除涝减灾工程主要包括史河防洪治理工程、叶集城区洼地治理工程和叶集区开发区排涝提升工程。</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 xml:space="preserve"> </w:t>
      </w:r>
      <w:proofErr w:type="gramStart"/>
      <w:r w:rsidRPr="006B7CE3">
        <w:rPr>
          <w:rFonts w:ascii="Cambria" w:eastAsia="黑体" w:hAnsi="Cambria" w:cs="Times New Roman" w:hint="eastAsia"/>
          <w:bCs/>
          <w:szCs w:val="28"/>
        </w:rPr>
        <w:t>先加快</w:t>
      </w:r>
      <w:proofErr w:type="gramEnd"/>
      <w:r w:rsidRPr="006B7CE3">
        <w:rPr>
          <w:rFonts w:ascii="Cambria" w:eastAsia="黑体" w:hAnsi="Cambria" w:cs="Times New Roman" w:hint="eastAsia"/>
          <w:bCs/>
          <w:szCs w:val="28"/>
        </w:rPr>
        <w:t>中小河流治理</w:t>
      </w:r>
    </w:p>
    <w:p w:rsidR="006B7CE3" w:rsidRPr="006B7CE3" w:rsidRDefault="006B7CE3" w:rsidP="006B7CE3">
      <w:pPr>
        <w:ind w:firstLine="560"/>
        <w:rPr>
          <w:rFonts w:hAnsi="Calibri" w:cs="Times New Roman"/>
        </w:rPr>
      </w:pPr>
      <w:r w:rsidRPr="006B7CE3">
        <w:rPr>
          <w:rFonts w:hAnsi="Calibri" w:cs="Times New Roman" w:hint="eastAsia"/>
        </w:rPr>
        <w:t>根据近几年发生的较大的洪涝灾害情况，中小河流防洪问题突出，对亟需提高防洪标准的中小河流城镇河段进行治理，解决中小河流防洪不达标、今年洪涝灾害频发、河堤损毁等问题。</w:t>
      </w:r>
    </w:p>
    <w:p w:rsidR="006B7CE3" w:rsidRPr="006B7CE3" w:rsidRDefault="006B7CE3" w:rsidP="006B7CE3">
      <w:pPr>
        <w:ind w:firstLine="560"/>
        <w:rPr>
          <w:rFonts w:hAnsi="Calibri" w:cs="Times New Roman"/>
        </w:rPr>
      </w:pPr>
      <w:r w:rsidRPr="006B7CE3">
        <w:rPr>
          <w:rFonts w:hAnsi="Calibri" w:cs="Times New Roman" w:hint="eastAsia"/>
        </w:rPr>
        <w:t>规划涉及西</w:t>
      </w:r>
      <w:proofErr w:type="gramStart"/>
      <w:r w:rsidRPr="006B7CE3">
        <w:rPr>
          <w:rFonts w:hAnsi="Calibri" w:cs="Times New Roman" w:hint="eastAsia"/>
        </w:rPr>
        <w:t>汲</w:t>
      </w:r>
      <w:proofErr w:type="gramEnd"/>
      <w:r w:rsidRPr="006B7CE3">
        <w:rPr>
          <w:rFonts w:hAnsi="Calibri" w:cs="Times New Roman" w:hint="eastAsia"/>
        </w:rPr>
        <w:t>河、泉河，主要建设内容包括：堤防加高加固、河道清淤清障、岸坡护砌、穿堤建筑物及其他建筑物等。</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lastRenderedPageBreak/>
        <w:t>推进水库除险加固工程</w:t>
      </w:r>
    </w:p>
    <w:p w:rsidR="006B7CE3" w:rsidRPr="006B7CE3" w:rsidRDefault="006B7CE3" w:rsidP="006B7CE3">
      <w:pPr>
        <w:ind w:firstLine="560"/>
        <w:rPr>
          <w:rFonts w:hAnsi="Calibri" w:cs="Times New Roman"/>
        </w:rPr>
      </w:pPr>
      <w:r w:rsidRPr="006B7CE3">
        <w:rPr>
          <w:rFonts w:hAnsi="Calibri" w:cs="Times New Roman" w:hint="eastAsia"/>
        </w:rPr>
        <w:t>叶集区小型水库大多始建于上世纪五十至七十年代，先天不足、建设标准低、老化失修，泄洪及放水建筑物结构安全不足，有待进一步提升，管理设施进一步完善等，工程病险问题较为突出。规划水库除险加固工程主要包括友谊、关塘等1</w:t>
      </w:r>
      <w:r w:rsidRPr="006B7CE3">
        <w:rPr>
          <w:rFonts w:hAnsi="Calibri" w:cs="Times New Roman"/>
        </w:rPr>
        <w:t>7</w:t>
      </w:r>
      <w:r w:rsidRPr="006B7CE3">
        <w:rPr>
          <w:rFonts w:hAnsi="Calibri" w:cs="Times New Roman" w:hint="eastAsia"/>
        </w:rPr>
        <w:t>座小水库，建设内容为大坝加固，拆除重建放水函、溢洪道；新建防汛道路及必要的观测设施等。</w:t>
      </w:r>
    </w:p>
    <w:p w:rsidR="006B7CE3" w:rsidRPr="00E60911" w:rsidRDefault="006B7CE3" w:rsidP="00E60911">
      <w:pPr>
        <w:pStyle w:val="3"/>
        <w:numPr>
          <w:ilvl w:val="0"/>
          <w:numId w:val="22"/>
        </w:numPr>
        <w:spacing w:before="0" w:after="270" w:line="259" w:lineRule="auto"/>
        <w:ind w:left="993" w:firstLineChars="0"/>
        <w:jc w:val="center"/>
        <w:rPr>
          <w:rFonts w:hAnsi="Calibri" w:cs="Times New Roman"/>
          <w:sz w:val="28"/>
        </w:rPr>
      </w:pPr>
      <w:bookmarkStart w:id="82" w:name="_Toc69416130"/>
      <w:bookmarkStart w:id="83" w:name="_Toc77320060"/>
      <w:bookmarkStart w:id="84" w:name="_Toc112363361"/>
      <w:bookmarkStart w:id="85" w:name="_Toc128225029"/>
      <w:r w:rsidRPr="00E60911">
        <w:rPr>
          <w:rFonts w:hAnsi="Calibri" w:cs="Times New Roman" w:hint="eastAsia"/>
          <w:sz w:val="28"/>
        </w:rPr>
        <w:t>建设综合应急体系，提高城市应急救灾水平</w:t>
      </w:r>
      <w:bookmarkEnd w:id="82"/>
      <w:bookmarkEnd w:id="83"/>
      <w:bookmarkEnd w:id="84"/>
      <w:bookmarkEnd w:id="85"/>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建设城市综合应急管理体系</w:t>
      </w:r>
    </w:p>
    <w:p w:rsidR="006B7CE3" w:rsidRPr="006B7CE3" w:rsidRDefault="006B7CE3" w:rsidP="006B7CE3">
      <w:pPr>
        <w:ind w:firstLine="560"/>
        <w:rPr>
          <w:rFonts w:hAnsi="Calibri" w:cs="Times New Roman"/>
        </w:rPr>
      </w:pPr>
      <w:r w:rsidRPr="006B7CE3">
        <w:rPr>
          <w:rFonts w:hAnsi="Calibri" w:cs="Times New Roman" w:hint="eastAsia"/>
        </w:rPr>
        <w:t>按照“目标统一、分工协作、统一指挥、责权对等原则、执行与监督部门分设原则”的原则，因地制宜、因事制宜、因时制宜建立常设性应急机构、专项指挥部门及其他专业机构，构建适合自身的高效、职能明确、配合紧密的应急管理组织体系。</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bCs/>
          <w:szCs w:val="28"/>
        </w:rPr>
        <w:t>构建韧性城市的防御体系</w:t>
      </w:r>
    </w:p>
    <w:p w:rsidR="006B7CE3" w:rsidRPr="006B7CE3" w:rsidRDefault="006B7CE3" w:rsidP="006B7CE3">
      <w:pPr>
        <w:ind w:firstLine="560"/>
        <w:rPr>
          <w:rFonts w:hAnsi="Calibri" w:cs="Times New Roman"/>
        </w:rPr>
      </w:pPr>
      <w:r w:rsidRPr="006B7CE3">
        <w:rPr>
          <w:rFonts w:hAnsi="Calibri" w:cs="Times New Roman"/>
        </w:rPr>
        <w:t>1.</w:t>
      </w:r>
      <w:r w:rsidRPr="006B7CE3">
        <w:rPr>
          <w:rFonts w:hAnsi="Calibri" w:cs="Times New Roman" w:hint="eastAsia"/>
        </w:rPr>
        <w:t>建立统一衔接的多灾联动创新平台</w:t>
      </w:r>
    </w:p>
    <w:p w:rsidR="006B7CE3" w:rsidRPr="006B7CE3" w:rsidRDefault="006B7CE3" w:rsidP="006B7CE3">
      <w:pPr>
        <w:ind w:firstLine="560"/>
        <w:rPr>
          <w:rFonts w:hAnsi="Calibri" w:cs="Times New Roman"/>
        </w:rPr>
      </w:pPr>
      <w:r w:rsidRPr="006B7CE3">
        <w:rPr>
          <w:rFonts w:hAnsi="Calibri" w:cs="Times New Roman" w:hint="eastAsia"/>
        </w:rPr>
        <w:t>建立统一衔接的防灾信息共享、应急决策和管理服务平台,通过平台统筹考虑各种灾害防治，充分发挥综合防灾规划的统筹作用。平台的应用基于服务的SOA系统架构;通过政务网络接入各区和各乡镇，实现业务协同;统一全区空间坐标体系和数据标准，保障空间信息共享;统一系统接口标准,支持各单位业务系统与平台的信息交换专门的信息化建设队伍,负责平台的建设和实施；</w:t>
      </w:r>
    </w:p>
    <w:p w:rsidR="006B7CE3" w:rsidRPr="006B7CE3" w:rsidRDefault="006B7CE3" w:rsidP="006B7CE3">
      <w:pPr>
        <w:ind w:firstLine="560"/>
        <w:rPr>
          <w:rFonts w:hAnsi="Calibri" w:cs="Times New Roman"/>
        </w:rPr>
      </w:pPr>
      <w:r w:rsidRPr="006B7CE3">
        <w:rPr>
          <w:rFonts w:hAnsi="Calibri" w:cs="Times New Roman" w:hint="eastAsia"/>
        </w:rPr>
        <w:t>2</w:t>
      </w:r>
      <w:r w:rsidRPr="006B7CE3">
        <w:rPr>
          <w:rFonts w:hAnsi="Calibri" w:cs="Times New Roman"/>
        </w:rPr>
        <w:t>.</w:t>
      </w:r>
      <w:r w:rsidRPr="006B7CE3">
        <w:rPr>
          <w:rFonts w:hAnsi="Calibri" w:cs="Times New Roman" w:hint="eastAsia"/>
        </w:rPr>
        <w:t>构建统一联动的综合防灾规划体系</w:t>
      </w:r>
    </w:p>
    <w:p w:rsidR="006B7CE3" w:rsidRPr="006B7CE3" w:rsidRDefault="006B7CE3" w:rsidP="006B7CE3">
      <w:pPr>
        <w:ind w:firstLine="560"/>
        <w:rPr>
          <w:rFonts w:hAnsi="Calibri" w:cs="Times New Roman"/>
        </w:rPr>
      </w:pPr>
      <w:r w:rsidRPr="006B7CE3">
        <w:rPr>
          <w:rFonts w:hAnsi="Calibri" w:cs="Times New Roman" w:hint="eastAsia"/>
        </w:rPr>
        <w:t>在其他上位规划的管控、约束和指导下，统一编制叶集区综合防</w:t>
      </w:r>
      <w:r w:rsidRPr="006B7CE3">
        <w:rPr>
          <w:rFonts w:hAnsi="Calibri" w:cs="Times New Roman" w:hint="eastAsia"/>
        </w:rPr>
        <w:lastRenderedPageBreak/>
        <w:t>灾规划，并统一纳入全市综合防灾规划体系和全市规划信息平台，最终形成全市的“一张蓝图”。叶集区的避灾空间单元、救灾疏散通道和防灾管理中心的布局,应在全市的“开发边界"约束下，进行具体布局，重点做到项目落位、公共服务和基础设施落位、和土地指标的落位；</w:t>
      </w:r>
    </w:p>
    <w:p w:rsidR="006B7CE3" w:rsidRPr="006B7CE3" w:rsidRDefault="006B7CE3" w:rsidP="006B7CE3">
      <w:pPr>
        <w:ind w:firstLine="560"/>
        <w:rPr>
          <w:rFonts w:hAnsi="Calibri" w:cs="Times New Roman"/>
        </w:rPr>
      </w:pPr>
      <w:r w:rsidRPr="006B7CE3">
        <w:rPr>
          <w:rFonts w:hAnsi="Calibri" w:cs="Times New Roman"/>
        </w:rPr>
        <w:t>3.</w:t>
      </w:r>
      <w:r w:rsidRPr="006B7CE3">
        <w:rPr>
          <w:rFonts w:hAnsi="Calibri" w:cs="Times New Roman" w:hint="eastAsia"/>
        </w:rPr>
        <w:t>完善集中统一的规划实施管理机制</w:t>
      </w:r>
    </w:p>
    <w:p w:rsidR="006B7CE3" w:rsidRPr="006B7CE3" w:rsidRDefault="006B7CE3" w:rsidP="006B7CE3">
      <w:pPr>
        <w:ind w:firstLine="560"/>
        <w:rPr>
          <w:rFonts w:hAnsi="Calibri" w:cs="Times New Roman"/>
        </w:rPr>
      </w:pPr>
      <w:r w:rsidRPr="006B7CE3">
        <w:rPr>
          <w:rFonts w:hAnsi="Calibri" w:cs="Times New Roman" w:hint="eastAsia"/>
        </w:rPr>
        <w:t>为了更好地解决灾前预防、灾中应急和灾后恢复的管理建设机制问题，将应急指挥中心、民防办、安委会统一纳入应急管理办公室,以加强城市政府对各类灾害的统筹管理。</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完善立体化、信息化城市灾害防控体系</w:t>
      </w:r>
    </w:p>
    <w:p w:rsidR="006B7CE3" w:rsidRPr="00E60911" w:rsidRDefault="006B7CE3" w:rsidP="00E60911">
      <w:pPr>
        <w:pStyle w:val="3"/>
        <w:numPr>
          <w:ilvl w:val="0"/>
          <w:numId w:val="22"/>
        </w:numPr>
        <w:spacing w:before="0" w:after="270" w:line="259" w:lineRule="auto"/>
        <w:ind w:left="993" w:firstLineChars="0"/>
        <w:jc w:val="center"/>
        <w:rPr>
          <w:rFonts w:hAnsi="Calibri" w:cs="Times New Roman"/>
          <w:sz w:val="28"/>
        </w:rPr>
      </w:pPr>
      <w:bookmarkStart w:id="86" w:name="_Toc69416132"/>
      <w:bookmarkStart w:id="87" w:name="_Toc77320061"/>
      <w:bookmarkStart w:id="88" w:name="_Toc112363362"/>
      <w:bookmarkStart w:id="89" w:name="_Toc128225030"/>
      <w:r w:rsidRPr="00E60911">
        <w:rPr>
          <w:rFonts w:hAnsi="Calibri" w:cs="Times New Roman" w:hint="eastAsia"/>
          <w:sz w:val="28"/>
        </w:rPr>
        <w:t>以社区生活圈为基础构建城市健康安全单元</w:t>
      </w:r>
      <w:bookmarkEnd w:id="86"/>
      <w:bookmarkEnd w:id="87"/>
      <w:bookmarkEnd w:id="88"/>
      <w:bookmarkEnd w:id="89"/>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构建系统性的防疫抗</w:t>
      </w:r>
      <w:proofErr w:type="gramStart"/>
      <w:r w:rsidRPr="006B7CE3">
        <w:rPr>
          <w:rFonts w:ascii="Cambria" w:eastAsia="黑体" w:hAnsi="Cambria" w:cs="Times New Roman" w:hint="eastAsia"/>
          <w:bCs/>
          <w:szCs w:val="28"/>
        </w:rPr>
        <w:t>疫</w:t>
      </w:r>
      <w:proofErr w:type="gramEnd"/>
      <w:r w:rsidRPr="006B7CE3">
        <w:rPr>
          <w:rFonts w:ascii="Cambria" w:eastAsia="黑体" w:hAnsi="Cambria" w:cs="Times New Roman" w:hint="eastAsia"/>
          <w:bCs/>
          <w:szCs w:val="28"/>
        </w:rPr>
        <w:t>应急机制</w:t>
      </w:r>
    </w:p>
    <w:p w:rsidR="006B7CE3" w:rsidRPr="006B7CE3" w:rsidRDefault="006B7CE3" w:rsidP="006B7CE3">
      <w:pPr>
        <w:ind w:firstLine="560"/>
        <w:rPr>
          <w:rFonts w:hAnsi="Calibri" w:cs="Times New Roman"/>
        </w:rPr>
      </w:pPr>
      <w:r w:rsidRPr="006B7CE3">
        <w:rPr>
          <w:rFonts w:hAnsi="Calibri" w:cs="Times New Roman" w:hint="eastAsia"/>
        </w:rPr>
        <w:t>社区安全生活圈是以社区生活圈为空间基础，依托城市监测与预警平台，实时精准识别、</w:t>
      </w:r>
      <w:proofErr w:type="gramStart"/>
      <w:r w:rsidRPr="006B7CE3">
        <w:rPr>
          <w:rFonts w:hAnsi="Calibri" w:cs="Times New Roman" w:hint="eastAsia"/>
        </w:rPr>
        <w:t>研</w:t>
      </w:r>
      <w:proofErr w:type="gramEnd"/>
      <w:r w:rsidRPr="006B7CE3">
        <w:rPr>
          <w:rFonts w:hAnsi="Calibri" w:cs="Times New Roman" w:hint="eastAsia"/>
        </w:rPr>
        <w:t>判和预测城市日常与突发风险，满足不同人群安全需求，实现居民行为引导</w:t>
      </w:r>
      <w:proofErr w:type="gramStart"/>
      <w:r w:rsidRPr="006B7CE3">
        <w:rPr>
          <w:rFonts w:hAnsi="Calibri" w:cs="Times New Roman" w:hint="eastAsia"/>
        </w:rPr>
        <w:t>的平灾结合型</w:t>
      </w:r>
      <w:proofErr w:type="gramEnd"/>
      <w:r w:rsidRPr="006B7CE3">
        <w:rPr>
          <w:rFonts w:hAnsi="Calibri" w:cs="Times New Roman" w:hint="eastAsia"/>
        </w:rPr>
        <w:t>的综合管理圈。</w:t>
      </w:r>
    </w:p>
    <w:p w:rsidR="006B7CE3" w:rsidRPr="006B7CE3" w:rsidRDefault="006B7CE3" w:rsidP="006B7CE3">
      <w:pPr>
        <w:ind w:firstLine="560"/>
        <w:rPr>
          <w:rFonts w:hAnsi="Calibri" w:cs="Times New Roman"/>
        </w:rPr>
      </w:pPr>
      <w:r w:rsidRPr="006B7CE3">
        <w:rPr>
          <w:rFonts w:hAnsi="Calibri" w:cs="Times New Roman" w:hint="eastAsia"/>
        </w:rPr>
        <w:t>合理划分社区安全生活圈。原则上与社区生活圈的空间体系保持一致。即在同一街道办事处之内，以中小学或社区公园为中心，按照涵盖步行15分钟或距家1公里左右的范围划分社区安全生活圈，社区安全生活圈由现有的1个或多个社区居委会组成。</w:t>
      </w:r>
    </w:p>
    <w:p w:rsidR="006B7CE3" w:rsidRPr="006B7CE3" w:rsidRDefault="006B7CE3" w:rsidP="006B7CE3">
      <w:pPr>
        <w:ind w:firstLine="560"/>
        <w:rPr>
          <w:rFonts w:hAnsi="Calibri" w:cs="Times New Roman"/>
        </w:rPr>
      </w:pPr>
      <w:r w:rsidRPr="006B7CE3">
        <w:rPr>
          <w:rFonts w:hAnsi="Calibri" w:cs="Times New Roman" w:hint="eastAsia"/>
        </w:rPr>
        <w:t>按需配置社区安全生活圈设施。社区安全生活圈内的设施配置应包括避险空间类、医疗救助类、生命支撑类三种设施，根据</w:t>
      </w:r>
      <w:proofErr w:type="gramStart"/>
      <w:r w:rsidRPr="006B7CE3">
        <w:rPr>
          <w:rFonts w:hAnsi="Calibri" w:cs="Times New Roman" w:hint="eastAsia"/>
        </w:rPr>
        <w:t>不同响应</w:t>
      </w:r>
      <w:proofErr w:type="gramEnd"/>
      <w:r w:rsidRPr="006B7CE3">
        <w:rPr>
          <w:rFonts w:hAnsi="Calibri" w:cs="Times New Roman" w:hint="eastAsia"/>
        </w:rPr>
        <w:t>等级、在不同空间范围内配置不同规模的设施，同时考虑设施的</w:t>
      </w:r>
      <w:proofErr w:type="gramStart"/>
      <w:r w:rsidRPr="006B7CE3">
        <w:rPr>
          <w:rFonts w:hAnsi="Calibri" w:cs="Times New Roman" w:hint="eastAsia"/>
        </w:rPr>
        <w:t>平灾</w:t>
      </w:r>
      <w:r w:rsidRPr="006B7CE3">
        <w:rPr>
          <w:rFonts w:hAnsi="Calibri" w:cs="Times New Roman" w:hint="eastAsia"/>
        </w:rPr>
        <w:lastRenderedPageBreak/>
        <w:t>结合</w:t>
      </w:r>
      <w:proofErr w:type="gramEnd"/>
      <w:r w:rsidRPr="006B7CE3">
        <w:rPr>
          <w:rFonts w:hAnsi="Calibri" w:cs="Times New Roman" w:hint="eastAsia"/>
        </w:rPr>
        <w:t>性、个体可达性与共享性。</w:t>
      </w:r>
    </w:p>
    <w:p w:rsidR="006B7CE3" w:rsidRPr="006B7CE3" w:rsidRDefault="006B7CE3" w:rsidP="006B7CE3">
      <w:pPr>
        <w:ind w:firstLine="560"/>
        <w:rPr>
          <w:rFonts w:hAnsi="Calibri" w:cs="Times New Roman"/>
        </w:rPr>
      </w:pPr>
      <w:r w:rsidRPr="006B7CE3">
        <w:rPr>
          <w:rFonts w:hAnsi="Calibri" w:cs="Times New Roman" w:hint="eastAsia"/>
        </w:rPr>
        <w:t>实时监测社区安全生活圈风险。通过采集人口数据、建成环境数据以及居民个体的行为数据等多源数据，构建社区安全生活圈多维指标与综合指数，并对社区安全生活圈进行安全性评级。根据社区安全生活圈的等级评定，进行实时问题识别，对有可能发生紧急情况的社区安全生活圈进行预警和实施应急预案。通过长期动态监测与反馈，不断调整优化社区安全生活圈的设施配置与时空规划。</w:t>
      </w:r>
    </w:p>
    <w:p w:rsidR="006B7CE3" w:rsidRPr="006B7CE3" w:rsidRDefault="006B7CE3" w:rsidP="006B7CE3">
      <w:pPr>
        <w:ind w:firstLine="560"/>
        <w:rPr>
          <w:rFonts w:hAnsi="Calibri" w:cs="Times New Roman"/>
        </w:rPr>
      </w:pPr>
      <w:r w:rsidRPr="006B7CE3">
        <w:rPr>
          <w:rFonts w:hAnsi="Calibri" w:cs="Times New Roman" w:hint="eastAsia"/>
        </w:rPr>
        <w:t>社会协同治理社区安全生活圈。通过纳入居民的日常风险感知，鼓励居民自主识别与共享空间中的风险信息，更精准地识别日常活动空间中的不安全因素。建立居民安全协会等基层组织，促进多元主体参与，提高居民参与社区安全建设的积极性。通过良好的社区治理促进邻里的相互熟识，促进灾后第一时间的自助与互助，降低灾害风险。</w:t>
      </w:r>
    </w:p>
    <w:p w:rsidR="006B7CE3" w:rsidRPr="006B7CE3" w:rsidRDefault="006B7CE3" w:rsidP="006B7CE3">
      <w:pPr>
        <w:keepNext/>
        <w:keepLines/>
        <w:tabs>
          <w:tab w:val="num" w:pos="360"/>
        </w:tabs>
        <w:spacing w:after="0" w:line="360" w:lineRule="auto"/>
        <w:ind w:firstLineChars="0" w:firstLine="560"/>
        <w:jc w:val="both"/>
        <w:outlineLvl w:val="3"/>
        <w:rPr>
          <w:rFonts w:ascii="Cambria" w:eastAsia="黑体" w:hAnsi="Cambria" w:cs="Times New Roman"/>
          <w:bCs/>
          <w:szCs w:val="28"/>
        </w:rPr>
      </w:pPr>
      <w:r w:rsidRPr="006B7CE3">
        <w:rPr>
          <w:rFonts w:ascii="Cambria" w:eastAsia="黑体" w:hAnsi="Cambria" w:cs="Times New Roman" w:hint="eastAsia"/>
          <w:bCs/>
          <w:szCs w:val="28"/>
        </w:rPr>
        <w:t>构建城市健康安全单元</w:t>
      </w:r>
    </w:p>
    <w:p w:rsidR="006B7CE3" w:rsidRPr="006B7CE3" w:rsidRDefault="006B7CE3" w:rsidP="006B7CE3">
      <w:pPr>
        <w:ind w:firstLine="560"/>
        <w:rPr>
          <w:rFonts w:hAnsi="Calibri" w:cs="Times New Roman"/>
        </w:rPr>
        <w:sectPr w:rsidR="006B7CE3" w:rsidRPr="006B7CE3">
          <w:pgSz w:w="11906" w:h="16838"/>
          <w:pgMar w:top="1440" w:right="1800" w:bottom="1440" w:left="1800" w:header="851" w:footer="992" w:gutter="0"/>
          <w:cols w:space="425"/>
          <w:docGrid w:type="lines" w:linePitch="312"/>
        </w:sectPr>
      </w:pPr>
      <w:r w:rsidRPr="006B7CE3">
        <w:rPr>
          <w:rFonts w:hAnsi="Calibri" w:cs="Times New Roman" w:hint="eastAsia"/>
        </w:rPr>
        <w:t>以社区生活圈为基础构建城市健康安全单元，完善应急空间网络。结合公园、绿地、广场等开敞空间和体育场馆等公共设施，提出网络化、分布式的应急避难场所、疏散通道的布局要求。</w:t>
      </w:r>
    </w:p>
    <w:p w:rsidR="00B52A62" w:rsidRPr="00B52A62" w:rsidRDefault="00B52A62" w:rsidP="00BA35DB">
      <w:pPr>
        <w:pStyle w:val="2"/>
        <w:numPr>
          <w:ilvl w:val="0"/>
          <w:numId w:val="12"/>
        </w:numPr>
      </w:pPr>
      <w:bookmarkStart w:id="90" w:name="_Toc128225031"/>
      <w:r w:rsidRPr="00B52A62">
        <w:rPr>
          <w:rFonts w:hint="eastAsia"/>
        </w:rPr>
        <w:lastRenderedPageBreak/>
        <w:t>完善实施保障，提高空间治理现代化水平</w:t>
      </w:r>
      <w:bookmarkEnd w:id="90"/>
    </w:p>
    <w:p w:rsidR="00B52A62" w:rsidRPr="00B52A62" w:rsidRDefault="00B52A62" w:rsidP="00B52A62">
      <w:pPr>
        <w:ind w:firstLine="560"/>
        <w:rPr>
          <w:rFonts w:hAnsi="等线" w:cs="Times New Roman"/>
        </w:rPr>
      </w:pPr>
      <w:r w:rsidRPr="00B52A62">
        <w:rPr>
          <w:rFonts w:hAnsi="等线" w:cs="Times New Roman" w:hint="eastAsia"/>
        </w:rPr>
        <w:t>整合土地、水流、森林、草原、荒地、滩涂以及矿产资源等自然资源，统一开展自然资源调查评价、确权登记工作，构建自然资源资产产权体系，统一推进自然资源资产评估和有偿使用制度，促进自然资源资产价值提升。应保尽保，合理分解耕地和基本农田保护任务，建立存量建设用地利用的倒逼机制，精准配置新增建设用地，支撑高质量发展。</w:t>
      </w:r>
    </w:p>
    <w:p w:rsidR="00B52A62" w:rsidRPr="00E60911" w:rsidRDefault="00B52A62" w:rsidP="00E60911">
      <w:pPr>
        <w:pStyle w:val="3"/>
        <w:numPr>
          <w:ilvl w:val="0"/>
          <w:numId w:val="23"/>
        </w:numPr>
        <w:spacing w:before="0" w:after="270" w:line="259" w:lineRule="auto"/>
        <w:ind w:firstLineChars="0" w:firstLine="6"/>
        <w:jc w:val="center"/>
        <w:rPr>
          <w:rFonts w:hAnsi="等线" w:cs="Times New Roman"/>
          <w:sz w:val="28"/>
        </w:rPr>
      </w:pPr>
      <w:bookmarkStart w:id="91" w:name="_Toc81419042"/>
      <w:bookmarkStart w:id="92" w:name="_Toc81486439"/>
      <w:bookmarkStart w:id="93" w:name="_Toc112363372"/>
      <w:bookmarkStart w:id="94" w:name="_Toc128225032"/>
      <w:r w:rsidRPr="00E60911">
        <w:rPr>
          <w:rFonts w:hAnsi="等线" w:cs="Times New Roman" w:hint="eastAsia"/>
          <w:sz w:val="28"/>
        </w:rPr>
        <w:t>规划传导及管控</w:t>
      </w:r>
      <w:bookmarkEnd w:id="91"/>
      <w:bookmarkEnd w:id="92"/>
      <w:bookmarkEnd w:id="93"/>
      <w:bookmarkEnd w:id="94"/>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一、规划体系</w:t>
      </w:r>
    </w:p>
    <w:p w:rsidR="00B52A62" w:rsidRPr="00B52A62" w:rsidRDefault="00B52A62" w:rsidP="00B52A62">
      <w:pPr>
        <w:ind w:firstLine="560"/>
        <w:rPr>
          <w:rFonts w:hAnsi="等线" w:cs="Times New Roman"/>
        </w:rPr>
      </w:pPr>
      <w:r w:rsidRPr="00B52A62">
        <w:rPr>
          <w:rFonts w:hAnsi="等线" w:cs="Times New Roman" w:hint="eastAsia"/>
        </w:rPr>
        <w:t>以国土空间规划统筹协调各类空间规划，全区形成总体规划、专项规划、详细规划三类，区—镇—村三级的空间规划体系。</w:t>
      </w:r>
    </w:p>
    <w:p w:rsidR="00B52A62" w:rsidRPr="00B52A62" w:rsidRDefault="00B52A62" w:rsidP="00B52A62">
      <w:pPr>
        <w:ind w:firstLine="562"/>
        <w:rPr>
          <w:rFonts w:hAnsi="等线" w:cs="Times New Roman"/>
        </w:rPr>
      </w:pPr>
      <w:r w:rsidRPr="00B52A62">
        <w:rPr>
          <w:rFonts w:hAnsi="等线" w:cs="Times New Roman" w:hint="eastAsia"/>
          <w:b/>
          <w:bCs/>
        </w:rPr>
        <w:t>总体规划。</w:t>
      </w:r>
      <w:r w:rsidRPr="00B52A62">
        <w:rPr>
          <w:rFonts w:hAnsi="等线" w:cs="Times New Roman" w:hint="eastAsia"/>
        </w:rPr>
        <w:t>区域层面编制城市国土空间规划，作为指导和约束全县各级各类空间规划编制实施的依据；传导上级城市国土空间规划，分解相关指标与刚性内容、指导约束详细规划编制实施。县和镇层面规划间应建立规划指标综合平衡机制，实现上下联动和动态反馈。</w:t>
      </w:r>
    </w:p>
    <w:p w:rsidR="00B52A62" w:rsidRPr="00B52A62" w:rsidRDefault="00B52A62" w:rsidP="00B52A62">
      <w:pPr>
        <w:ind w:firstLine="562"/>
        <w:rPr>
          <w:rFonts w:hAnsi="等线" w:cs="Times New Roman"/>
        </w:rPr>
      </w:pPr>
      <w:r w:rsidRPr="00B52A62">
        <w:rPr>
          <w:rFonts w:hAnsi="等线" w:cs="Times New Roman" w:hint="eastAsia"/>
          <w:b/>
          <w:bCs/>
        </w:rPr>
        <w:t>专项规划。</w:t>
      </w:r>
      <w:r w:rsidRPr="00B52A62">
        <w:rPr>
          <w:rFonts w:hAnsi="等线" w:cs="Times New Roman" w:hint="eastAsia"/>
        </w:rPr>
        <w:t>专项规划与总体规划的层级对应，在总体目标和重点管</w:t>
      </w:r>
      <w:proofErr w:type="gramStart"/>
      <w:r w:rsidRPr="00B52A62">
        <w:rPr>
          <w:rFonts w:hAnsi="等线" w:cs="Times New Roman" w:hint="eastAsia"/>
        </w:rPr>
        <w:t>控内容</w:t>
      </w:r>
      <w:proofErr w:type="gramEnd"/>
      <w:r w:rsidRPr="00B52A62">
        <w:rPr>
          <w:rFonts w:hAnsi="等线" w:cs="Times New Roman" w:hint="eastAsia"/>
        </w:rPr>
        <w:t>上与总体规划保持衔接一致，不得突破约束性要求。可根据国民经济和社会发展规划实施需要，编制空间近期规划和年度计划，纳入专项规划管理。</w:t>
      </w:r>
    </w:p>
    <w:p w:rsidR="00B52A62" w:rsidRPr="00B52A62" w:rsidRDefault="00B52A62" w:rsidP="00B52A62">
      <w:pPr>
        <w:ind w:firstLine="562"/>
        <w:rPr>
          <w:rFonts w:hAnsi="等线" w:cs="Times New Roman"/>
        </w:rPr>
      </w:pPr>
      <w:r w:rsidRPr="00B52A62">
        <w:rPr>
          <w:rFonts w:hAnsi="等线" w:cs="Times New Roman" w:hint="eastAsia"/>
          <w:b/>
          <w:bCs/>
        </w:rPr>
        <w:t>详细规划层次。</w:t>
      </w:r>
      <w:r w:rsidRPr="00B52A62">
        <w:rPr>
          <w:rFonts w:hAnsi="等线" w:cs="Times New Roman" w:hint="eastAsia"/>
        </w:rPr>
        <w:t>以总体规划和专项规划为依据，按照生态、农业农村、城镇单元的划分，分别编制生态类详细规划、农业农村类详细</w:t>
      </w:r>
      <w:r w:rsidRPr="00B52A62">
        <w:rPr>
          <w:rFonts w:hAnsi="等线" w:cs="Times New Roman" w:hint="eastAsia"/>
        </w:rPr>
        <w:lastRenderedPageBreak/>
        <w:t>规划和城镇控制性详细规划，进行相应的用地管理。</w:t>
      </w:r>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二、空间管控机制</w:t>
      </w:r>
    </w:p>
    <w:p w:rsidR="00B52A62" w:rsidRPr="00B52A62" w:rsidRDefault="00B52A62" w:rsidP="00B52A62">
      <w:pPr>
        <w:ind w:firstLine="560"/>
        <w:rPr>
          <w:rFonts w:hAnsi="等线" w:cs="Times New Roman"/>
        </w:rPr>
      </w:pPr>
      <w:r w:rsidRPr="00B52A62">
        <w:rPr>
          <w:rFonts w:hAnsi="等线" w:cs="Times New Roman" w:hint="eastAsia"/>
        </w:rPr>
        <w:t>加强规划国土管理融合，以“六线”管控（生态保护红线、永久基本农田保护线、城镇开发边界、城市绿线、城市蓝线、城市紫线）、用地</w:t>
      </w:r>
      <w:proofErr w:type="gramStart"/>
      <w:r w:rsidRPr="00B52A62">
        <w:rPr>
          <w:rFonts w:hAnsi="等线" w:cs="Times New Roman" w:hint="eastAsia"/>
        </w:rPr>
        <w:t>管控及指标</w:t>
      </w:r>
      <w:proofErr w:type="gramEnd"/>
      <w:r w:rsidRPr="00B52A62">
        <w:rPr>
          <w:rFonts w:hAnsi="等线" w:cs="Times New Roman" w:hint="eastAsia"/>
        </w:rPr>
        <w:t>管控为核心，切实保障各级城乡规划和土地利用总体规划空间管</w:t>
      </w:r>
      <w:proofErr w:type="gramStart"/>
      <w:r w:rsidRPr="00B52A62">
        <w:rPr>
          <w:rFonts w:hAnsi="等线" w:cs="Times New Roman" w:hint="eastAsia"/>
        </w:rPr>
        <w:t>控目标</w:t>
      </w:r>
      <w:proofErr w:type="gramEnd"/>
      <w:r w:rsidRPr="00B52A62">
        <w:rPr>
          <w:rFonts w:hAnsi="等线" w:cs="Times New Roman" w:hint="eastAsia"/>
        </w:rPr>
        <w:t>落实。</w:t>
      </w:r>
    </w:p>
    <w:p w:rsidR="00B52A62" w:rsidRPr="00B52A62" w:rsidRDefault="00B52A62" w:rsidP="00B52A62">
      <w:pPr>
        <w:ind w:firstLine="562"/>
        <w:rPr>
          <w:rFonts w:hAnsi="等线" w:cs="Times New Roman"/>
        </w:rPr>
      </w:pPr>
      <w:r w:rsidRPr="00B52A62">
        <w:rPr>
          <w:rFonts w:hAnsi="等线" w:cs="Times New Roman" w:hint="eastAsia"/>
          <w:b/>
          <w:bCs/>
        </w:rPr>
        <w:t>“六线”管控。</w:t>
      </w:r>
      <w:r w:rsidRPr="00B52A62">
        <w:rPr>
          <w:rFonts w:hAnsi="等线" w:cs="Times New Roman" w:hint="eastAsia"/>
        </w:rPr>
        <w:t>将生态保护红线、永久基本农田保护线、城镇开发边界、城市绿线、城市蓝线和城市紫线划定成果纳入各级法定规划，制定管控政策。各层次规划、各类城市建设行为及项目审批都应落实相应管控要求。</w:t>
      </w:r>
    </w:p>
    <w:p w:rsidR="00B52A62" w:rsidRPr="00B52A62" w:rsidRDefault="00B52A62" w:rsidP="00B52A62">
      <w:pPr>
        <w:ind w:firstLine="562"/>
        <w:rPr>
          <w:rFonts w:hAnsi="等线" w:cs="Times New Roman"/>
        </w:rPr>
      </w:pPr>
      <w:r w:rsidRPr="00B52A62">
        <w:rPr>
          <w:rFonts w:hAnsi="等线" w:cs="Times New Roman" w:hint="eastAsia"/>
          <w:b/>
          <w:bCs/>
        </w:rPr>
        <w:t>用地管控。</w:t>
      </w:r>
      <w:r w:rsidRPr="00B52A62">
        <w:rPr>
          <w:rFonts w:hAnsi="等线" w:cs="Times New Roman" w:hint="eastAsia"/>
        </w:rPr>
        <w:t>按照规划传导体系，建立“主导功能分区－用途分区－地块”的土地利用分级管控机制。区总体规划根据城市空间结构和功能布局的要求，综合划定主导功能分区，明确全区土地利用主导方向。乡镇规划指引对总体规划主导功能分区边界进行细化，落实具体界线；结合控制性详细规划编制需要，进一步划分各类主导功能分区内部用途分区，确定用地比例结构控制的相关要求。控制性详细规划应根据上层次规划的土地利用主导功能和结构控制要求，确定不同地块划分、地块的使用性质以及相关控制指标，作为实施用地规划许可和规划管理的依据。</w:t>
      </w:r>
    </w:p>
    <w:p w:rsidR="00B52A62" w:rsidRPr="00B52A62" w:rsidRDefault="00B52A62" w:rsidP="00B52A62">
      <w:pPr>
        <w:ind w:firstLine="562"/>
        <w:rPr>
          <w:rFonts w:hAnsi="等线" w:cs="Times New Roman"/>
        </w:rPr>
      </w:pPr>
      <w:r w:rsidRPr="00B52A62">
        <w:rPr>
          <w:rFonts w:hAnsi="等线" w:cs="Times New Roman" w:hint="eastAsia"/>
          <w:b/>
          <w:bCs/>
        </w:rPr>
        <w:t>指标管控</w:t>
      </w:r>
      <w:r w:rsidRPr="00B52A62">
        <w:rPr>
          <w:rFonts w:hAnsi="等线" w:cs="Times New Roman" w:hint="eastAsia"/>
        </w:rPr>
        <w:t>。制定可落地、可实施的指标体系，量化落实总体规划。依据核心指标制定评估考核机制，引导管控城市可持续发展，监测城市综合发展运行情况。按照区总体规划指标分解、深化形成各乡镇指</w:t>
      </w:r>
      <w:r w:rsidRPr="00B52A62">
        <w:rPr>
          <w:rFonts w:hAnsi="等线" w:cs="Times New Roman" w:hint="eastAsia"/>
        </w:rPr>
        <w:lastRenderedPageBreak/>
        <w:t>标体系。加强规划约束性指标的层级传导，依据全县指标分解方案，实现各乡镇土地利用的调控。各乡镇应严格落实区级下达规划约束性指标的要求，确保各项约束性指标完成，不得突破。</w:t>
      </w:r>
    </w:p>
    <w:p w:rsidR="00B52A62" w:rsidRPr="00E60911" w:rsidRDefault="00B52A62" w:rsidP="00E60911">
      <w:pPr>
        <w:pStyle w:val="3"/>
        <w:numPr>
          <w:ilvl w:val="0"/>
          <w:numId w:val="23"/>
        </w:numPr>
        <w:spacing w:before="0" w:after="270" w:line="259" w:lineRule="auto"/>
        <w:ind w:firstLineChars="0" w:firstLine="6"/>
        <w:jc w:val="center"/>
        <w:rPr>
          <w:rFonts w:hAnsi="等线" w:cs="Times New Roman"/>
          <w:sz w:val="28"/>
        </w:rPr>
      </w:pPr>
      <w:bookmarkStart w:id="95" w:name="_Toc81419043"/>
      <w:bookmarkStart w:id="96" w:name="_Toc81486440"/>
      <w:bookmarkStart w:id="97" w:name="_Toc112363373"/>
      <w:bookmarkStart w:id="98" w:name="_Toc128225033"/>
      <w:r w:rsidRPr="00E60911">
        <w:rPr>
          <w:rFonts w:hAnsi="等线" w:cs="Times New Roman" w:hint="eastAsia"/>
          <w:sz w:val="28"/>
        </w:rPr>
        <w:t>规划实施评估与调整完善</w:t>
      </w:r>
      <w:bookmarkEnd w:id="95"/>
      <w:bookmarkEnd w:id="96"/>
      <w:bookmarkEnd w:id="97"/>
      <w:bookmarkEnd w:id="98"/>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一、实施评估</w:t>
      </w:r>
    </w:p>
    <w:p w:rsidR="00B52A62" w:rsidRPr="00B52A62" w:rsidRDefault="00B52A62" w:rsidP="00B52A62">
      <w:pPr>
        <w:ind w:firstLine="560"/>
        <w:rPr>
          <w:rFonts w:hAnsi="等线" w:cs="Times New Roman"/>
        </w:rPr>
      </w:pPr>
      <w:r w:rsidRPr="00B52A62">
        <w:rPr>
          <w:rFonts w:hAnsi="等线" w:cs="Times New Roman" w:hint="eastAsia"/>
        </w:rPr>
        <w:t>结合土地变更调查和卫星遥感监察，建立“一年</w:t>
      </w:r>
      <w:proofErr w:type="gramStart"/>
      <w:r w:rsidRPr="00B52A62">
        <w:rPr>
          <w:rFonts w:hAnsi="等线" w:cs="Times New Roman" w:hint="eastAsia"/>
        </w:rPr>
        <w:t>一</w:t>
      </w:r>
      <w:proofErr w:type="gramEnd"/>
      <w:r w:rsidRPr="00B52A62">
        <w:rPr>
          <w:rFonts w:hAnsi="等线" w:cs="Times New Roman" w:hint="eastAsia"/>
        </w:rPr>
        <w:t>体检，五年</w:t>
      </w:r>
      <w:proofErr w:type="gramStart"/>
      <w:r w:rsidRPr="00B52A62">
        <w:rPr>
          <w:rFonts w:hAnsi="等线" w:cs="Times New Roman" w:hint="eastAsia"/>
        </w:rPr>
        <w:t>一</w:t>
      </w:r>
      <w:proofErr w:type="gramEnd"/>
      <w:r w:rsidRPr="00B52A62">
        <w:rPr>
          <w:rFonts w:hAnsi="等线" w:cs="Times New Roman" w:hint="eastAsia"/>
        </w:rPr>
        <w:t>评估”的规划评估机制。年度体检和五年评估结果是开展总体规划实施监督考核、制定近期建设规划与年度实施计划、开展总体规划优化完善的重要依据。建立总体规划实施情况部门自评估、第三方评估、体检评估组织单位综合评估相结合的评估制度。定期将体检评估结果向县人民代表大会常务委员会报告和向社会公布。根据五年评估结果，及时调整规划实施策略。可根据需要适时进行总体规划修改或调整完善。</w:t>
      </w:r>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二、动态维护</w:t>
      </w:r>
    </w:p>
    <w:p w:rsidR="00B52A62" w:rsidRPr="00B52A62" w:rsidRDefault="00B52A62" w:rsidP="00B52A62">
      <w:pPr>
        <w:ind w:firstLine="560"/>
        <w:rPr>
          <w:rFonts w:hAnsi="等线" w:cs="Times New Roman"/>
        </w:rPr>
      </w:pPr>
      <w:r w:rsidRPr="00B52A62">
        <w:rPr>
          <w:rFonts w:hAnsi="等线" w:cs="Times New Roman" w:hint="eastAsia"/>
        </w:rPr>
        <w:t>建立公开、透明、制度化的动态维护机制，根据总体规划实施体检评估结果进行动态维护，合理修正总体规划指标体系的分阶段安排。因行政区划或特定区域管理边界调整、列入市级及以上重点建设项目计划或总体规划成果中涉及的建设项目，可在保证总量不突破的情况下，对生态保护红线、城镇开发边界、绿线、蓝线的位置进行局部优化，并将调整方案进行标图建库，经叶集区人民政府批准后按年度分</w:t>
      </w:r>
      <w:proofErr w:type="gramStart"/>
      <w:r w:rsidRPr="00B52A62">
        <w:rPr>
          <w:rFonts w:hAnsi="等线" w:cs="Times New Roman" w:hint="eastAsia"/>
        </w:rPr>
        <w:t>批次报</w:t>
      </w:r>
      <w:proofErr w:type="gramEnd"/>
      <w:r w:rsidRPr="00B52A62">
        <w:rPr>
          <w:rFonts w:hAnsi="等线" w:cs="Times New Roman" w:hint="eastAsia"/>
        </w:rPr>
        <w:t>上级主管部门备案后组织实施。</w:t>
      </w:r>
    </w:p>
    <w:p w:rsidR="00B52A62" w:rsidRPr="00E60911" w:rsidRDefault="00B52A62" w:rsidP="00E60911">
      <w:pPr>
        <w:pStyle w:val="3"/>
        <w:numPr>
          <w:ilvl w:val="0"/>
          <w:numId w:val="23"/>
        </w:numPr>
        <w:spacing w:before="0" w:after="270" w:line="259" w:lineRule="auto"/>
        <w:ind w:firstLineChars="0" w:firstLine="6"/>
        <w:jc w:val="center"/>
        <w:rPr>
          <w:rFonts w:hAnsi="等线" w:cs="Times New Roman"/>
          <w:sz w:val="28"/>
        </w:rPr>
      </w:pPr>
      <w:bookmarkStart w:id="99" w:name="_Toc81419044"/>
      <w:bookmarkStart w:id="100" w:name="_Toc81486441"/>
      <w:bookmarkStart w:id="101" w:name="_Toc112363374"/>
      <w:bookmarkStart w:id="102" w:name="_Toc128225034"/>
      <w:r w:rsidRPr="00E60911">
        <w:rPr>
          <w:rFonts w:hAnsi="等线" w:cs="Times New Roman" w:hint="eastAsia"/>
          <w:sz w:val="28"/>
        </w:rPr>
        <w:lastRenderedPageBreak/>
        <w:t>组织领导与监督考核</w:t>
      </w:r>
      <w:bookmarkEnd w:id="99"/>
      <w:bookmarkEnd w:id="100"/>
      <w:bookmarkEnd w:id="101"/>
      <w:bookmarkEnd w:id="102"/>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一、主体责任</w:t>
      </w:r>
    </w:p>
    <w:p w:rsidR="00B52A62" w:rsidRPr="00B52A62" w:rsidRDefault="00B52A62" w:rsidP="00B52A62">
      <w:pPr>
        <w:ind w:firstLine="560"/>
        <w:rPr>
          <w:rFonts w:hAnsi="等线" w:cs="Times New Roman"/>
        </w:rPr>
      </w:pPr>
      <w:r w:rsidRPr="00B52A62">
        <w:rPr>
          <w:rFonts w:hAnsi="等线" w:cs="Times New Roman" w:hint="eastAsia"/>
        </w:rPr>
        <w:t>发挥区党委在总体规划工作中的领导核心作用，落实城市人民政府在总体规划实施中的主体责任和监督职能。区人民政府应当向区人民代表大会常务委员会报告总体规划的实施和底线保护管控情况，并接受其监督。</w:t>
      </w:r>
    </w:p>
    <w:p w:rsidR="00B52A62" w:rsidRPr="00B52A62" w:rsidRDefault="00B52A62" w:rsidP="00B52A62">
      <w:pPr>
        <w:ind w:firstLine="560"/>
        <w:rPr>
          <w:rFonts w:hAnsi="等线" w:cs="Times New Roman"/>
        </w:rPr>
      </w:pPr>
      <w:r w:rsidRPr="00B52A62">
        <w:rPr>
          <w:rFonts w:hAnsi="等线" w:cs="Times New Roman" w:hint="eastAsia"/>
        </w:rPr>
        <w:t>加强各乡镇、各部门在编制、管理、实施、监督、评估、维护等</w:t>
      </w:r>
      <w:proofErr w:type="gramStart"/>
      <w:r w:rsidRPr="00B52A62">
        <w:rPr>
          <w:rFonts w:hAnsi="等线" w:cs="Times New Roman" w:hint="eastAsia"/>
        </w:rPr>
        <w:t>规划全</w:t>
      </w:r>
      <w:proofErr w:type="gramEnd"/>
      <w:r w:rsidRPr="00B52A62">
        <w:rPr>
          <w:rFonts w:hAnsi="等线" w:cs="Times New Roman" w:hint="eastAsia"/>
        </w:rPr>
        <w:t>流程的联动协作，建立</w:t>
      </w:r>
      <w:proofErr w:type="gramStart"/>
      <w:r w:rsidRPr="00B52A62">
        <w:rPr>
          <w:rFonts w:hAnsi="等线" w:cs="Times New Roman" w:hint="eastAsia"/>
        </w:rPr>
        <w:t>规</w:t>
      </w:r>
      <w:proofErr w:type="gramEnd"/>
      <w:r w:rsidRPr="00B52A62">
        <w:rPr>
          <w:rFonts w:hAnsi="等线" w:cs="Times New Roman" w:hint="eastAsia"/>
        </w:rPr>
        <w:t>建管一体化的实施机制。加强属地内规划管理和监督检查，推进属地内规划任务和指标的分解落实，做好规划指导协调和执法监督。加强各部门关于公共财政投入、土地供应、重大项目推进与空间布局在建设时序上的相互协调，建立重大事项的部门联席会议和联合审批机制，合理确定重点任务的年度安排和行动计划，推进城市规划、建设、管理统筹协调、深度融合。</w:t>
      </w:r>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二、监督考核机制</w:t>
      </w:r>
    </w:p>
    <w:p w:rsidR="00B52A62" w:rsidRPr="00B52A62" w:rsidRDefault="00B52A62" w:rsidP="00B52A62">
      <w:pPr>
        <w:ind w:firstLine="560"/>
        <w:rPr>
          <w:rFonts w:hAnsi="等线" w:cs="Times New Roman"/>
        </w:rPr>
      </w:pPr>
      <w:r w:rsidRPr="00B52A62">
        <w:rPr>
          <w:rFonts w:hAnsi="等线" w:cs="Times New Roman" w:hint="eastAsia"/>
        </w:rPr>
        <w:t>依托“多规合一”管理平台，健全规划信息科技管控手段，实现具体项目审批与规划管控数据自动比对，实施系统智能监控，强化对规划、建设、管理全过程信息化监管。细化明确规划实施任务分工，加强对规划实施的督导和考核，将考核结果作为各部门及领导干部考核的重要依据。对违反规划和落实规划不力、造成严重损失或重大影响的，一经发现，坚决严肃查处，依法依规追究责任。</w:t>
      </w:r>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三、公众参与</w:t>
      </w:r>
    </w:p>
    <w:p w:rsidR="00B52A62" w:rsidRPr="00B52A62" w:rsidRDefault="00B52A62" w:rsidP="00B52A62">
      <w:pPr>
        <w:ind w:firstLine="560"/>
        <w:rPr>
          <w:rFonts w:hAnsi="等线" w:cs="Times New Roman"/>
        </w:rPr>
      </w:pPr>
      <w:r w:rsidRPr="00B52A62">
        <w:rPr>
          <w:rFonts w:hAnsi="等线" w:cs="Times New Roman" w:hint="eastAsia"/>
        </w:rPr>
        <w:t>建立贯穿城乡规划编制、管理、实施、监督考核及城市治理全过</w:t>
      </w:r>
      <w:r w:rsidRPr="00B52A62">
        <w:rPr>
          <w:rFonts w:hAnsi="等线" w:cs="Times New Roman" w:hint="eastAsia"/>
        </w:rPr>
        <w:lastRenderedPageBreak/>
        <w:t>程的公众参与机制，鼓励和引导社会组织成为代表市民参与规划实施的主体，保障市民及时有效获取城乡规划信息和反馈规划意见，推行社区规划师制度。建立多方协商、共谋共建共治的公众参与城市规划的治理模式。</w:t>
      </w:r>
    </w:p>
    <w:p w:rsidR="00B52A62" w:rsidRPr="00B52A62" w:rsidRDefault="00B52A62" w:rsidP="00B52A62">
      <w:pPr>
        <w:ind w:firstLine="560"/>
        <w:rPr>
          <w:rFonts w:hAnsi="等线" w:cs="Times New Roman"/>
        </w:rPr>
      </w:pPr>
      <w:r w:rsidRPr="00B52A62">
        <w:rPr>
          <w:rFonts w:hAnsi="等线" w:cs="Times New Roman" w:hint="eastAsia"/>
        </w:rPr>
        <w:t>多渠道宣传和普及规划信息，建立常态化规划宣传和交流互动机制，营造全社会积极主动实施和监督规划的良好氛围。</w:t>
      </w:r>
    </w:p>
    <w:p w:rsidR="00B52A62" w:rsidRPr="00B52A62" w:rsidRDefault="00B52A62" w:rsidP="00B52A62">
      <w:pPr>
        <w:keepNext/>
        <w:keepLines/>
        <w:spacing w:after="0" w:line="360" w:lineRule="auto"/>
        <w:ind w:firstLineChars="0" w:firstLine="0"/>
        <w:jc w:val="both"/>
        <w:outlineLvl w:val="3"/>
        <w:rPr>
          <w:rFonts w:ascii="等线 Light" w:eastAsia="黑体" w:hAnsi="等线 Light" w:cs="Times New Roman"/>
          <w:bCs/>
          <w:szCs w:val="28"/>
        </w:rPr>
      </w:pPr>
      <w:r w:rsidRPr="00B52A62">
        <w:rPr>
          <w:rFonts w:ascii="等线 Light" w:eastAsia="黑体" w:hAnsi="等线 Light" w:cs="Times New Roman" w:hint="eastAsia"/>
          <w:bCs/>
          <w:szCs w:val="28"/>
        </w:rPr>
        <w:t>四、配套法规政策</w:t>
      </w:r>
    </w:p>
    <w:p w:rsidR="00B52A62" w:rsidRPr="00B52A62" w:rsidRDefault="00B52A62" w:rsidP="00B52A62">
      <w:pPr>
        <w:ind w:firstLine="560"/>
        <w:rPr>
          <w:rFonts w:hAnsi="等线" w:cs="Times New Roman"/>
        </w:rPr>
      </w:pPr>
      <w:r w:rsidRPr="00B52A62">
        <w:rPr>
          <w:rFonts w:hAnsi="等线" w:cs="Times New Roman" w:hint="eastAsia"/>
        </w:rPr>
        <w:t>深化研究和制定总体规划编制、实施、监督、评估和动态维护的全过程配套法规、政策文件及实施细则，确保总体规划管理全面纳入法制轨道，保障规划目标、底线保障、空间管控的有序实施。</w:t>
      </w:r>
    </w:p>
    <w:p w:rsidR="00B52A62" w:rsidRPr="00B52A62" w:rsidRDefault="00B52A62" w:rsidP="00B52A62">
      <w:pPr>
        <w:ind w:firstLine="560"/>
        <w:rPr>
          <w:rFonts w:hAnsi="等线" w:cs="Times New Roman"/>
        </w:rPr>
      </w:pPr>
      <w:r w:rsidRPr="00B52A62">
        <w:rPr>
          <w:rFonts w:hAnsi="等线" w:cs="Times New Roman" w:hint="eastAsia"/>
        </w:rPr>
        <w:t>加大行政执法力度，发挥区人大和政协的监督作用，自觉接受群众监督，推进行政执法与刑事司法、纪检监察相衔接，维护规划的严肃性和权威性。</w:t>
      </w:r>
    </w:p>
    <w:p w:rsidR="00A22855" w:rsidRPr="00B52A62" w:rsidRDefault="00A22855">
      <w:pPr>
        <w:ind w:firstLine="560"/>
      </w:pPr>
    </w:p>
    <w:p w:rsidR="00A22855" w:rsidRDefault="00A22855">
      <w:pPr>
        <w:ind w:firstLine="560"/>
      </w:pPr>
    </w:p>
    <w:p w:rsidR="00A22855" w:rsidRDefault="00A22855">
      <w:pPr>
        <w:ind w:firstLine="560"/>
      </w:pPr>
    </w:p>
    <w:p w:rsidR="00A22855" w:rsidRDefault="00A22855">
      <w:pPr>
        <w:ind w:firstLine="560"/>
      </w:pPr>
    </w:p>
    <w:p w:rsidR="00A22855" w:rsidRDefault="00A22855">
      <w:pPr>
        <w:ind w:firstLine="560"/>
      </w:pPr>
    </w:p>
    <w:p w:rsidR="00A22855" w:rsidRDefault="00A22855">
      <w:pPr>
        <w:ind w:firstLine="560"/>
      </w:pPr>
    </w:p>
    <w:p w:rsidR="00A22855" w:rsidRDefault="00A22855">
      <w:pPr>
        <w:ind w:firstLine="560"/>
      </w:pPr>
    </w:p>
    <w:p w:rsidR="00A22855" w:rsidRDefault="00A22855">
      <w:pPr>
        <w:ind w:firstLine="560"/>
      </w:pPr>
    </w:p>
    <w:p w:rsidR="00A22855" w:rsidRDefault="00A22855">
      <w:pPr>
        <w:ind w:firstLine="560"/>
      </w:pPr>
    </w:p>
    <w:sectPr w:rsidR="00A22855">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6C2" w:rsidRDefault="00EB76C2">
      <w:pPr>
        <w:spacing w:line="240" w:lineRule="auto"/>
        <w:ind w:firstLine="560"/>
      </w:pPr>
      <w:r>
        <w:separator/>
      </w:r>
    </w:p>
  </w:endnote>
  <w:endnote w:type="continuationSeparator" w:id="0">
    <w:p w:rsidR="00EB76C2" w:rsidRDefault="00EB76C2">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altName w:val="Arial Unicode MS"/>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4"/>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4"/>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6C2" w:rsidRDefault="00EB76C2">
      <w:pPr>
        <w:spacing w:after="0"/>
        <w:ind w:firstLine="560"/>
      </w:pPr>
      <w:r>
        <w:separator/>
      </w:r>
    </w:p>
  </w:footnote>
  <w:footnote w:type="continuationSeparator" w:id="0">
    <w:p w:rsidR="00EB76C2" w:rsidRDefault="00EB76C2">
      <w:pPr>
        <w:spacing w:after="0"/>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5"/>
      <w:ind w:firstLine="360"/>
      <w:rPr>
        <w:rFonts w:hAnsi="仿宋"/>
      </w:rPr>
    </w:pPr>
    <w:r>
      <w:rPr>
        <w:rFonts w:hAnsi="仿宋" w:hint="eastAsia"/>
      </w:rPr>
      <w:t>《叶集区国土空间总体规划（</w:t>
    </w:r>
    <w:r>
      <w:rPr>
        <w:rFonts w:hAnsi="仿宋" w:hint="eastAsia"/>
      </w:rPr>
      <w:t>2</w:t>
    </w:r>
    <w:r>
      <w:rPr>
        <w:rFonts w:hAnsi="仿宋"/>
      </w:rPr>
      <w:t>021-2035</w:t>
    </w:r>
    <w:r>
      <w:rPr>
        <w:rFonts w:hAnsi="仿宋" w:hint="eastAsia"/>
      </w:rPr>
      <w:t>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5"/>
      <w:ind w:firstLine="360"/>
      <w:rPr>
        <w:rFonts w:hAnsi="仿宋"/>
      </w:rPr>
    </w:pPr>
    <w:r>
      <w:rPr>
        <w:rFonts w:hAnsi="仿宋" w:hint="eastAsia"/>
      </w:rPr>
      <w:t>《</w:t>
    </w:r>
    <w:r>
      <w:rPr>
        <w:rFonts w:hAnsi="仿宋" w:hint="eastAsia"/>
        <w:b/>
        <w:bCs/>
      </w:rPr>
      <w:t>六安市国土空间总体规划叶集区分区规划（</w:t>
    </w:r>
    <w:r>
      <w:rPr>
        <w:rFonts w:hAnsi="仿宋" w:hint="eastAsia"/>
        <w:b/>
        <w:bCs/>
      </w:rPr>
      <w:t>2</w:t>
    </w:r>
    <w:r>
      <w:rPr>
        <w:rFonts w:hAnsi="仿宋"/>
        <w:b/>
        <w:bCs/>
      </w:rPr>
      <w:t>021-2035</w:t>
    </w:r>
    <w:r>
      <w:rPr>
        <w:rFonts w:hAnsi="仿宋"/>
        <w:b/>
        <w:bCs/>
      </w:rPr>
      <w:t>年</w:t>
    </w:r>
    <w:r>
      <w:rPr>
        <w:rFonts w:hAnsi="仿宋" w:hint="eastAsia"/>
        <w:b/>
        <w:bCs/>
      </w:rPr>
      <w:t>）</w:t>
    </w:r>
    <w:r>
      <w:rPr>
        <w:rFonts w:hAnsi="仿宋" w:hint="eastAsia"/>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ind w:firstLine="5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5"/>
      <w:ind w:firstLine="360"/>
      <w:rPr>
        <w:rFonts w:hAnsi="仿宋"/>
      </w:rPr>
    </w:pPr>
    <w:r>
      <w:rPr>
        <w:rFonts w:hAnsi="仿宋" w:hint="eastAsia"/>
      </w:rPr>
      <w:t>《六安市国土空间总体规划叶集区分区规划（</w:t>
    </w:r>
    <w:r>
      <w:rPr>
        <w:rFonts w:hAnsi="仿宋" w:hint="eastAsia"/>
      </w:rPr>
      <w:t>2</w:t>
    </w:r>
    <w:r>
      <w:rPr>
        <w:rFonts w:hAnsi="仿宋"/>
      </w:rPr>
      <w:t>021-2035</w:t>
    </w:r>
    <w:r>
      <w:rPr>
        <w:rFonts w:hAnsi="仿宋"/>
      </w:rPr>
      <w:t>年</w:t>
    </w:r>
    <w:r>
      <w:rPr>
        <w:rFonts w:hAnsi="仿宋" w:hint="eastAsia"/>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5"/>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Pr="00A326AD" w:rsidRDefault="00CA6767">
    <w:pPr>
      <w:pStyle w:val="a5"/>
      <w:ind w:firstLine="360"/>
    </w:pPr>
    <w:r>
      <w:rPr>
        <w:rFonts w:hAnsi="仿宋" w:hint="eastAsia"/>
      </w:rPr>
      <w:t>《六安市国土空间总体规划叶集区分区规划》</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767" w:rsidRDefault="00CA6767">
    <w:pPr>
      <w:pStyle w:val="a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857F1"/>
    <w:multiLevelType w:val="multilevel"/>
    <w:tmpl w:val="02C857F1"/>
    <w:lvl w:ilvl="0">
      <w:start w:val="1"/>
      <w:numFmt w:val="chineseCountingThousand"/>
      <w:suff w:val="space"/>
      <w:lvlText w:val="第%1节"/>
      <w:lvlJc w:val="center"/>
      <w:pPr>
        <w:ind w:left="0" w:firstLine="0"/>
      </w:pPr>
      <w:rPr>
        <w:rFonts w:ascii="仿宋" w:eastAsia="仿宋" w:hAnsi="仿宋" w:hint="eastAsia"/>
        <w:b w:val="0"/>
        <w:bCs w:val="0"/>
        <w:i w:val="0"/>
        <w:iCs w:val="0"/>
        <w:caps w:val="0"/>
        <w:smallCaps w:val="0"/>
        <w:strike w:val="0"/>
        <w:dstrike w:val="0"/>
        <w:vanish w:val="0"/>
        <w:spacing w:val="0"/>
        <w:position w:val="0"/>
        <w:u w:val="none"/>
        <w:vertAlign w:val="baseline"/>
        <w14:ligatures w14:val="none"/>
        <w14:numForm w14:val="default"/>
        <w14:numSpacing w14:val="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36E334C"/>
    <w:multiLevelType w:val="hybridMultilevel"/>
    <w:tmpl w:val="4FB2DA6A"/>
    <w:lvl w:ilvl="0" w:tplc="1FD2338C">
      <w:start w:val="1"/>
      <w:numFmt w:val="chineseCountingThousand"/>
      <w:suff w:val="space"/>
      <w:lvlText w:val="第%1节"/>
      <w:lvlJc w:val="center"/>
      <w:pPr>
        <w:ind w:left="420" w:hanging="420"/>
      </w:pPr>
      <w:rPr>
        <w:rFonts w:ascii="仿宋" w:eastAsia="仿宋" w:hAnsi="仿宋"/>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6653" w:hanging="420"/>
      </w:pPr>
    </w:lvl>
    <w:lvl w:ilvl="2" w:tplc="0409001B" w:tentative="1">
      <w:start w:val="1"/>
      <w:numFmt w:val="lowerRoman"/>
      <w:lvlText w:val="%3."/>
      <w:lvlJc w:val="right"/>
      <w:pPr>
        <w:ind w:left="7073" w:hanging="420"/>
      </w:pPr>
    </w:lvl>
    <w:lvl w:ilvl="3" w:tplc="0409000F" w:tentative="1">
      <w:start w:val="1"/>
      <w:numFmt w:val="decimal"/>
      <w:lvlText w:val="%4."/>
      <w:lvlJc w:val="left"/>
      <w:pPr>
        <w:ind w:left="7493" w:hanging="420"/>
      </w:pPr>
    </w:lvl>
    <w:lvl w:ilvl="4" w:tplc="04090019" w:tentative="1">
      <w:start w:val="1"/>
      <w:numFmt w:val="lowerLetter"/>
      <w:lvlText w:val="%5)"/>
      <w:lvlJc w:val="left"/>
      <w:pPr>
        <w:ind w:left="7913" w:hanging="420"/>
      </w:pPr>
    </w:lvl>
    <w:lvl w:ilvl="5" w:tplc="0409001B" w:tentative="1">
      <w:start w:val="1"/>
      <w:numFmt w:val="lowerRoman"/>
      <w:lvlText w:val="%6."/>
      <w:lvlJc w:val="right"/>
      <w:pPr>
        <w:ind w:left="8333" w:hanging="420"/>
      </w:pPr>
    </w:lvl>
    <w:lvl w:ilvl="6" w:tplc="0409000F" w:tentative="1">
      <w:start w:val="1"/>
      <w:numFmt w:val="decimal"/>
      <w:lvlText w:val="%7."/>
      <w:lvlJc w:val="left"/>
      <w:pPr>
        <w:ind w:left="8753" w:hanging="420"/>
      </w:pPr>
    </w:lvl>
    <w:lvl w:ilvl="7" w:tplc="04090019" w:tentative="1">
      <w:start w:val="1"/>
      <w:numFmt w:val="lowerLetter"/>
      <w:lvlText w:val="%8)"/>
      <w:lvlJc w:val="left"/>
      <w:pPr>
        <w:ind w:left="9173" w:hanging="420"/>
      </w:pPr>
    </w:lvl>
    <w:lvl w:ilvl="8" w:tplc="0409001B" w:tentative="1">
      <w:start w:val="1"/>
      <w:numFmt w:val="lowerRoman"/>
      <w:lvlText w:val="%9."/>
      <w:lvlJc w:val="right"/>
      <w:pPr>
        <w:ind w:left="9593" w:hanging="420"/>
      </w:pPr>
    </w:lvl>
  </w:abstractNum>
  <w:abstractNum w:abstractNumId="2">
    <w:nsid w:val="14D731B7"/>
    <w:multiLevelType w:val="multilevel"/>
    <w:tmpl w:val="1BB2E850"/>
    <w:lvl w:ilvl="0">
      <w:start w:val="1"/>
      <w:numFmt w:val="chineseCountingThousand"/>
      <w:suff w:val="space"/>
      <w:lvlText w:val="第%1节"/>
      <w:lvlJc w:val="center"/>
      <w:pPr>
        <w:ind w:left="2831" w:hanging="420"/>
      </w:pPr>
      <w:rPr>
        <w:rFonts w:ascii="仿宋" w:eastAsia="仿宋" w:hAnsi="仿宋"/>
        <w:b/>
        <w:bCs w:val="0"/>
        <w:i w:val="0"/>
        <w:iCs w:val="0"/>
        <w:caps w:val="0"/>
        <w:smallCaps w:val="0"/>
        <w:strike w:val="0"/>
        <w:dstrike w:val="0"/>
        <w:vanish w:val="0"/>
        <w:spacing w:val="0"/>
        <w:position w:val="0"/>
        <w:u w:val="none"/>
        <w:vertAlign w:val="baseline"/>
        <w:lang w:val="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6653" w:hanging="420"/>
      </w:pPr>
    </w:lvl>
    <w:lvl w:ilvl="2">
      <w:start w:val="1"/>
      <w:numFmt w:val="lowerRoman"/>
      <w:lvlText w:val="%3."/>
      <w:lvlJc w:val="right"/>
      <w:pPr>
        <w:ind w:left="7073" w:hanging="420"/>
      </w:pPr>
    </w:lvl>
    <w:lvl w:ilvl="3">
      <w:start w:val="1"/>
      <w:numFmt w:val="decimal"/>
      <w:lvlText w:val="%4."/>
      <w:lvlJc w:val="left"/>
      <w:pPr>
        <w:ind w:left="7493" w:hanging="420"/>
      </w:pPr>
    </w:lvl>
    <w:lvl w:ilvl="4">
      <w:start w:val="1"/>
      <w:numFmt w:val="lowerLetter"/>
      <w:lvlText w:val="%5)"/>
      <w:lvlJc w:val="left"/>
      <w:pPr>
        <w:ind w:left="7913" w:hanging="420"/>
      </w:pPr>
    </w:lvl>
    <w:lvl w:ilvl="5">
      <w:start w:val="1"/>
      <w:numFmt w:val="lowerRoman"/>
      <w:lvlText w:val="%6."/>
      <w:lvlJc w:val="right"/>
      <w:pPr>
        <w:ind w:left="8333" w:hanging="420"/>
      </w:pPr>
    </w:lvl>
    <w:lvl w:ilvl="6">
      <w:start w:val="1"/>
      <w:numFmt w:val="decimal"/>
      <w:lvlText w:val="%7."/>
      <w:lvlJc w:val="left"/>
      <w:pPr>
        <w:ind w:left="8753" w:hanging="420"/>
      </w:pPr>
    </w:lvl>
    <w:lvl w:ilvl="7">
      <w:start w:val="1"/>
      <w:numFmt w:val="lowerLetter"/>
      <w:lvlText w:val="%8)"/>
      <w:lvlJc w:val="left"/>
      <w:pPr>
        <w:ind w:left="9173" w:hanging="420"/>
      </w:pPr>
    </w:lvl>
    <w:lvl w:ilvl="8">
      <w:start w:val="1"/>
      <w:numFmt w:val="lowerRoman"/>
      <w:lvlText w:val="%9."/>
      <w:lvlJc w:val="right"/>
      <w:pPr>
        <w:ind w:left="9593" w:hanging="420"/>
      </w:pPr>
    </w:lvl>
  </w:abstractNum>
  <w:abstractNum w:abstractNumId="3">
    <w:nsid w:val="1D2E1791"/>
    <w:multiLevelType w:val="hybridMultilevel"/>
    <w:tmpl w:val="7E84316C"/>
    <w:lvl w:ilvl="0" w:tplc="757C90B8">
      <w:start w:val="1"/>
      <w:numFmt w:val="chineseCountingThousand"/>
      <w:suff w:val="space"/>
      <w:lvlText w:val="第%1节"/>
      <w:lvlJc w:val="center"/>
      <w:pPr>
        <w:ind w:left="3681" w:hanging="420"/>
      </w:pPr>
      <w:rPr>
        <w:rFonts w:ascii="仿宋" w:eastAsia="仿宋" w:hAnsi="仿宋"/>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6653" w:hanging="420"/>
      </w:pPr>
    </w:lvl>
    <w:lvl w:ilvl="2" w:tplc="0409001B" w:tentative="1">
      <w:start w:val="1"/>
      <w:numFmt w:val="lowerRoman"/>
      <w:lvlText w:val="%3."/>
      <w:lvlJc w:val="right"/>
      <w:pPr>
        <w:ind w:left="7073" w:hanging="420"/>
      </w:pPr>
    </w:lvl>
    <w:lvl w:ilvl="3" w:tplc="0409000F" w:tentative="1">
      <w:start w:val="1"/>
      <w:numFmt w:val="decimal"/>
      <w:lvlText w:val="%4."/>
      <w:lvlJc w:val="left"/>
      <w:pPr>
        <w:ind w:left="7493" w:hanging="420"/>
      </w:pPr>
    </w:lvl>
    <w:lvl w:ilvl="4" w:tplc="04090019" w:tentative="1">
      <w:start w:val="1"/>
      <w:numFmt w:val="lowerLetter"/>
      <w:lvlText w:val="%5)"/>
      <w:lvlJc w:val="left"/>
      <w:pPr>
        <w:ind w:left="7913" w:hanging="420"/>
      </w:pPr>
    </w:lvl>
    <w:lvl w:ilvl="5" w:tplc="0409001B" w:tentative="1">
      <w:start w:val="1"/>
      <w:numFmt w:val="lowerRoman"/>
      <w:lvlText w:val="%6."/>
      <w:lvlJc w:val="right"/>
      <w:pPr>
        <w:ind w:left="8333" w:hanging="420"/>
      </w:pPr>
    </w:lvl>
    <w:lvl w:ilvl="6" w:tplc="0409000F" w:tentative="1">
      <w:start w:val="1"/>
      <w:numFmt w:val="decimal"/>
      <w:lvlText w:val="%7."/>
      <w:lvlJc w:val="left"/>
      <w:pPr>
        <w:ind w:left="8753" w:hanging="420"/>
      </w:pPr>
    </w:lvl>
    <w:lvl w:ilvl="7" w:tplc="04090019" w:tentative="1">
      <w:start w:val="1"/>
      <w:numFmt w:val="lowerLetter"/>
      <w:lvlText w:val="%8)"/>
      <w:lvlJc w:val="left"/>
      <w:pPr>
        <w:ind w:left="9173" w:hanging="420"/>
      </w:pPr>
    </w:lvl>
    <w:lvl w:ilvl="8" w:tplc="0409001B" w:tentative="1">
      <w:start w:val="1"/>
      <w:numFmt w:val="lowerRoman"/>
      <w:lvlText w:val="%9."/>
      <w:lvlJc w:val="right"/>
      <w:pPr>
        <w:ind w:left="9593" w:hanging="420"/>
      </w:pPr>
    </w:lvl>
  </w:abstractNum>
  <w:abstractNum w:abstractNumId="4">
    <w:nsid w:val="1F4B3750"/>
    <w:multiLevelType w:val="multilevel"/>
    <w:tmpl w:val="94ECB2BE"/>
    <w:lvl w:ilvl="0">
      <w:start w:val="1"/>
      <w:numFmt w:val="chineseCountingThousand"/>
      <w:suff w:val="space"/>
      <w:lvlText w:val="第%1节"/>
      <w:lvlJc w:val="center"/>
      <w:pPr>
        <w:ind w:left="4248" w:hanging="420"/>
      </w:pPr>
      <w:rPr>
        <w:rFonts w:ascii="仿宋" w:eastAsia="仿宋" w:hAnsi="仿宋" w:hint="eastAsia"/>
        <w:b/>
        <w:bCs w:val="0"/>
        <w:i w:val="0"/>
        <w:iCs w:val="0"/>
        <w:caps w:val="0"/>
        <w:smallCaps w:val="0"/>
        <w:strike w:val="0"/>
        <w:dstrike w:val="0"/>
        <w:vanish w:val="0"/>
        <w:spacing w:val="0"/>
        <w:position w:val="0"/>
        <w:u w:val="none"/>
        <w:vertAlign w:val="baseline"/>
        <w14:ligatures w14:val="none"/>
        <w14:numForm w14:val="default"/>
        <w14:numSpacing w14:val="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205F232B"/>
    <w:multiLevelType w:val="hybridMultilevel"/>
    <w:tmpl w:val="7E84316C"/>
    <w:lvl w:ilvl="0" w:tplc="757C90B8">
      <w:start w:val="1"/>
      <w:numFmt w:val="chineseCountingThousand"/>
      <w:suff w:val="space"/>
      <w:lvlText w:val="第%1节"/>
      <w:lvlJc w:val="center"/>
      <w:pPr>
        <w:ind w:left="3681" w:hanging="420"/>
      </w:pPr>
      <w:rPr>
        <w:rFonts w:ascii="仿宋" w:eastAsia="仿宋" w:hAnsi="仿宋"/>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6653" w:hanging="420"/>
      </w:pPr>
    </w:lvl>
    <w:lvl w:ilvl="2" w:tplc="0409001B" w:tentative="1">
      <w:start w:val="1"/>
      <w:numFmt w:val="lowerRoman"/>
      <w:lvlText w:val="%3."/>
      <w:lvlJc w:val="right"/>
      <w:pPr>
        <w:ind w:left="7073" w:hanging="420"/>
      </w:pPr>
    </w:lvl>
    <w:lvl w:ilvl="3" w:tplc="0409000F" w:tentative="1">
      <w:start w:val="1"/>
      <w:numFmt w:val="decimal"/>
      <w:lvlText w:val="%4."/>
      <w:lvlJc w:val="left"/>
      <w:pPr>
        <w:ind w:left="7493" w:hanging="420"/>
      </w:pPr>
    </w:lvl>
    <w:lvl w:ilvl="4" w:tplc="04090019" w:tentative="1">
      <w:start w:val="1"/>
      <w:numFmt w:val="lowerLetter"/>
      <w:lvlText w:val="%5)"/>
      <w:lvlJc w:val="left"/>
      <w:pPr>
        <w:ind w:left="7913" w:hanging="420"/>
      </w:pPr>
    </w:lvl>
    <w:lvl w:ilvl="5" w:tplc="0409001B" w:tentative="1">
      <w:start w:val="1"/>
      <w:numFmt w:val="lowerRoman"/>
      <w:lvlText w:val="%6."/>
      <w:lvlJc w:val="right"/>
      <w:pPr>
        <w:ind w:left="8333" w:hanging="420"/>
      </w:pPr>
    </w:lvl>
    <w:lvl w:ilvl="6" w:tplc="0409000F" w:tentative="1">
      <w:start w:val="1"/>
      <w:numFmt w:val="decimal"/>
      <w:lvlText w:val="%7."/>
      <w:lvlJc w:val="left"/>
      <w:pPr>
        <w:ind w:left="8753" w:hanging="420"/>
      </w:pPr>
    </w:lvl>
    <w:lvl w:ilvl="7" w:tplc="04090019" w:tentative="1">
      <w:start w:val="1"/>
      <w:numFmt w:val="lowerLetter"/>
      <w:lvlText w:val="%8)"/>
      <w:lvlJc w:val="left"/>
      <w:pPr>
        <w:ind w:left="9173" w:hanging="420"/>
      </w:pPr>
    </w:lvl>
    <w:lvl w:ilvl="8" w:tplc="0409001B" w:tentative="1">
      <w:start w:val="1"/>
      <w:numFmt w:val="lowerRoman"/>
      <w:lvlText w:val="%9."/>
      <w:lvlJc w:val="right"/>
      <w:pPr>
        <w:ind w:left="9593" w:hanging="420"/>
      </w:pPr>
    </w:lvl>
  </w:abstractNum>
  <w:abstractNum w:abstractNumId="6">
    <w:nsid w:val="26402078"/>
    <w:multiLevelType w:val="hybridMultilevel"/>
    <w:tmpl w:val="5C6AA586"/>
    <w:lvl w:ilvl="0" w:tplc="1FD2338C">
      <w:start w:val="1"/>
      <w:numFmt w:val="chineseCountingThousand"/>
      <w:suff w:val="space"/>
      <w:lvlText w:val="第%1节"/>
      <w:lvlJc w:val="center"/>
      <w:pPr>
        <w:ind w:left="420" w:hanging="420"/>
      </w:pPr>
      <w:rPr>
        <w:rFonts w:ascii="仿宋" w:eastAsia="仿宋" w:hAnsi="仿宋"/>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6653" w:hanging="420"/>
      </w:pPr>
    </w:lvl>
    <w:lvl w:ilvl="2" w:tplc="0409001B" w:tentative="1">
      <w:start w:val="1"/>
      <w:numFmt w:val="lowerRoman"/>
      <w:lvlText w:val="%3."/>
      <w:lvlJc w:val="right"/>
      <w:pPr>
        <w:ind w:left="7073" w:hanging="420"/>
      </w:pPr>
    </w:lvl>
    <w:lvl w:ilvl="3" w:tplc="0409000F" w:tentative="1">
      <w:start w:val="1"/>
      <w:numFmt w:val="decimal"/>
      <w:lvlText w:val="%4."/>
      <w:lvlJc w:val="left"/>
      <w:pPr>
        <w:ind w:left="7493" w:hanging="420"/>
      </w:pPr>
    </w:lvl>
    <w:lvl w:ilvl="4" w:tplc="04090019" w:tentative="1">
      <w:start w:val="1"/>
      <w:numFmt w:val="lowerLetter"/>
      <w:lvlText w:val="%5)"/>
      <w:lvlJc w:val="left"/>
      <w:pPr>
        <w:ind w:left="7913" w:hanging="420"/>
      </w:pPr>
    </w:lvl>
    <w:lvl w:ilvl="5" w:tplc="0409001B" w:tentative="1">
      <w:start w:val="1"/>
      <w:numFmt w:val="lowerRoman"/>
      <w:lvlText w:val="%6."/>
      <w:lvlJc w:val="right"/>
      <w:pPr>
        <w:ind w:left="8333" w:hanging="420"/>
      </w:pPr>
    </w:lvl>
    <w:lvl w:ilvl="6" w:tplc="0409000F" w:tentative="1">
      <w:start w:val="1"/>
      <w:numFmt w:val="decimal"/>
      <w:lvlText w:val="%7."/>
      <w:lvlJc w:val="left"/>
      <w:pPr>
        <w:ind w:left="8753" w:hanging="420"/>
      </w:pPr>
    </w:lvl>
    <w:lvl w:ilvl="7" w:tplc="04090019" w:tentative="1">
      <w:start w:val="1"/>
      <w:numFmt w:val="lowerLetter"/>
      <w:lvlText w:val="%8)"/>
      <w:lvlJc w:val="left"/>
      <w:pPr>
        <w:ind w:left="9173" w:hanging="420"/>
      </w:pPr>
    </w:lvl>
    <w:lvl w:ilvl="8" w:tplc="0409001B" w:tentative="1">
      <w:start w:val="1"/>
      <w:numFmt w:val="lowerRoman"/>
      <w:lvlText w:val="%9."/>
      <w:lvlJc w:val="right"/>
      <w:pPr>
        <w:ind w:left="9593" w:hanging="420"/>
      </w:pPr>
    </w:lvl>
  </w:abstractNum>
  <w:abstractNum w:abstractNumId="7">
    <w:nsid w:val="26FB23F1"/>
    <w:multiLevelType w:val="hybridMultilevel"/>
    <w:tmpl w:val="3066069C"/>
    <w:lvl w:ilvl="0" w:tplc="D936B08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0831282"/>
    <w:multiLevelType w:val="hybridMultilevel"/>
    <w:tmpl w:val="F5509CB4"/>
    <w:lvl w:ilvl="0" w:tplc="1FD2338C">
      <w:start w:val="1"/>
      <w:numFmt w:val="chineseCountingThousand"/>
      <w:suff w:val="space"/>
      <w:lvlText w:val="第%1节"/>
      <w:lvlJc w:val="center"/>
      <w:pPr>
        <w:ind w:left="3681" w:hanging="420"/>
      </w:pPr>
      <w:rPr>
        <w:rFonts w:ascii="仿宋" w:eastAsia="仿宋" w:hAnsi="仿宋"/>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6653" w:hanging="420"/>
      </w:pPr>
    </w:lvl>
    <w:lvl w:ilvl="2" w:tplc="0409001B" w:tentative="1">
      <w:start w:val="1"/>
      <w:numFmt w:val="lowerRoman"/>
      <w:lvlText w:val="%3."/>
      <w:lvlJc w:val="right"/>
      <w:pPr>
        <w:ind w:left="7073" w:hanging="420"/>
      </w:pPr>
    </w:lvl>
    <w:lvl w:ilvl="3" w:tplc="0409000F" w:tentative="1">
      <w:start w:val="1"/>
      <w:numFmt w:val="decimal"/>
      <w:lvlText w:val="%4."/>
      <w:lvlJc w:val="left"/>
      <w:pPr>
        <w:ind w:left="7493" w:hanging="420"/>
      </w:pPr>
    </w:lvl>
    <w:lvl w:ilvl="4" w:tplc="04090019" w:tentative="1">
      <w:start w:val="1"/>
      <w:numFmt w:val="lowerLetter"/>
      <w:lvlText w:val="%5)"/>
      <w:lvlJc w:val="left"/>
      <w:pPr>
        <w:ind w:left="7913" w:hanging="420"/>
      </w:pPr>
    </w:lvl>
    <w:lvl w:ilvl="5" w:tplc="0409001B" w:tentative="1">
      <w:start w:val="1"/>
      <w:numFmt w:val="lowerRoman"/>
      <w:lvlText w:val="%6."/>
      <w:lvlJc w:val="right"/>
      <w:pPr>
        <w:ind w:left="8333" w:hanging="420"/>
      </w:pPr>
    </w:lvl>
    <w:lvl w:ilvl="6" w:tplc="0409000F" w:tentative="1">
      <w:start w:val="1"/>
      <w:numFmt w:val="decimal"/>
      <w:lvlText w:val="%7."/>
      <w:lvlJc w:val="left"/>
      <w:pPr>
        <w:ind w:left="8753" w:hanging="420"/>
      </w:pPr>
    </w:lvl>
    <w:lvl w:ilvl="7" w:tplc="04090019" w:tentative="1">
      <w:start w:val="1"/>
      <w:numFmt w:val="lowerLetter"/>
      <w:lvlText w:val="%8)"/>
      <w:lvlJc w:val="left"/>
      <w:pPr>
        <w:ind w:left="9173" w:hanging="420"/>
      </w:pPr>
    </w:lvl>
    <w:lvl w:ilvl="8" w:tplc="0409001B" w:tentative="1">
      <w:start w:val="1"/>
      <w:numFmt w:val="lowerRoman"/>
      <w:lvlText w:val="%9."/>
      <w:lvlJc w:val="right"/>
      <w:pPr>
        <w:ind w:left="9593" w:hanging="420"/>
      </w:pPr>
    </w:lvl>
  </w:abstractNum>
  <w:abstractNum w:abstractNumId="9">
    <w:nsid w:val="42FD2964"/>
    <w:multiLevelType w:val="multilevel"/>
    <w:tmpl w:val="1B5858B0"/>
    <w:lvl w:ilvl="0">
      <w:start w:val="1"/>
      <w:numFmt w:val="chineseCountingThousand"/>
      <w:suff w:val="space"/>
      <w:lvlText w:val="第%1节"/>
      <w:lvlJc w:val="center"/>
      <w:pPr>
        <w:ind w:left="420" w:hanging="420"/>
      </w:pPr>
      <w:rPr>
        <w:rFonts w:ascii="仿宋" w:eastAsia="仿宋" w:hAnsi="仿宋"/>
        <w:b/>
        <w:bCs w:val="0"/>
        <w:i w:val="0"/>
        <w:iCs w:val="0"/>
        <w:caps w:val="0"/>
        <w:smallCaps w:val="0"/>
        <w:strike w:val="0"/>
        <w:dstrike w:val="0"/>
        <w:vanish w:val="0"/>
        <w:spacing w:val="0"/>
        <w:position w:val="0"/>
        <w:u w:val="none"/>
        <w:vertAlign w:val="baseline"/>
        <w:lang w:val="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6653" w:hanging="420"/>
      </w:pPr>
    </w:lvl>
    <w:lvl w:ilvl="2">
      <w:start w:val="1"/>
      <w:numFmt w:val="lowerRoman"/>
      <w:lvlText w:val="%3."/>
      <w:lvlJc w:val="right"/>
      <w:pPr>
        <w:ind w:left="7073" w:hanging="420"/>
      </w:pPr>
    </w:lvl>
    <w:lvl w:ilvl="3">
      <w:start w:val="1"/>
      <w:numFmt w:val="decimal"/>
      <w:lvlText w:val="%4."/>
      <w:lvlJc w:val="left"/>
      <w:pPr>
        <w:ind w:left="7493" w:hanging="420"/>
      </w:pPr>
    </w:lvl>
    <w:lvl w:ilvl="4">
      <w:start w:val="1"/>
      <w:numFmt w:val="lowerLetter"/>
      <w:lvlText w:val="%5)"/>
      <w:lvlJc w:val="left"/>
      <w:pPr>
        <w:ind w:left="7913" w:hanging="420"/>
      </w:pPr>
    </w:lvl>
    <w:lvl w:ilvl="5">
      <w:start w:val="1"/>
      <w:numFmt w:val="lowerRoman"/>
      <w:lvlText w:val="%6."/>
      <w:lvlJc w:val="right"/>
      <w:pPr>
        <w:ind w:left="8333" w:hanging="420"/>
      </w:pPr>
    </w:lvl>
    <w:lvl w:ilvl="6">
      <w:start w:val="1"/>
      <w:numFmt w:val="decimal"/>
      <w:lvlText w:val="%7."/>
      <w:lvlJc w:val="left"/>
      <w:pPr>
        <w:ind w:left="8753" w:hanging="420"/>
      </w:pPr>
    </w:lvl>
    <w:lvl w:ilvl="7">
      <w:start w:val="1"/>
      <w:numFmt w:val="lowerLetter"/>
      <w:lvlText w:val="%8)"/>
      <w:lvlJc w:val="left"/>
      <w:pPr>
        <w:ind w:left="9173" w:hanging="420"/>
      </w:pPr>
    </w:lvl>
    <w:lvl w:ilvl="8">
      <w:start w:val="1"/>
      <w:numFmt w:val="lowerRoman"/>
      <w:lvlText w:val="%9."/>
      <w:lvlJc w:val="right"/>
      <w:pPr>
        <w:ind w:left="9593" w:hanging="420"/>
      </w:pPr>
    </w:lvl>
  </w:abstractNum>
  <w:abstractNum w:abstractNumId="10">
    <w:nsid w:val="46515AC1"/>
    <w:multiLevelType w:val="multilevel"/>
    <w:tmpl w:val="46515AC1"/>
    <w:lvl w:ilvl="0">
      <w:start w:val="2"/>
      <w:numFmt w:val="chineseCountingThousand"/>
      <w:suff w:val="space"/>
      <w:lvlText w:val="第%1节"/>
      <w:lvlJc w:val="center"/>
      <w:pPr>
        <w:ind w:left="0" w:firstLine="0"/>
      </w:pPr>
      <w:rPr>
        <w:rFonts w:ascii="仿宋" w:eastAsia="仿宋" w:hAnsi="仿宋" w:hint="eastAsia"/>
        <w:b w:val="0"/>
        <w:bCs w:val="0"/>
        <w:i w:val="0"/>
        <w:iCs w:val="0"/>
        <w:caps w:val="0"/>
        <w:smallCaps w:val="0"/>
        <w:strike w:val="0"/>
        <w:dstrike w:val="0"/>
        <w:vanish w:val="0"/>
        <w:spacing w:val="0"/>
        <w:position w:val="0"/>
        <w:u w:val="none"/>
        <w:vertAlign w:val="baseline"/>
        <w14:ligatures w14:val="none"/>
        <w14:numForm w14:val="default"/>
        <w14:numSpacing w14:val="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8D25973"/>
    <w:multiLevelType w:val="multilevel"/>
    <w:tmpl w:val="642C44E4"/>
    <w:lvl w:ilvl="0">
      <w:start w:val="1"/>
      <w:numFmt w:val="chineseCountingThousand"/>
      <w:suff w:val="space"/>
      <w:lvlText w:val="第%1节"/>
      <w:lvlJc w:val="center"/>
      <w:pPr>
        <w:ind w:left="420" w:hanging="420"/>
      </w:pPr>
      <w:rPr>
        <w:rFonts w:ascii="仿宋" w:eastAsia="仿宋" w:hAnsi="仿宋"/>
        <w:b/>
        <w:bCs w:val="0"/>
        <w:i w:val="0"/>
        <w:iCs w:val="0"/>
        <w:caps w:val="0"/>
        <w:smallCaps w:val="0"/>
        <w:strike w:val="0"/>
        <w:dstrike w:val="0"/>
        <w:vanish w:val="0"/>
        <w:spacing w:val="0"/>
        <w:position w:val="0"/>
        <w:u w:val="none"/>
        <w:vertAlign w:val="baseline"/>
        <w:lang w:val="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6653" w:hanging="420"/>
      </w:pPr>
    </w:lvl>
    <w:lvl w:ilvl="2">
      <w:start w:val="1"/>
      <w:numFmt w:val="lowerRoman"/>
      <w:lvlText w:val="%3."/>
      <w:lvlJc w:val="right"/>
      <w:pPr>
        <w:ind w:left="7073" w:hanging="420"/>
      </w:pPr>
    </w:lvl>
    <w:lvl w:ilvl="3">
      <w:start w:val="1"/>
      <w:numFmt w:val="decimal"/>
      <w:lvlText w:val="%4."/>
      <w:lvlJc w:val="left"/>
      <w:pPr>
        <w:ind w:left="7493" w:hanging="420"/>
      </w:pPr>
    </w:lvl>
    <w:lvl w:ilvl="4">
      <w:start w:val="1"/>
      <w:numFmt w:val="lowerLetter"/>
      <w:lvlText w:val="%5)"/>
      <w:lvlJc w:val="left"/>
      <w:pPr>
        <w:ind w:left="7913" w:hanging="420"/>
      </w:pPr>
    </w:lvl>
    <w:lvl w:ilvl="5">
      <w:start w:val="1"/>
      <w:numFmt w:val="lowerRoman"/>
      <w:lvlText w:val="%6."/>
      <w:lvlJc w:val="right"/>
      <w:pPr>
        <w:ind w:left="8333" w:hanging="420"/>
      </w:pPr>
    </w:lvl>
    <w:lvl w:ilvl="6">
      <w:start w:val="1"/>
      <w:numFmt w:val="decimal"/>
      <w:lvlText w:val="%7."/>
      <w:lvlJc w:val="left"/>
      <w:pPr>
        <w:ind w:left="8753" w:hanging="420"/>
      </w:pPr>
    </w:lvl>
    <w:lvl w:ilvl="7">
      <w:start w:val="1"/>
      <w:numFmt w:val="lowerLetter"/>
      <w:lvlText w:val="%8)"/>
      <w:lvlJc w:val="left"/>
      <w:pPr>
        <w:ind w:left="9173" w:hanging="420"/>
      </w:pPr>
    </w:lvl>
    <w:lvl w:ilvl="8">
      <w:start w:val="1"/>
      <w:numFmt w:val="lowerRoman"/>
      <w:lvlText w:val="%9."/>
      <w:lvlJc w:val="right"/>
      <w:pPr>
        <w:ind w:left="9593" w:hanging="420"/>
      </w:pPr>
    </w:lvl>
  </w:abstractNum>
  <w:abstractNum w:abstractNumId="12">
    <w:nsid w:val="49FC1CEF"/>
    <w:multiLevelType w:val="hybridMultilevel"/>
    <w:tmpl w:val="7E84316C"/>
    <w:lvl w:ilvl="0" w:tplc="757C90B8">
      <w:start w:val="1"/>
      <w:numFmt w:val="chineseCountingThousand"/>
      <w:suff w:val="space"/>
      <w:lvlText w:val="第%1节"/>
      <w:lvlJc w:val="center"/>
      <w:pPr>
        <w:ind w:left="2406" w:hanging="420"/>
      </w:pPr>
      <w:rPr>
        <w:rFonts w:ascii="仿宋" w:eastAsia="仿宋" w:hAnsi="仿宋"/>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5378" w:hanging="420"/>
      </w:pPr>
    </w:lvl>
    <w:lvl w:ilvl="2" w:tplc="0409001B" w:tentative="1">
      <w:start w:val="1"/>
      <w:numFmt w:val="lowerRoman"/>
      <w:lvlText w:val="%3."/>
      <w:lvlJc w:val="right"/>
      <w:pPr>
        <w:ind w:left="5798" w:hanging="420"/>
      </w:pPr>
    </w:lvl>
    <w:lvl w:ilvl="3" w:tplc="0409000F" w:tentative="1">
      <w:start w:val="1"/>
      <w:numFmt w:val="decimal"/>
      <w:lvlText w:val="%4."/>
      <w:lvlJc w:val="left"/>
      <w:pPr>
        <w:ind w:left="6218" w:hanging="420"/>
      </w:pPr>
    </w:lvl>
    <w:lvl w:ilvl="4" w:tplc="04090019" w:tentative="1">
      <w:start w:val="1"/>
      <w:numFmt w:val="lowerLetter"/>
      <w:lvlText w:val="%5)"/>
      <w:lvlJc w:val="left"/>
      <w:pPr>
        <w:ind w:left="6638" w:hanging="420"/>
      </w:pPr>
    </w:lvl>
    <w:lvl w:ilvl="5" w:tplc="0409001B" w:tentative="1">
      <w:start w:val="1"/>
      <w:numFmt w:val="lowerRoman"/>
      <w:lvlText w:val="%6."/>
      <w:lvlJc w:val="right"/>
      <w:pPr>
        <w:ind w:left="7058" w:hanging="420"/>
      </w:pPr>
    </w:lvl>
    <w:lvl w:ilvl="6" w:tplc="0409000F" w:tentative="1">
      <w:start w:val="1"/>
      <w:numFmt w:val="decimal"/>
      <w:lvlText w:val="%7."/>
      <w:lvlJc w:val="left"/>
      <w:pPr>
        <w:ind w:left="7478" w:hanging="420"/>
      </w:pPr>
    </w:lvl>
    <w:lvl w:ilvl="7" w:tplc="04090019" w:tentative="1">
      <w:start w:val="1"/>
      <w:numFmt w:val="lowerLetter"/>
      <w:lvlText w:val="%8)"/>
      <w:lvlJc w:val="left"/>
      <w:pPr>
        <w:ind w:left="7898" w:hanging="420"/>
      </w:pPr>
    </w:lvl>
    <w:lvl w:ilvl="8" w:tplc="0409001B" w:tentative="1">
      <w:start w:val="1"/>
      <w:numFmt w:val="lowerRoman"/>
      <w:lvlText w:val="%9."/>
      <w:lvlJc w:val="right"/>
      <w:pPr>
        <w:ind w:left="8318" w:hanging="420"/>
      </w:pPr>
    </w:lvl>
  </w:abstractNum>
  <w:abstractNum w:abstractNumId="13">
    <w:nsid w:val="4AFC718D"/>
    <w:multiLevelType w:val="hybridMultilevel"/>
    <w:tmpl w:val="7E84316C"/>
    <w:lvl w:ilvl="0" w:tplc="757C90B8">
      <w:start w:val="1"/>
      <w:numFmt w:val="chineseCountingThousand"/>
      <w:suff w:val="space"/>
      <w:lvlText w:val="第%1节"/>
      <w:lvlJc w:val="center"/>
      <w:pPr>
        <w:ind w:left="3681" w:hanging="420"/>
      </w:pPr>
      <w:rPr>
        <w:rFonts w:ascii="仿宋" w:eastAsia="仿宋" w:hAnsi="仿宋"/>
        <w:b/>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6653" w:hanging="420"/>
      </w:pPr>
    </w:lvl>
    <w:lvl w:ilvl="2" w:tplc="0409001B" w:tentative="1">
      <w:start w:val="1"/>
      <w:numFmt w:val="lowerRoman"/>
      <w:lvlText w:val="%3."/>
      <w:lvlJc w:val="right"/>
      <w:pPr>
        <w:ind w:left="7073" w:hanging="420"/>
      </w:pPr>
    </w:lvl>
    <w:lvl w:ilvl="3" w:tplc="0409000F" w:tentative="1">
      <w:start w:val="1"/>
      <w:numFmt w:val="decimal"/>
      <w:lvlText w:val="%4."/>
      <w:lvlJc w:val="left"/>
      <w:pPr>
        <w:ind w:left="7493" w:hanging="420"/>
      </w:pPr>
    </w:lvl>
    <w:lvl w:ilvl="4" w:tplc="04090019" w:tentative="1">
      <w:start w:val="1"/>
      <w:numFmt w:val="lowerLetter"/>
      <w:lvlText w:val="%5)"/>
      <w:lvlJc w:val="left"/>
      <w:pPr>
        <w:ind w:left="7913" w:hanging="420"/>
      </w:pPr>
    </w:lvl>
    <w:lvl w:ilvl="5" w:tplc="0409001B" w:tentative="1">
      <w:start w:val="1"/>
      <w:numFmt w:val="lowerRoman"/>
      <w:lvlText w:val="%6."/>
      <w:lvlJc w:val="right"/>
      <w:pPr>
        <w:ind w:left="8333" w:hanging="420"/>
      </w:pPr>
    </w:lvl>
    <w:lvl w:ilvl="6" w:tplc="0409000F" w:tentative="1">
      <w:start w:val="1"/>
      <w:numFmt w:val="decimal"/>
      <w:lvlText w:val="%7."/>
      <w:lvlJc w:val="left"/>
      <w:pPr>
        <w:ind w:left="8753" w:hanging="420"/>
      </w:pPr>
    </w:lvl>
    <w:lvl w:ilvl="7" w:tplc="04090019" w:tentative="1">
      <w:start w:val="1"/>
      <w:numFmt w:val="lowerLetter"/>
      <w:lvlText w:val="%8)"/>
      <w:lvlJc w:val="left"/>
      <w:pPr>
        <w:ind w:left="9173" w:hanging="420"/>
      </w:pPr>
    </w:lvl>
    <w:lvl w:ilvl="8" w:tplc="0409001B" w:tentative="1">
      <w:start w:val="1"/>
      <w:numFmt w:val="lowerRoman"/>
      <w:lvlText w:val="%9."/>
      <w:lvlJc w:val="right"/>
      <w:pPr>
        <w:ind w:left="9593" w:hanging="420"/>
      </w:pPr>
    </w:lvl>
  </w:abstractNum>
  <w:abstractNum w:abstractNumId="14">
    <w:nsid w:val="4D005089"/>
    <w:multiLevelType w:val="multilevel"/>
    <w:tmpl w:val="1474E818"/>
    <w:lvl w:ilvl="0">
      <w:start w:val="1"/>
      <w:numFmt w:val="chineseCountingThousand"/>
      <w:suff w:val="space"/>
      <w:lvlText w:val="第%1节"/>
      <w:lvlJc w:val="center"/>
      <w:pPr>
        <w:ind w:left="4248" w:hanging="420"/>
      </w:pPr>
      <w:rPr>
        <w:rFonts w:ascii="仿宋" w:eastAsia="仿宋" w:hAnsi="仿宋" w:hint="eastAsia"/>
        <w:b/>
        <w:bCs w:val="0"/>
        <w:i w:val="0"/>
        <w:iCs w:val="0"/>
        <w:caps w:val="0"/>
        <w:smallCaps w:val="0"/>
        <w:strike w:val="0"/>
        <w:dstrike w:val="0"/>
        <w:vanish w:val="0"/>
        <w:spacing w:val="0"/>
        <w:position w:val="0"/>
        <w:u w:val="none"/>
        <w:vertAlign w:val="baseline"/>
        <w14:ligatures w14:val="none"/>
        <w14:numForm w14:val="default"/>
        <w14:numSpacing w14:val="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54BB5838"/>
    <w:multiLevelType w:val="multilevel"/>
    <w:tmpl w:val="54BB5838"/>
    <w:lvl w:ilvl="0">
      <w:start w:val="1"/>
      <w:numFmt w:val="chineseCountingThousand"/>
      <w:suff w:val="space"/>
      <w:lvlText w:val="第%1节"/>
      <w:lvlJc w:val="center"/>
      <w:pPr>
        <w:ind w:left="3681" w:hanging="420"/>
      </w:pPr>
      <w:rPr>
        <w:rFonts w:ascii="仿宋" w:eastAsia="仿宋" w:hAnsi="仿宋"/>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6653" w:hanging="420"/>
      </w:pPr>
    </w:lvl>
    <w:lvl w:ilvl="2">
      <w:start w:val="1"/>
      <w:numFmt w:val="lowerRoman"/>
      <w:lvlText w:val="%3."/>
      <w:lvlJc w:val="right"/>
      <w:pPr>
        <w:ind w:left="7073" w:hanging="420"/>
      </w:pPr>
    </w:lvl>
    <w:lvl w:ilvl="3">
      <w:start w:val="1"/>
      <w:numFmt w:val="decimal"/>
      <w:lvlText w:val="%4."/>
      <w:lvlJc w:val="left"/>
      <w:pPr>
        <w:ind w:left="7493" w:hanging="420"/>
      </w:pPr>
    </w:lvl>
    <w:lvl w:ilvl="4">
      <w:start w:val="1"/>
      <w:numFmt w:val="lowerLetter"/>
      <w:lvlText w:val="%5)"/>
      <w:lvlJc w:val="left"/>
      <w:pPr>
        <w:ind w:left="7913" w:hanging="420"/>
      </w:pPr>
    </w:lvl>
    <w:lvl w:ilvl="5">
      <w:start w:val="1"/>
      <w:numFmt w:val="lowerRoman"/>
      <w:lvlText w:val="%6."/>
      <w:lvlJc w:val="right"/>
      <w:pPr>
        <w:ind w:left="8333" w:hanging="420"/>
      </w:pPr>
    </w:lvl>
    <w:lvl w:ilvl="6">
      <w:start w:val="1"/>
      <w:numFmt w:val="decimal"/>
      <w:lvlText w:val="%7."/>
      <w:lvlJc w:val="left"/>
      <w:pPr>
        <w:ind w:left="8753" w:hanging="420"/>
      </w:pPr>
    </w:lvl>
    <w:lvl w:ilvl="7">
      <w:start w:val="1"/>
      <w:numFmt w:val="lowerLetter"/>
      <w:lvlText w:val="%8)"/>
      <w:lvlJc w:val="left"/>
      <w:pPr>
        <w:ind w:left="9173" w:hanging="420"/>
      </w:pPr>
    </w:lvl>
    <w:lvl w:ilvl="8">
      <w:start w:val="1"/>
      <w:numFmt w:val="lowerRoman"/>
      <w:lvlText w:val="%9."/>
      <w:lvlJc w:val="right"/>
      <w:pPr>
        <w:ind w:left="9593" w:hanging="420"/>
      </w:pPr>
    </w:lvl>
  </w:abstractNum>
  <w:abstractNum w:abstractNumId="16">
    <w:nsid w:val="55282DCC"/>
    <w:multiLevelType w:val="multilevel"/>
    <w:tmpl w:val="55282DCC"/>
    <w:lvl w:ilvl="0">
      <w:start w:val="1"/>
      <w:numFmt w:val="decimal"/>
      <w:lvlText w:val="%1、"/>
      <w:lvlJc w:val="left"/>
      <w:pPr>
        <w:ind w:left="1280" w:hanging="720"/>
      </w:pPr>
      <w:rPr>
        <w:rFonts w:hint="default"/>
        <w:b w:val="0"/>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17">
    <w:nsid w:val="59AF68F6"/>
    <w:multiLevelType w:val="multilevel"/>
    <w:tmpl w:val="94ECB2BE"/>
    <w:lvl w:ilvl="0">
      <w:start w:val="1"/>
      <w:numFmt w:val="chineseCountingThousand"/>
      <w:suff w:val="space"/>
      <w:lvlText w:val="第%1节"/>
      <w:lvlJc w:val="center"/>
      <w:pPr>
        <w:ind w:left="4248" w:hanging="420"/>
      </w:pPr>
      <w:rPr>
        <w:rFonts w:ascii="仿宋" w:eastAsia="仿宋" w:hAnsi="仿宋" w:hint="eastAsia"/>
        <w:b/>
        <w:bCs w:val="0"/>
        <w:i w:val="0"/>
        <w:iCs w:val="0"/>
        <w:caps w:val="0"/>
        <w:smallCaps w:val="0"/>
        <w:strike w:val="0"/>
        <w:dstrike w:val="0"/>
        <w:vanish w:val="0"/>
        <w:spacing w:val="0"/>
        <w:position w:val="0"/>
        <w:u w:val="none"/>
        <w:vertAlign w:val="baseline"/>
        <w14:ligatures w14:val="none"/>
        <w14:numForm w14:val="default"/>
        <w14:numSpacing w14:val="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5A4A2291"/>
    <w:multiLevelType w:val="multilevel"/>
    <w:tmpl w:val="55D88F74"/>
    <w:lvl w:ilvl="0">
      <w:start w:val="1"/>
      <w:numFmt w:val="chineseCountingThousand"/>
      <w:suff w:val="space"/>
      <w:lvlText w:val="第%1节"/>
      <w:lvlJc w:val="center"/>
      <w:pPr>
        <w:ind w:left="420" w:hanging="420"/>
      </w:pPr>
      <w:rPr>
        <w:rFonts w:ascii="仿宋" w:eastAsia="仿宋" w:hAnsi="仿宋"/>
        <w:b/>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6653" w:hanging="420"/>
      </w:pPr>
    </w:lvl>
    <w:lvl w:ilvl="2">
      <w:start w:val="1"/>
      <w:numFmt w:val="lowerRoman"/>
      <w:lvlText w:val="%3."/>
      <w:lvlJc w:val="right"/>
      <w:pPr>
        <w:ind w:left="7073" w:hanging="420"/>
      </w:pPr>
    </w:lvl>
    <w:lvl w:ilvl="3">
      <w:start w:val="1"/>
      <w:numFmt w:val="decimal"/>
      <w:lvlText w:val="%4."/>
      <w:lvlJc w:val="left"/>
      <w:pPr>
        <w:ind w:left="7493" w:hanging="420"/>
      </w:pPr>
    </w:lvl>
    <w:lvl w:ilvl="4">
      <w:start w:val="1"/>
      <w:numFmt w:val="lowerLetter"/>
      <w:lvlText w:val="%5)"/>
      <w:lvlJc w:val="left"/>
      <w:pPr>
        <w:ind w:left="7913" w:hanging="420"/>
      </w:pPr>
    </w:lvl>
    <w:lvl w:ilvl="5">
      <w:start w:val="1"/>
      <w:numFmt w:val="lowerRoman"/>
      <w:lvlText w:val="%6."/>
      <w:lvlJc w:val="right"/>
      <w:pPr>
        <w:ind w:left="8333" w:hanging="420"/>
      </w:pPr>
    </w:lvl>
    <w:lvl w:ilvl="6">
      <w:start w:val="1"/>
      <w:numFmt w:val="decimal"/>
      <w:lvlText w:val="%7."/>
      <w:lvlJc w:val="left"/>
      <w:pPr>
        <w:ind w:left="8753" w:hanging="420"/>
      </w:pPr>
    </w:lvl>
    <w:lvl w:ilvl="7">
      <w:start w:val="1"/>
      <w:numFmt w:val="lowerLetter"/>
      <w:lvlText w:val="%8)"/>
      <w:lvlJc w:val="left"/>
      <w:pPr>
        <w:ind w:left="9173" w:hanging="420"/>
      </w:pPr>
    </w:lvl>
    <w:lvl w:ilvl="8">
      <w:start w:val="1"/>
      <w:numFmt w:val="lowerRoman"/>
      <w:lvlText w:val="%9."/>
      <w:lvlJc w:val="right"/>
      <w:pPr>
        <w:ind w:left="9593" w:hanging="420"/>
      </w:pPr>
    </w:lvl>
  </w:abstractNum>
  <w:abstractNum w:abstractNumId="19">
    <w:nsid w:val="5B2570E0"/>
    <w:multiLevelType w:val="multilevel"/>
    <w:tmpl w:val="7C1482AE"/>
    <w:lvl w:ilvl="0">
      <w:start w:val="1"/>
      <w:numFmt w:val="chineseCountingThousand"/>
      <w:suff w:val="space"/>
      <w:lvlText w:val="第%1节"/>
      <w:lvlJc w:val="center"/>
      <w:pPr>
        <w:ind w:left="420" w:hanging="420"/>
      </w:pPr>
      <w:rPr>
        <w:rFonts w:ascii="仿宋" w:eastAsia="仿宋" w:hAnsi="仿宋" w:hint="eastAsia"/>
        <w:b/>
        <w:bCs w:val="0"/>
        <w:i w:val="0"/>
        <w:iCs w:val="0"/>
        <w:caps w:val="0"/>
        <w:smallCaps w:val="0"/>
        <w:strike w:val="0"/>
        <w:dstrike w:val="0"/>
        <w:vanish w:val="0"/>
        <w:spacing w:val="0"/>
        <w:position w:val="0"/>
        <w:u w:val="none"/>
        <w:vertAlign w:val="baseline"/>
        <w14:ligatures w14:val="none"/>
        <w14:numForm w14:val="default"/>
        <w14:numSpacing w14:val="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5C4C092D"/>
    <w:multiLevelType w:val="multilevel"/>
    <w:tmpl w:val="9D207C36"/>
    <w:lvl w:ilvl="0">
      <w:start w:val="1"/>
      <w:numFmt w:val="chineseCountingThousand"/>
      <w:suff w:val="space"/>
      <w:lvlText w:val="第%1节"/>
      <w:lvlJc w:val="center"/>
      <w:pPr>
        <w:ind w:left="4248" w:hanging="420"/>
      </w:pPr>
      <w:rPr>
        <w:rFonts w:ascii="仿宋" w:eastAsia="仿宋" w:hAnsi="仿宋" w:hint="eastAsia"/>
        <w:b/>
        <w:bCs w:val="0"/>
        <w:i w:val="0"/>
        <w:iCs w:val="0"/>
        <w:caps w:val="0"/>
        <w:smallCaps w:val="0"/>
        <w:strike w:val="0"/>
        <w:dstrike w:val="0"/>
        <w:vanish w:val="0"/>
        <w:spacing w:val="0"/>
        <w:position w:val="0"/>
        <w:u w:val="none"/>
        <w:vertAlign w:val="baseline"/>
        <w14:ligatures w14:val="none"/>
        <w14:numForm w14:val="default"/>
        <w14:numSpacing w14:val="default"/>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nsid w:val="67F6253A"/>
    <w:multiLevelType w:val="hybridMultilevel"/>
    <w:tmpl w:val="7626322A"/>
    <w:lvl w:ilvl="0" w:tplc="0636921A">
      <w:start w:val="1"/>
      <w:numFmt w:val="chineseCountingThousand"/>
      <w:suff w:val="space"/>
      <w:lvlText w:val="第%1节"/>
      <w:lvlJc w:val="center"/>
      <w:pPr>
        <w:ind w:left="3681" w:hanging="420"/>
      </w:pPr>
      <w:rPr>
        <w:rFonts w:ascii="仿宋" w:eastAsia="仿宋" w:hAnsi="仿宋"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lang w:val="en-US"/>
        <w14:ligatures w14:val="none"/>
        <w14:numForm w14:val="default"/>
        <w14:numSpacing w14:val="default"/>
        <w14:stylisticSets/>
        <w14:cntxtAlts w14: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D3D16BF"/>
    <w:multiLevelType w:val="multilevel"/>
    <w:tmpl w:val="B0CADA5C"/>
    <w:lvl w:ilvl="0">
      <w:start w:val="2"/>
      <w:numFmt w:val="chineseCountingThousand"/>
      <w:suff w:val="space"/>
      <w:lvlText w:val="第%1节"/>
      <w:lvlJc w:val="center"/>
      <w:pPr>
        <w:ind w:left="4248" w:hanging="420"/>
      </w:pPr>
      <w:rPr>
        <w:rFonts w:ascii="仿宋" w:eastAsia="仿宋" w:hAnsi="仿宋" w:hint="eastAsia"/>
        <w:b/>
        <w:bCs w:val="0"/>
        <w:i w:val="0"/>
        <w:iCs w:val="0"/>
        <w:caps w:val="0"/>
        <w:smallCaps w:val="0"/>
        <w:strike w:val="0"/>
        <w:dstrike w:val="0"/>
        <w:vanish w:val="0"/>
        <w:spacing w:val="0"/>
        <w:position w:val="0"/>
        <w:u w:val="none"/>
        <w:vertAlign w:val="baseline"/>
        <w14:ligatures w14:val="none"/>
        <w14:numForm w14:val="default"/>
        <w14:numSpacing w14:val="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6EF61A3E"/>
    <w:multiLevelType w:val="multilevel"/>
    <w:tmpl w:val="EDFEE8DC"/>
    <w:lvl w:ilvl="0">
      <w:start w:val="1"/>
      <w:numFmt w:val="chineseCountingThousand"/>
      <w:suff w:val="space"/>
      <w:lvlText w:val="第%1节"/>
      <w:lvlJc w:val="center"/>
      <w:pPr>
        <w:ind w:left="420" w:hanging="420"/>
      </w:pPr>
      <w:rPr>
        <w:rFonts w:ascii="仿宋" w:eastAsia="仿宋" w:hAnsi="仿宋"/>
        <w:b/>
        <w:bCs w:val="0"/>
        <w:i w:val="0"/>
        <w:iCs w:val="0"/>
        <w:caps w:val="0"/>
        <w:smallCaps w:val="0"/>
        <w:strike w:val="0"/>
        <w:dstrike w:val="0"/>
        <w:vanish w:val="0"/>
        <w:spacing w:val="0"/>
        <w:position w:val="0"/>
        <w:u w:val="none"/>
        <w:vertAlign w:val="baseline"/>
        <w:lang w:val="en-US"/>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6653" w:hanging="420"/>
      </w:pPr>
    </w:lvl>
    <w:lvl w:ilvl="2">
      <w:start w:val="1"/>
      <w:numFmt w:val="lowerRoman"/>
      <w:lvlText w:val="%3."/>
      <w:lvlJc w:val="right"/>
      <w:pPr>
        <w:ind w:left="7073" w:hanging="420"/>
      </w:pPr>
    </w:lvl>
    <w:lvl w:ilvl="3">
      <w:start w:val="1"/>
      <w:numFmt w:val="decimal"/>
      <w:lvlText w:val="%4."/>
      <w:lvlJc w:val="left"/>
      <w:pPr>
        <w:ind w:left="7493" w:hanging="420"/>
      </w:pPr>
    </w:lvl>
    <w:lvl w:ilvl="4">
      <w:start w:val="1"/>
      <w:numFmt w:val="lowerLetter"/>
      <w:lvlText w:val="%5)"/>
      <w:lvlJc w:val="left"/>
      <w:pPr>
        <w:ind w:left="7913" w:hanging="420"/>
      </w:pPr>
    </w:lvl>
    <w:lvl w:ilvl="5">
      <w:start w:val="1"/>
      <w:numFmt w:val="lowerRoman"/>
      <w:lvlText w:val="%6."/>
      <w:lvlJc w:val="right"/>
      <w:pPr>
        <w:ind w:left="8333" w:hanging="420"/>
      </w:pPr>
    </w:lvl>
    <w:lvl w:ilvl="6">
      <w:start w:val="1"/>
      <w:numFmt w:val="decimal"/>
      <w:lvlText w:val="%7."/>
      <w:lvlJc w:val="left"/>
      <w:pPr>
        <w:ind w:left="8753" w:hanging="420"/>
      </w:pPr>
    </w:lvl>
    <w:lvl w:ilvl="7">
      <w:start w:val="1"/>
      <w:numFmt w:val="lowerLetter"/>
      <w:lvlText w:val="%8)"/>
      <w:lvlJc w:val="left"/>
      <w:pPr>
        <w:ind w:left="9173" w:hanging="420"/>
      </w:pPr>
    </w:lvl>
    <w:lvl w:ilvl="8">
      <w:start w:val="1"/>
      <w:numFmt w:val="lowerRoman"/>
      <w:lvlText w:val="%9."/>
      <w:lvlJc w:val="right"/>
      <w:pPr>
        <w:ind w:left="9593" w:hanging="420"/>
      </w:pPr>
    </w:lvl>
  </w:abstractNum>
  <w:abstractNum w:abstractNumId="24">
    <w:nsid w:val="74F05EB1"/>
    <w:multiLevelType w:val="multilevel"/>
    <w:tmpl w:val="74F05EB1"/>
    <w:lvl w:ilvl="0">
      <w:start w:val="1"/>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5">
    <w:nsid w:val="769A42BE"/>
    <w:multiLevelType w:val="multilevel"/>
    <w:tmpl w:val="769A42BE"/>
    <w:lvl w:ilvl="0">
      <w:start w:val="2"/>
      <w:numFmt w:val="chineseCountingThousand"/>
      <w:pStyle w:val="2"/>
      <w:suff w:val="space"/>
      <w:lvlText w:val="第%1章"/>
      <w:lvlJc w:val="left"/>
      <w:pPr>
        <w:ind w:left="0" w:firstLine="0"/>
      </w:pPr>
      <w:rPr>
        <w:rFonts w:eastAsia="黑体" w:hint="eastAsia"/>
        <w:sz w:val="36"/>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A1D070D"/>
    <w:multiLevelType w:val="hybridMultilevel"/>
    <w:tmpl w:val="6E623E98"/>
    <w:lvl w:ilvl="0" w:tplc="B3B019B0">
      <w:start w:val="1"/>
      <w:numFmt w:val="chineseCountingThousand"/>
      <w:suff w:val="space"/>
      <w:lvlText w:val="第%1节"/>
      <w:lvlJc w:val="center"/>
      <w:pPr>
        <w:ind w:left="3681" w:hanging="420"/>
      </w:pPr>
      <w:rPr>
        <w:rFonts w:ascii="仿宋" w:eastAsia="仿宋" w:hAnsi="仿宋"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5"/>
  </w:num>
  <w:num w:numId="2">
    <w:abstractNumId w:val="19"/>
  </w:num>
  <w:num w:numId="3">
    <w:abstractNumId w:val="16"/>
  </w:num>
  <w:num w:numId="4">
    <w:abstractNumId w:val="24"/>
  </w:num>
  <w:num w:numId="5">
    <w:abstractNumId w:val="18"/>
    <w:lvlOverride w:ilvl="0">
      <w:startOverride w:val="1"/>
    </w:lvlOverride>
  </w:num>
  <w:num w:numId="6">
    <w:abstractNumId w:val="22"/>
  </w:num>
  <w:num w:numId="7">
    <w:abstractNumId w:val="0"/>
  </w:num>
  <w:num w:numId="8">
    <w:abstractNumId w:val="10"/>
  </w:num>
  <w:num w:numId="9">
    <w:abstractNumId w:val="18"/>
    <w:lvlOverride w:ilvl="0">
      <w:startOverride w:val="1"/>
    </w:lvlOverride>
  </w:num>
  <w:num w:numId="10">
    <w:abstractNumId w:val="18"/>
  </w:num>
  <w:num w:numId="11">
    <w:abstractNumId w:val="15"/>
  </w:num>
  <w:num w:numId="12">
    <w:abstractNumId w:val="25"/>
    <w:lvlOverride w:ilvl="0">
      <w:startOverride w:val="8"/>
    </w:lvlOverride>
  </w:num>
  <w:num w:numId="13">
    <w:abstractNumId w:val="23"/>
  </w:num>
  <w:num w:numId="14">
    <w:abstractNumId w:val="3"/>
  </w:num>
  <w:num w:numId="15">
    <w:abstractNumId w:val="26"/>
  </w:num>
  <w:num w:numId="16">
    <w:abstractNumId w:val="8"/>
  </w:num>
  <w:num w:numId="17">
    <w:abstractNumId w:val="7"/>
  </w:num>
  <w:num w:numId="18">
    <w:abstractNumId w:val="21"/>
  </w:num>
  <w:num w:numId="19">
    <w:abstractNumId w:val="25"/>
  </w:num>
  <w:num w:numId="20">
    <w:abstractNumId w:val="25"/>
  </w:num>
  <w:num w:numId="21">
    <w:abstractNumId w:val="25"/>
  </w:num>
  <w:num w:numId="22">
    <w:abstractNumId w:val="9"/>
  </w:num>
  <w:num w:numId="23">
    <w:abstractNumId w:val="11"/>
  </w:num>
  <w:num w:numId="24">
    <w:abstractNumId w:val="6"/>
  </w:num>
  <w:num w:numId="25">
    <w:abstractNumId w:val="1"/>
  </w:num>
  <w:num w:numId="26">
    <w:abstractNumId w:val="2"/>
  </w:num>
  <w:num w:numId="27">
    <w:abstractNumId w:val="5"/>
  </w:num>
  <w:num w:numId="28">
    <w:abstractNumId w:val="12"/>
  </w:num>
  <w:num w:numId="29">
    <w:abstractNumId w:val="13"/>
  </w:num>
  <w:num w:numId="30">
    <w:abstractNumId w:val="17"/>
  </w:num>
  <w:num w:numId="31">
    <w:abstractNumId w:val="4"/>
  </w:num>
  <w:num w:numId="32">
    <w:abstractNumId w:val="2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NzRjNDQ1YWRmNzhiYTRhNDYwNjE5NDkxYzc4NGQifQ=="/>
    <w:docVar w:name="KSO_WPS_MARK_KEY" w:val="00bc6c92-b9ac-495e-874e-ba02a00ad800"/>
  </w:docVars>
  <w:rsids>
    <w:rsidRoot w:val="00A22855"/>
    <w:rsid w:val="000D7294"/>
    <w:rsid w:val="0016640B"/>
    <w:rsid w:val="002F6808"/>
    <w:rsid w:val="0035179E"/>
    <w:rsid w:val="00385E9B"/>
    <w:rsid w:val="00563396"/>
    <w:rsid w:val="00642CB4"/>
    <w:rsid w:val="006B7CE3"/>
    <w:rsid w:val="006E5A7D"/>
    <w:rsid w:val="007A469E"/>
    <w:rsid w:val="007B4061"/>
    <w:rsid w:val="007B5A66"/>
    <w:rsid w:val="00821E70"/>
    <w:rsid w:val="00875B86"/>
    <w:rsid w:val="008C3641"/>
    <w:rsid w:val="00902B37"/>
    <w:rsid w:val="009307E1"/>
    <w:rsid w:val="00933307"/>
    <w:rsid w:val="00945814"/>
    <w:rsid w:val="009B5BA4"/>
    <w:rsid w:val="00A22855"/>
    <w:rsid w:val="00A326AD"/>
    <w:rsid w:val="00B10856"/>
    <w:rsid w:val="00B52A62"/>
    <w:rsid w:val="00BA35DB"/>
    <w:rsid w:val="00BA643E"/>
    <w:rsid w:val="00BD592C"/>
    <w:rsid w:val="00CA6767"/>
    <w:rsid w:val="00D71CC3"/>
    <w:rsid w:val="00DE6348"/>
    <w:rsid w:val="00E60911"/>
    <w:rsid w:val="00E849C7"/>
    <w:rsid w:val="00EB76C2"/>
    <w:rsid w:val="00F44B5A"/>
    <w:rsid w:val="00F91774"/>
    <w:rsid w:val="14EF5D19"/>
    <w:rsid w:val="1F505A36"/>
    <w:rsid w:val="431E1E0F"/>
    <w:rsid w:val="66A57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4B65FAB-9A6C-41CD-B6A1-8E788DCBF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5" w:line="372" w:lineRule="auto"/>
      <w:ind w:firstLineChars="200" w:firstLine="200"/>
    </w:pPr>
    <w:rPr>
      <w:rFonts w:ascii="仿宋" w:eastAsia="仿宋"/>
      <w:kern w:val="2"/>
      <w:sz w:val="28"/>
      <w:szCs w:val="22"/>
    </w:rPr>
  </w:style>
  <w:style w:type="paragraph" w:styleId="2">
    <w:name w:val="heading 2"/>
    <w:aliases w:val="标题2"/>
    <w:basedOn w:val="a"/>
    <w:next w:val="a"/>
    <w:uiPriority w:val="9"/>
    <w:unhideWhenUsed/>
    <w:qFormat/>
    <w:pPr>
      <w:keepNext/>
      <w:keepLines/>
      <w:numPr>
        <w:numId w:val="1"/>
      </w:numPr>
      <w:spacing w:after="280" w:line="259" w:lineRule="auto"/>
      <w:ind w:firstLineChars="0"/>
      <w:jc w:val="center"/>
      <w:outlineLvl w:val="1"/>
    </w:pPr>
    <w:rPr>
      <w:rFonts w:asciiTheme="majorHAnsi" w:eastAsia="黑体" w:hAnsiTheme="majorHAnsi" w:cstheme="majorBidi"/>
      <w:bCs/>
      <w:sz w:val="36"/>
      <w:szCs w:val="32"/>
    </w:rPr>
  </w:style>
  <w:style w:type="paragraph" w:styleId="3">
    <w:name w:val="heading 3"/>
    <w:basedOn w:val="a"/>
    <w:next w:val="a"/>
    <w:uiPriority w:val="9"/>
    <w:unhideWhenUsed/>
    <w:qFormat/>
    <w:pPr>
      <w:keepNext/>
      <w:keepLines/>
      <w:spacing w:before="260" w:after="260" w:line="416" w:lineRule="auto"/>
      <w:outlineLvl w:val="2"/>
    </w:pPr>
    <w:rPr>
      <w:b/>
      <w:bCs/>
      <w:sz w:val="32"/>
      <w:szCs w:val="32"/>
    </w:rPr>
  </w:style>
  <w:style w:type="paragraph" w:styleId="4">
    <w:name w:val="heading 4"/>
    <w:basedOn w:val="a"/>
    <w:next w:val="a"/>
    <w:uiPriority w:val="9"/>
    <w:unhideWhenUsed/>
    <w:qFormat/>
    <w:pPr>
      <w:keepNext/>
      <w:keepLines/>
      <w:spacing w:before="280" w:after="290" w:line="376" w:lineRule="auto"/>
      <w:outlineLvl w:val="3"/>
    </w:pPr>
    <w:rPr>
      <w:rFonts w:asciiTheme="majorHAnsi" w:eastAsiaTheme="majorEastAsia" w:hAnsiTheme="majorHAnsi" w:cstheme="majorBid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spacing w:after="0" w:line="240" w:lineRule="auto"/>
      <w:ind w:firstLine="420"/>
      <w:jc w:val="both"/>
    </w:pPr>
    <w:rPr>
      <w:rFonts w:ascii="Times New Roman" w:eastAsia="宋体" w:hAnsi="Times New Roman" w:cs="Times New Roman"/>
      <w:sz w:val="21"/>
      <w:szCs w:val="24"/>
    </w:rPr>
  </w:style>
  <w:style w:type="paragraph" w:styleId="30">
    <w:name w:val="toc 3"/>
    <w:basedOn w:val="a"/>
    <w:next w:val="a"/>
    <w:uiPriority w:val="39"/>
    <w:unhideWhenUsed/>
    <w:pPr>
      <w:tabs>
        <w:tab w:val="right" w:leader="dot" w:pos="8296"/>
      </w:tabs>
      <w:spacing w:after="0" w:line="240" w:lineRule="auto"/>
      <w:ind w:leftChars="100" w:left="280" w:firstLineChars="0" w:firstLine="0"/>
    </w:pPr>
  </w:style>
  <w:style w:type="paragraph" w:styleId="a4">
    <w:name w:val="footer"/>
    <w:basedOn w:val="a"/>
    <w:uiPriority w:val="99"/>
    <w:unhideWhenUsed/>
    <w:qFormat/>
    <w:pPr>
      <w:tabs>
        <w:tab w:val="center" w:pos="4153"/>
        <w:tab w:val="right" w:pos="8306"/>
      </w:tabs>
      <w:snapToGrid w:val="0"/>
      <w:spacing w:after="0" w:line="240" w:lineRule="auto"/>
      <w:ind w:firstLineChars="0" w:firstLine="0"/>
    </w:pPr>
    <w:rPr>
      <w:rFonts w:asciiTheme="minorHAnsi" w:eastAsiaTheme="minorEastAsia"/>
      <w:sz w:val="18"/>
      <w:szCs w:val="18"/>
    </w:rPr>
  </w:style>
  <w:style w:type="paragraph" w:styleId="a5">
    <w:name w:val="header"/>
    <w:basedOn w:val="a"/>
    <w:uiPriority w:val="99"/>
    <w:unhideWhenUsed/>
    <w:qFormat/>
    <w:pPr>
      <w:pBdr>
        <w:bottom w:val="single" w:sz="6" w:space="1" w:color="auto"/>
      </w:pBdr>
      <w:tabs>
        <w:tab w:val="center" w:pos="4153"/>
        <w:tab w:val="right" w:pos="8306"/>
      </w:tabs>
      <w:snapToGrid w:val="0"/>
      <w:spacing w:after="0" w:line="240" w:lineRule="auto"/>
      <w:ind w:firstLineChars="0" w:firstLine="0"/>
      <w:jc w:val="center"/>
    </w:pPr>
    <w:rPr>
      <w:rFonts w:asciiTheme="minorHAnsi" w:eastAsiaTheme="minorEastAsia"/>
      <w:sz w:val="18"/>
      <w:szCs w:val="18"/>
    </w:rPr>
  </w:style>
  <w:style w:type="paragraph" w:styleId="20">
    <w:name w:val="toc 2"/>
    <w:basedOn w:val="a"/>
    <w:next w:val="a"/>
    <w:uiPriority w:val="39"/>
    <w:unhideWhenUsed/>
    <w:qFormat/>
    <w:pPr>
      <w:tabs>
        <w:tab w:val="right" w:leader="dot" w:pos="8296"/>
      </w:tabs>
      <w:spacing w:after="0" w:line="240" w:lineRule="auto"/>
      <w:ind w:firstLineChars="0" w:firstLine="0"/>
    </w:pPr>
    <w:rPr>
      <w:rFonts w:eastAsia="黑体"/>
      <w:b/>
    </w:rPr>
  </w:style>
  <w:style w:type="table" w:styleId="a6">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qFormat/>
    <w:rPr>
      <w:color w:val="0000FF"/>
      <w:u w:val="single"/>
    </w:rPr>
  </w:style>
  <w:style w:type="paragraph" w:customStyle="1" w:styleId="21">
    <w:name w:val="样式2"/>
    <w:basedOn w:val="4"/>
    <w:next w:val="a"/>
    <w:qFormat/>
    <w:pPr>
      <w:spacing w:before="0" w:after="0" w:line="360" w:lineRule="auto"/>
      <w:ind w:left="-142" w:firstLineChars="0" w:firstLine="0"/>
      <w:jc w:val="center"/>
    </w:pPr>
    <w:rPr>
      <w:rFonts w:ascii="仿宋" w:eastAsia="仿宋" w:hAnsi="仿宋"/>
    </w:rPr>
  </w:style>
  <w:style w:type="paragraph" w:customStyle="1" w:styleId="5">
    <w:name w:val="标题5"/>
    <w:basedOn w:val="4"/>
    <w:qFormat/>
    <w:pPr>
      <w:spacing w:before="60" w:after="0" w:line="360" w:lineRule="auto"/>
      <w:ind w:firstLine="562"/>
      <w:outlineLvl w:val="4"/>
    </w:pPr>
    <w:rPr>
      <w:rFonts w:eastAsia="仿宋"/>
    </w:rPr>
  </w:style>
  <w:style w:type="paragraph" w:styleId="a8">
    <w:name w:val="List Paragraph"/>
    <w:basedOn w:val="a"/>
    <w:uiPriority w:val="34"/>
    <w:qFormat/>
    <w:pPr>
      <w:ind w:firstLine="420"/>
    </w:pPr>
  </w:style>
  <w:style w:type="table" w:customStyle="1" w:styleId="22">
    <w:name w:val="网格型2"/>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
    <w:rsid w:val="00B52A62"/>
    <w:pPr>
      <w:spacing w:after="0" w:line="240" w:lineRule="auto"/>
    </w:pPr>
    <w:rPr>
      <w:sz w:val="18"/>
      <w:szCs w:val="18"/>
    </w:rPr>
  </w:style>
  <w:style w:type="character" w:customStyle="1" w:styleId="Char">
    <w:name w:val="批注框文本 Char"/>
    <w:basedOn w:val="a0"/>
    <w:link w:val="a9"/>
    <w:rsid w:val="00B52A62"/>
    <w:rPr>
      <w:rFonts w:ascii="仿宋" w:eastAsia="仿宋"/>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109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1</Pages>
  <Words>6319</Words>
  <Characters>36021</Characters>
  <Application>Microsoft Office Word</Application>
  <DocSecurity>0</DocSecurity>
  <Lines>300</Lines>
  <Paragraphs>84</Paragraphs>
  <ScaleCrop>false</ScaleCrop>
  <Company>微软中国</Company>
  <LinksUpToDate>false</LinksUpToDate>
  <CharactersWithSpaces>42256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yang</cp:lastModifiedBy>
  <cp:revision>30</cp:revision>
  <cp:lastPrinted>2023-02-27T03:19:00Z</cp:lastPrinted>
  <dcterms:created xsi:type="dcterms:W3CDTF">2023-02-23T13:26:00Z</dcterms:created>
  <dcterms:modified xsi:type="dcterms:W3CDTF">2023-02-27T06:26:00Z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B1626A3B9CCC4F8D8D5AD08F9675DA32</vt:lpwstr>
  </property>
</Properties>
</file>