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6" w:lineRule="exact"/>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w w:val="73"/>
          <w:sz w:val="44"/>
          <w:szCs w:val="44"/>
        </w:rPr>
      </w:pPr>
      <w:r>
        <w:rPr>
          <w:rFonts w:hint="default" w:ascii="Times New Roman" w:hAnsi="Times New Roman" w:eastAsia="方正小标宋简体" w:cs="Times New Roman"/>
          <w:w w:val="73"/>
          <w:sz w:val="44"/>
          <w:szCs w:val="44"/>
          <w:lang w:val="en-US" w:eastAsia="zh-CN"/>
        </w:rPr>
        <w:t>中共六安市叶集区三元镇委员会 六安市叶集区三元镇人民政府</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w w:val="73"/>
          <w:sz w:val="44"/>
          <w:szCs w:val="44"/>
          <w:lang w:val="en-US" w:eastAsia="zh-CN"/>
        </w:rPr>
      </w:pPr>
      <w:r>
        <w:rPr>
          <w:rFonts w:hint="default" w:ascii="Times New Roman" w:hAnsi="Times New Roman" w:eastAsia="方正小标宋简体" w:cs="Times New Roman"/>
          <w:w w:val="73"/>
          <w:sz w:val="44"/>
          <w:szCs w:val="44"/>
          <w:lang w:val="en-US" w:eastAsia="zh-CN"/>
        </w:rPr>
        <w:t>关于印发《叶集区三元镇第二轮土地承包到期后再延长30年</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w w:val="73"/>
          <w:sz w:val="44"/>
          <w:szCs w:val="44"/>
          <w:lang w:val="en-US" w:eastAsia="zh-CN"/>
        </w:rPr>
      </w:pPr>
      <w:r>
        <w:rPr>
          <w:rFonts w:hint="default" w:ascii="Times New Roman" w:hAnsi="Times New Roman" w:eastAsia="方正小标宋简体" w:cs="Times New Roman"/>
          <w:w w:val="73"/>
          <w:sz w:val="44"/>
          <w:szCs w:val="44"/>
          <w:lang w:val="en-US" w:eastAsia="zh-CN"/>
        </w:rPr>
        <w:t>工作方案》的通知</w:t>
      </w: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76" w:lineRule="exact"/>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各村（</w:t>
      </w:r>
      <w:r>
        <w:rPr>
          <w:rFonts w:hint="default" w:ascii="Times New Roman" w:hAnsi="Times New Roman" w:eastAsia="楷体_GB2312" w:cs="Times New Roman"/>
          <w:sz w:val="32"/>
          <w:szCs w:val="32"/>
          <w:lang w:val="en-US" w:eastAsia="zh-CN"/>
        </w:rPr>
        <w:t>社</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镇</w:t>
      </w:r>
      <w:r>
        <w:rPr>
          <w:rFonts w:hint="default" w:ascii="Times New Roman" w:hAnsi="Times New Roman" w:eastAsia="楷体_GB2312" w:cs="Times New Roman"/>
          <w:sz w:val="32"/>
          <w:szCs w:val="32"/>
        </w:rPr>
        <w:t>直有关单位:</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为有序开展在我</w:t>
      </w:r>
      <w:r>
        <w:rPr>
          <w:rFonts w:hint="default" w:ascii="Times New Roman" w:hAnsi="Times New Roman" w:eastAsia="楷体_GB2312" w:cs="Times New Roman"/>
          <w:sz w:val="32"/>
          <w:szCs w:val="32"/>
          <w:lang w:val="en-US" w:eastAsia="zh-CN"/>
        </w:rPr>
        <w:t>镇</w:t>
      </w:r>
      <w:r>
        <w:rPr>
          <w:rFonts w:hint="default" w:ascii="Times New Roman" w:hAnsi="Times New Roman" w:eastAsia="楷体_GB2312" w:cs="Times New Roman"/>
          <w:sz w:val="32"/>
          <w:szCs w:val="32"/>
        </w:rPr>
        <w:t>第二轮土地承包到期后再延长30年工作，现将《</w:t>
      </w:r>
      <w:r>
        <w:rPr>
          <w:rFonts w:hint="default" w:ascii="Times New Roman" w:hAnsi="Times New Roman" w:eastAsia="楷体_GB2312" w:cs="Times New Roman"/>
          <w:sz w:val="32"/>
          <w:szCs w:val="32"/>
          <w:lang w:val="en-US" w:eastAsia="zh-CN"/>
        </w:rPr>
        <w:t>叶集区三元镇</w:t>
      </w:r>
      <w:r>
        <w:rPr>
          <w:rFonts w:hint="default" w:ascii="Times New Roman" w:hAnsi="Times New Roman" w:eastAsia="楷体_GB2312" w:cs="Times New Roman"/>
          <w:sz w:val="32"/>
          <w:szCs w:val="32"/>
        </w:rPr>
        <w:t>第二轮土地承包到期后再延长30年工作方案》印发给你们，请结合实际抓紧组织实施。</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sz w:val="32"/>
          <w:szCs w:val="32"/>
        </w:rPr>
      </w:pP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sz w:val="32"/>
          <w:szCs w:val="32"/>
        </w:rPr>
      </w:pPr>
    </w:p>
    <w:p>
      <w:pPr>
        <w:keepNext w:val="0"/>
        <w:keepLines w:val="0"/>
        <w:pageBreakBefore w:val="0"/>
        <w:widowControl/>
        <w:kinsoku/>
        <w:wordWrap/>
        <w:overflowPunct/>
        <w:topLinePunct w:val="0"/>
        <w:autoSpaceDE/>
        <w:autoSpaceDN/>
        <w:bidi w:val="0"/>
        <w:spacing w:line="576" w:lineRule="exact"/>
        <w:jc w:val="righ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中共</w:t>
      </w:r>
      <w:r>
        <w:rPr>
          <w:rFonts w:hint="eastAsia" w:ascii="Times New Roman" w:hAnsi="Times New Roman" w:eastAsia="楷体_GB2312" w:cs="Times New Roman"/>
          <w:kern w:val="0"/>
          <w:sz w:val="32"/>
          <w:szCs w:val="32"/>
          <w:lang w:val="en-US" w:eastAsia="zh-CN"/>
        </w:rPr>
        <w:t>六安市</w:t>
      </w:r>
      <w:r>
        <w:rPr>
          <w:rFonts w:hint="default" w:ascii="Times New Roman" w:hAnsi="Times New Roman" w:eastAsia="楷体_GB2312" w:cs="Times New Roman"/>
          <w:kern w:val="0"/>
          <w:sz w:val="32"/>
          <w:szCs w:val="32"/>
          <w:lang w:val="en-US" w:eastAsia="zh-CN"/>
        </w:rPr>
        <w:t>叶集区三元镇</w:t>
      </w:r>
      <w:r>
        <w:rPr>
          <w:rFonts w:hint="default" w:ascii="Times New Roman" w:hAnsi="Times New Roman" w:eastAsia="楷体_GB2312" w:cs="Times New Roman"/>
          <w:kern w:val="0"/>
          <w:sz w:val="32"/>
          <w:szCs w:val="32"/>
        </w:rPr>
        <w:t xml:space="preserve">委员会 </w:t>
      </w:r>
    </w:p>
    <w:p>
      <w:pPr>
        <w:keepNext w:val="0"/>
        <w:keepLines w:val="0"/>
        <w:pageBreakBefore w:val="0"/>
        <w:widowControl/>
        <w:kinsoku/>
        <w:wordWrap w:val="0"/>
        <w:overflowPunct/>
        <w:topLinePunct w:val="0"/>
        <w:autoSpaceDE/>
        <w:autoSpaceDN/>
        <w:bidi w:val="0"/>
        <w:spacing w:line="576" w:lineRule="exact"/>
        <w:jc w:val="right"/>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kern w:val="0"/>
          <w:sz w:val="32"/>
          <w:szCs w:val="32"/>
          <w:lang w:val="en-US" w:eastAsia="zh-CN"/>
        </w:rPr>
        <w:t>六安市</w:t>
      </w:r>
      <w:r>
        <w:rPr>
          <w:rFonts w:hint="default" w:ascii="Times New Roman" w:hAnsi="Times New Roman" w:eastAsia="楷体_GB2312" w:cs="Times New Roman"/>
          <w:kern w:val="0"/>
          <w:sz w:val="32"/>
          <w:szCs w:val="32"/>
          <w:lang w:val="en-US" w:eastAsia="zh-CN"/>
        </w:rPr>
        <w:t>叶集区三元镇</w:t>
      </w:r>
      <w:r>
        <w:rPr>
          <w:rFonts w:hint="default" w:ascii="Times New Roman" w:hAnsi="Times New Roman" w:eastAsia="楷体_GB2312" w:cs="Times New Roman"/>
          <w:sz w:val="32"/>
          <w:szCs w:val="32"/>
        </w:rPr>
        <w:t>人民政府</w:t>
      </w:r>
      <w:r>
        <w:rPr>
          <w:rFonts w:hint="eastAsia" w:ascii="Times New Roman" w:hAnsi="Times New Roman" w:eastAsia="楷体_GB2312" w:cs="Times New Roman"/>
          <w:sz w:val="32"/>
          <w:szCs w:val="32"/>
          <w:lang w:val="en-US" w:eastAsia="zh-CN"/>
        </w:rPr>
        <w:t xml:space="preserve"> </w:t>
      </w:r>
    </w:p>
    <w:p>
      <w:pPr>
        <w:keepNext w:val="0"/>
        <w:keepLines w:val="0"/>
        <w:pageBreakBefore w:val="0"/>
        <w:widowControl/>
        <w:kinsoku/>
        <w:wordWrap w:val="0"/>
        <w:overflowPunct/>
        <w:topLinePunct w:val="0"/>
        <w:autoSpaceDE/>
        <w:autoSpaceDN/>
        <w:bidi w:val="0"/>
        <w:spacing w:line="576" w:lineRule="exact"/>
        <w:jc w:val="righ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 xml:space="preserve">    202</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30</w:t>
      </w:r>
      <w:r>
        <w:rPr>
          <w:rFonts w:hint="default" w:ascii="Times New Roman" w:hAnsi="Times New Roman" w:eastAsia="楷体_GB2312" w:cs="Times New Roman"/>
          <w:sz w:val="32"/>
          <w:szCs w:val="32"/>
        </w:rPr>
        <w:t>日</w:t>
      </w:r>
      <w:r>
        <w:rPr>
          <w:rFonts w:hint="eastAsia" w:ascii="Times New Roman" w:hAnsi="Times New Roman" w:eastAsia="楷体_GB2312" w:cs="Times New Roman"/>
          <w:sz w:val="32"/>
          <w:szCs w:val="32"/>
          <w:lang w:val="en-US" w:eastAsia="zh-CN"/>
        </w:rPr>
        <w:t xml:space="preserve">      </w:t>
      </w:r>
    </w:p>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76"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sz w:val="44"/>
          <w:szCs w:val="44"/>
        </w:rPr>
        <w:sectPr>
          <w:pgSz w:w="11906" w:h="16838"/>
          <w:pgMar w:top="2098" w:right="1474" w:bottom="1984" w:left="1587" w:header="851" w:footer="992" w:gutter="0"/>
          <w:cols w:space="0" w:num="1"/>
          <w:docGrid w:type="lines" w:linePitch="312" w:charSpace="0"/>
        </w:sectPr>
      </w:pPr>
      <w:bookmarkStart w:id="0" w:name="_GoBack"/>
      <w:bookmarkEnd w:id="0"/>
    </w:p>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叶集区三元镇第二轮土地承包到期后</w:t>
      </w:r>
    </w:p>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再延长30年工作方案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巩固和完善以家庭承包经营为基础、统分结合的双层经营体制，坚持农户家庭承包经营，保持农村土地承包关系稳定并长久不变，维护农村土地承包经营当事人的合法权益，促进农业、农村经济发展和农村社会和谐稳定。根据《中华人民共和国农村土地承包法》、《中共中央国务院关于保持土地承包关系稳定并长久不变的意见》等法律法规及政策，特制订本方案。</w:t>
      </w:r>
    </w:p>
    <w:p>
      <w:pPr>
        <w:keepNext w:val="0"/>
        <w:keepLines w:val="0"/>
        <w:pageBreakBefore w:val="0"/>
        <w:numPr>
          <w:ilvl w:val="0"/>
          <w:numId w:val="1"/>
        </w:numPr>
        <w:kinsoku/>
        <w:wordWrap/>
        <w:overflowPunct/>
        <w:topLinePunct w:val="0"/>
        <w:autoSpaceDE/>
        <w:autoSpaceDN/>
        <w:bidi w:val="0"/>
        <w:spacing w:line="576" w:lineRule="exact"/>
        <w:ind w:firstLine="640" w:firstLineChars="200"/>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工作任务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楷体_GB2312" w:cs="Times New Roman"/>
          <w:b w:val="0"/>
          <w:bCs w:val="0"/>
          <w:sz w:val="32"/>
          <w:szCs w:val="32"/>
          <w:lang w:val="en-US" w:eastAsia="zh-CN"/>
        </w:rPr>
        <w:t>（一）建立建强工作组织。</w:t>
      </w:r>
      <w:r>
        <w:rPr>
          <w:rFonts w:hint="default" w:ascii="Times New Roman" w:hAnsi="Times New Roman" w:eastAsia="仿宋_GB2312" w:cs="Times New Roman"/>
          <w:sz w:val="32"/>
          <w:szCs w:val="32"/>
          <w:lang w:val="en-US" w:eastAsia="zh-CN"/>
        </w:rPr>
        <w:t>成立村社二轮到期延包工作</w:t>
      </w:r>
      <w:r>
        <w:rPr>
          <w:rFonts w:hint="eastAsia" w:ascii="Times New Roman" w:hAnsi="Times New Roman" w:eastAsia="仿宋_GB2312" w:cs="Times New Roman"/>
          <w:sz w:val="32"/>
          <w:szCs w:val="32"/>
          <w:lang w:val="en-US" w:eastAsia="zh-CN"/>
        </w:rPr>
        <w:t>领导</w:t>
      </w:r>
      <w:r>
        <w:rPr>
          <w:rFonts w:hint="default" w:ascii="Times New Roman" w:hAnsi="Times New Roman" w:eastAsia="仿宋_GB2312" w:cs="Times New Roman"/>
          <w:sz w:val="32"/>
          <w:szCs w:val="32"/>
          <w:lang w:val="en-US" w:eastAsia="zh-CN"/>
        </w:rPr>
        <w:t>小组。领导小组一般由本集体经济组织成员（代表）大会依法选举产生。领导小组成员要具有代表性，应当覆盖各村民小组，同时有适当数量的妇女成员，不能简单由村“两委”干部代替村民。延包领导小组依照法律、法规的规定拟订延包方案，组织实施延包试点工作。要</w:t>
      </w:r>
      <w:r>
        <w:rPr>
          <w:rFonts w:hint="default" w:ascii="Times New Roman" w:hAnsi="Times New Roman" w:eastAsia="仿宋_GB2312" w:cs="Times New Roman"/>
          <w:sz w:val="32"/>
          <w:szCs w:val="32"/>
        </w:rPr>
        <w:t>以村民组为单位</w:t>
      </w:r>
      <w:r>
        <w:rPr>
          <w:rFonts w:hint="default"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rPr>
        <w:t>立工作组，</w:t>
      </w:r>
      <w:r>
        <w:rPr>
          <w:rFonts w:hint="default" w:ascii="Times New Roman" w:hAnsi="Times New Roman" w:eastAsia="仿宋_GB2312" w:cs="Times New Roman"/>
          <w:sz w:val="32"/>
          <w:szCs w:val="32"/>
          <w:lang w:val="en-US" w:eastAsia="zh-CN"/>
        </w:rPr>
        <w:t>工作组应为3-5人，</w:t>
      </w:r>
      <w:r>
        <w:rPr>
          <w:rFonts w:hint="default" w:ascii="Times New Roman" w:hAnsi="Times New Roman" w:eastAsia="仿宋_GB2312" w:cs="Times New Roman"/>
          <w:sz w:val="32"/>
          <w:szCs w:val="32"/>
        </w:rPr>
        <w:t>具体负责本村民组土地延包工作。</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rPr>
        <w:t>）摸底调查承包现状。</w:t>
      </w:r>
      <w:r>
        <w:rPr>
          <w:rFonts w:hint="default" w:ascii="Times New Roman" w:hAnsi="Times New Roman" w:eastAsia="仿宋_GB2312" w:cs="Times New Roman"/>
          <w:sz w:val="32"/>
          <w:szCs w:val="32"/>
        </w:rPr>
        <w:t>开展第二轮土地承包到期后再延长30年摸底调查工作。一是摸清第二轮土地承包以来家庭承包人口及承包地变化情况；二是摸清确权登记颁证到户情况；三是摸清整户消亡、全家进城落户，以及整户无地等情况；四是摸清村、组集体土地利用现状和机动地等情况；五是摸清二轮承包以来土地征用和征地补偿款分配情况；六是摸清农村集体产权制度改革后集体经济组织成员确认情况；七是摸清农户对于二轮延包的意愿及延包存在问题和解决建议。</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rPr>
        <w:t>）探索开展延包工作的一般程序。</w:t>
      </w:r>
      <w:r>
        <w:rPr>
          <w:rFonts w:hint="default" w:ascii="Times New Roman" w:hAnsi="Times New Roman" w:eastAsia="仿宋_GB2312" w:cs="Times New Roman"/>
          <w:sz w:val="32"/>
          <w:szCs w:val="32"/>
        </w:rPr>
        <w:t>依照《中华人民共和国农村土地承包法》的规定，结合实际，探索延包工作的一般程序。主要包括：选举延包工作小组、拟定并公布延包方案、召开本集体经济组织成员的村民会议或村民代表大会、讨论通过延包方案、公开组织实施延包方案、制定重大问题处置办法、签订土地承包合同等。在此基础上，完善农村土地承包经营权登记簿、变更农村土地承包经营权证等。</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val="en-US" w:eastAsia="zh-CN"/>
        </w:rPr>
        <w:t>四</w:t>
      </w:r>
      <w:r>
        <w:rPr>
          <w:rFonts w:hint="default" w:ascii="Times New Roman" w:hAnsi="Times New Roman" w:eastAsia="楷体_GB2312" w:cs="Times New Roman"/>
          <w:b w:val="0"/>
          <w:bCs w:val="0"/>
          <w:sz w:val="32"/>
          <w:szCs w:val="32"/>
        </w:rPr>
        <w:t>）主要做法。</w:t>
      </w:r>
      <w:r>
        <w:rPr>
          <w:rFonts w:hint="default" w:ascii="Times New Roman" w:hAnsi="Times New Roman" w:eastAsia="仿宋_GB2312" w:cs="Times New Roman"/>
          <w:sz w:val="32"/>
          <w:szCs w:val="32"/>
        </w:rPr>
        <w:t>一是稳定土地承包关系。第二轮土地承包到期后应坚持延包原则，确保绝大多数农户原有承包地继续保持稳定。对少数存在承包地因自然灾害毁损等特殊情形且群众普遍要求调地的情况，可按照“大稳定、小调整”的原则，由农民集体民主协商，经本集体经济组织成员的村民会议三分之二以上成员或者三分之二以上村民代表同意，并报</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人民政府和区农业农村局批准，在个别农户间作适当调整，但要依法依规从严掌握。二是对于集体依法预留的机动地、通过依法开垦等方式增加的土地、依法收回和承包方依法自愿交回的土地，经村民或村民代表大会三分之二以上成员（代表）同意，发包给无地少地农户或由集体采取出租、入股等方式统一经营，所得收益用于对无地少地农户的经济补偿。三是承包期再延长30年，以第二轮土地承包到期为起点计算。以承包地确权登记颁证为基础，已颁发的土地承包权利证书，在新的承包期继续有效且不变不换，证书记载的承包期限届时作统一变更。</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二、保障措施</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（一）加强组织领导。</w:t>
      </w:r>
      <w:r>
        <w:rPr>
          <w:rFonts w:hint="default" w:ascii="Times New Roman" w:hAnsi="Times New Roman" w:eastAsia="仿宋_GB2312" w:cs="Times New Roman"/>
          <w:sz w:val="32"/>
          <w:szCs w:val="32"/>
        </w:rPr>
        <w:t>成立由</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党委、政府主要负责同志任组长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分管负责人任副组长、相关部门负责人任成员</w:t>
      </w:r>
      <w:r>
        <w:rPr>
          <w:rFonts w:hint="default" w:ascii="Times New Roman" w:hAnsi="Times New Roman" w:eastAsia="仿宋_GB2312" w:cs="Times New Roman"/>
          <w:sz w:val="32"/>
          <w:szCs w:val="32"/>
        </w:rPr>
        <w:t>的</w:t>
      </w:r>
      <w:r>
        <w:rPr>
          <w:rFonts w:hint="default" w:ascii="Times New Roman" w:hAnsi="Times New Roman" w:eastAsia="仿宋_GB2312" w:cs="Times New Roman"/>
          <w:kern w:val="0"/>
          <w:sz w:val="32"/>
          <w:szCs w:val="32"/>
          <w:lang w:val="en-US" w:eastAsia="zh-CN"/>
        </w:rPr>
        <w:t>叶集区三元镇</w:t>
      </w:r>
      <w:r>
        <w:rPr>
          <w:rFonts w:hint="default" w:ascii="Times New Roman" w:hAnsi="Times New Roman" w:eastAsia="仿宋_GB2312" w:cs="Times New Roman"/>
          <w:sz w:val="32"/>
          <w:szCs w:val="32"/>
        </w:rPr>
        <w:t>第二轮土地承包到期后再延长30年工作领导小组。领导小组下设办公室，办公室设在</w:t>
      </w:r>
      <w:r>
        <w:rPr>
          <w:rFonts w:hint="default" w:ascii="Times New Roman" w:hAnsi="Times New Roman" w:eastAsia="仿宋_GB2312" w:cs="Times New Roman"/>
          <w:sz w:val="32"/>
          <w:szCs w:val="32"/>
          <w:lang w:val="en-US" w:eastAsia="zh-CN"/>
        </w:rPr>
        <w:t>镇农业办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农业办主任</w:t>
      </w:r>
      <w:r>
        <w:rPr>
          <w:rFonts w:hint="default" w:ascii="Times New Roman" w:hAnsi="Times New Roman" w:eastAsia="仿宋_GB2312" w:cs="Times New Roman"/>
          <w:sz w:val="32"/>
          <w:szCs w:val="32"/>
        </w:rPr>
        <w:t>兼任办公室主任。各成员单位按照职责分工开展工作，</w:t>
      </w:r>
      <w:r>
        <w:rPr>
          <w:rFonts w:hint="default" w:ascii="Times New Roman" w:hAnsi="Times New Roman" w:eastAsia="仿宋_GB2312" w:cs="Times New Roman"/>
          <w:sz w:val="32"/>
          <w:szCs w:val="32"/>
          <w:lang w:val="en-US" w:eastAsia="zh-CN"/>
        </w:rPr>
        <w:t>农业办</w:t>
      </w:r>
      <w:r>
        <w:rPr>
          <w:rFonts w:hint="default" w:ascii="Times New Roman" w:hAnsi="Times New Roman" w:eastAsia="仿宋_GB2312" w:cs="Times New Roman"/>
          <w:sz w:val="32"/>
          <w:szCs w:val="32"/>
        </w:rPr>
        <w:t>负责延包工作的组织协调、统筹安排；</w:t>
      </w:r>
      <w:r>
        <w:rPr>
          <w:rFonts w:hint="default" w:ascii="Times New Roman" w:hAnsi="Times New Roman" w:eastAsia="仿宋_GB2312" w:cs="Times New Roman"/>
          <w:sz w:val="32"/>
          <w:szCs w:val="32"/>
          <w:highlight w:val="none"/>
          <w:lang w:val="en-US" w:eastAsia="zh-CN"/>
        </w:rPr>
        <w:t>人社所、民政办</w:t>
      </w:r>
      <w:r>
        <w:rPr>
          <w:rFonts w:hint="default" w:ascii="Times New Roman" w:hAnsi="Times New Roman" w:eastAsia="仿宋_GB2312" w:cs="Times New Roman"/>
          <w:sz w:val="32"/>
          <w:szCs w:val="32"/>
          <w:highlight w:val="none"/>
        </w:rPr>
        <w:t>负责</w:t>
      </w:r>
      <w:r>
        <w:rPr>
          <w:rFonts w:hint="default" w:ascii="Times New Roman" w:hAnsi="Times New Roman" w:eastAsia="仿宋_GB2312" w:cs="Times New Roman"/>
          <w:sz w:val="32"/>
          <w:szCs w:val="32"/>
          <w:highlight w:val="none"/>
          <w:lang w:val="en-US" w:eastAsia="zh-CN"/>
        </w:rPr>
        <w:t>无地或缺地少地户公益岗位开发、社会救助等工作</w:t>
      </w:r>
      <w:r>
        <w:rPr>
          <w:rFonts w:hint="default" w:ascii="Times New Roman" w:hAnsi="Times New Roman" w:eastAsia="仿宋_GB2312" w:cs="Times New Roman"/>
          <w:sz w:val="32"/>
          <w:szCs w:val="32"/>
          <w:highlight w:val="none"/>
        </w:rPr>
        <w:t>；财政所负责协调落实工作经费；</w:t>
      </w:r>
      <w:r>
        <w:rPr>
          <w:rFonts w:hint="default" w:ascii="Times New Roman" w:hAnsi="Times New Roman" w:eastAsia="仿宋_GB2312" w:cs="Times New Roman"/>
          <w:sz w:val="32"/>
          <w:szCs w:val="32"/>
          <w:highlight w:val="none"/>
          <w:lang w:eastAsia="zh-CN"/>
        </w:rPr>
        <w:t>城建办、</w:t>
      </w:r>
      <w:r>
        <w:rPr>
          <w:rFonts w:hint="default" w:ascii="Times New Roman" w:hAnsi="Times New Roman" w:eastAsia="仿宋_GB2312" w:cs="Times New Roman"/>
          <w:sz w:val="32"/>
          <w:szCs w:val="32"/>
          <w:highlight w:val="none"/>
          <w:lang w:val="en-US" w:eastAsia="zh-CN"/>
        </w:rPr>
        <w:t>国土所</w:t>
      </w:r>
      <w:r>
        <w:rPr>
          <w:rFonts w:hint="default" w:ascii="Times New Roman" w:hAnsi="Times New Roman" w:eastAsia="仿宋_GB2312" w:cs="Times New Roman"/>
          <w:sz w:val="32"/>
          <w:szCs w:val="32"/>
          <w:highlight w:val="none"/>
        </w:rPr>
        <w:t>负责延包工作过程中涉及地块所需的第三次全国土地调查成果或农村</w:t>
      </w:r>
      <w:r>
        <w:rPr>
          <w:rFonts w:hint="default" w:ascii="Times New Roman" w:hAnsi="Times New Roman" w:eastAsia="仿宋_GB2312" w:cs="Times New Roman"/>
          <w:sz w:val="32"/>
          <w:szCs w:val="32"/>
        </w:rPr>
        <w:t>集体土地所有权确权形成的相关资料、核实退耕还林的地块及面积、不动产统一登记工作衔接等；司法所负责参与研究延包工作中相关政策问题的解决方案；综治中心负责接待处理延包有关信访；党政办负责指导延包工作中文件资料的归档工作；</w:t>
      </w:r>
      <w:r>
        <w:rPr>
          <w:rFonts w:hint="default" w:ascii="Times New Roman" w:hAnsi="Times New Roman" w:eastAsia="仿宋_GB2312" w:cs="Times New Roman"/>
          <w:sz w:val="32"/>
          <w:szCs w:val="32"/>
          <w:lang w:val="en-US" w:eastAsia="zh-CN"/>
        </w:rPr>
        <w:t>便民服务中心负责</w:t>
      </w:r>
      <w:r>
        <w:rPr>
          <w:rFonts w:hint="default" w:ascii="Times New Roman" w:hAnsi="Times New Roman" w:eastAsia="仿宋_GB2312" w:cs="Times New Roman"/>
          <w:sz w:val="32"/>
          <w:szCs w:val="32"/>
        </w:rPr>
        <w:t>延包工作的村务公开工作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妇联负责延包工作中妇女权益的保护；各村（</w:t>
      </w:r>
      <w:r>
        <w:rPr>
          <w:rFonts w:hint="default" w:ascii="Times New Roman" w:hAnsi="Times New Roman" w:eastAsia="仿宋_GB2312" w:cs="Times New Roman"/>
          <w:sz w:val="32"/>
          <w:szCs w:val="32"/>
          <w:lang w:val="en-US" w:eastAsia="zh-CN"/>
        </w:rPr>
        <w:t>社</w:t>
      </w:r>
      <w:r>
        <w:rPr>
          <w:rFonts w:hint="default" w:ascii="Times New Roman" w:hAnsi="Times New Roman" w:eastAsia="仿宋_GB2312" w:cs="Times New Roman"/>
          <w:sz w:val="32"/>
          <w:szCs w:val="32"/>
        </w:rPr>
        <w:t>）负责制订村级方案、组织实施、工作指导、调处矛盾，确保有序推进。</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（二）落实工作经费。</w:t>
      </w:r>
      <w:r>
        <w:rPr>
          <w:rFonts w:hint="default" w:ascii="Times New Roman" w:hAnsi="Times New Roman" w:eastAsia="仿宋_GB2312" w:cs="Times New Roman"/>
          <w:sz w:val="32"/>
          <w:szCs w:val="32"/>
        </w:rPr>
        <w:t>延包工作不得向农民收取任何费用。为确保延包工作顺利开展，</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财政安排专项资金予以经费保障。</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（三）把握政策界限。</w:t>
      </w:r>
      <w:r>
        <w:rPr>
          <w:rFonts w:hint="default" w:ascii="Times New Roman" w:hAnsi="Times New Roman" w:eastAsia="仿宋_GB2312" w:cs="Times New Roman"/>
          <w:sz w:val="32"/>
          <w:szCs w:val="32"/>
        </w:rPr>
        <w:t>严格执行农村土地承包法律法规和政策规定以及中央农办、农业农村部等部门出台的配套政策和有关规程，严把操作程序，严守工作纪律，对延包中遇到的问题按照保持稳定、尊重历史、照顾现实、分类处置的原则依法妥善解决。</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（四）确保社会稳定。</w:t>
      </w:r>
      <w:r>
        <w:rPr>
          <w:rFonts w:hint="default" w:ascii="Times New Roman" w:hAnsi="Times New Roman" w:eastAsia="仿宋_GB2312" w:cs="Times New Roman"/>
          <w:sz w:val="32"/>
          <w:szCs w:val="32"/>
        </w:rPr>
        <w:t>进一步加强矛盾纠纷调处力度，组织相关职能部门联动，形成协同、协调机制，有效化解矛盾纠纷，有力推进延包工作。充分利用</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村人民调解机构，强化矛盾纠纷排查，及时发现及时化解，对作风不实，措施不当，违背政策，导致农民上访和发生群体性事件的，要严肃追究有关责任人责任。</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（五）认真做好总结。</w:t>
      </w:r>
      <w:r>
        <w:rPr>
          <w:rFonts w:hint="default" w:ascii="Times New Roman" w:hAnsi="Times New Roman" w:eastAsia="仿宋_GB2312" w:cs="Times New Roman"/>
          <w:b w:val="0"/>
          <w:bCs w:val="0"/>
          <w:sz w:val="32"/>
          <w:szCs w:val="32"/>
          <w:lang w:val="en-US" w:eastAsia="zh-CN"/>
        </w:rPr>
        <w:t>镇</w:t>
      </w:r>
      <w:r>
        <w:rPr>
          <w:rFonts w:hint="default" w:ascii="Times New Roman" w:hAnsi="Times New Roman" w:eastAsia="仿宋_GB2312" w:cs="Times New Roman"/>
          <w:sz w:val="32"/>
          <w:szCs w:val="32"/>
        </w:rPr>
        <w:t>第二轮土地承包到期后再延长30年工作领导小组要对各个阶段的工作情况进行全程指导，及时做好工作调度，及时发现和解决工作中出现的新情况、新问题。工作进展情况向省、市、区农业农村部门定期报送，工作完成后，对延包工作要认真总结经验、做法和解决问题的有效措施。</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674A2"/>
    <w:multiLevelType w:val="singleLevel"/>
    <w:tmpl w:val="644674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mMzIzMTkwZDhmNWM5YzNjODIzYmMyZWQ5ZjdlOGIifQ=="/>
  </w:docVars>
  <w:rsids>
    <w:rsidRoot w:val="0BBF1E8E"/>
    <w:rsid w:val="00126181"/>
    <w:rsid w:val="001908F1"/>
    <w:rsid w:val="001B475E"/>
    <w:rsid w:val="0021570C"/>
    <w:rsid w:val="003E5024"/>
    <w:rsid w:val="0044531D"/>
    <w:rsid w:val="004C0DB8"/>
    <w:rsid w:val="0056326C"/>
    <w:rsid w:val="00967D03"/>
    <w:rsid w:val="00C41346"/>
    <w:rsid w:val="00C81523"/>
    <w:rsid w:val="00D36C5C"/>
    <w:rsid w:val="00D839D6"/>
    <w:rsid w:val="00DD1C1B"/>
    <w:rsid w:val="05EE449A"/>
    <w:rsid w:val="06747AB9"/>
    <w:rsid w:val="06A5656D"/>
    <w:rsid w:val="0BBF1E8E"/>
    <w:rsid w:val="0DBD00CB"/>
    <w:rsid w:val="0FCD1074"/>
    <w:rsid w:val="1647678B"/>
    <w:rsid w:val="167C58B0"/>
    <w:rsid w:val="17DD526A"/>
    <w:rsid w:val="1A4F401A"/>
    <w:rsid w:val="1A583C7E"/>
    <w:rsid w:val="21DF6403"/>
    <w:rsid w:val="2B2B5551"/>
    <w:rsid w:val="3CB902D6"/>
    <w:rsid w:val="45F52102"/>
    <w:rsid w:val="492603B1"/>
    <w:rsid w:val="49BE66BF"/>
    <w:rsid w:val="4F005D65"/>
    <w:rsid w:val="59A42311"/>
    <w:rsid w:val="606D28B8"/>
    <w:rsid w:val="61F94AC0"/>
    <w:rsid w:val="6B596921"/>
    <w:rsid w:val="70F25441"/>
    <w:rsid w:val="7D722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0"/>
    <w:rPr>
      <w:b/>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276</Words>
  <Characters>1579</Characters>
  <Lines>13</Lines>
  <Paragraphs>3</Paragraphs>
  <TotalTime>16</TotalTime>
  <ScaleCrop>false</ScaleCrop>
  <LinksUpToDate>false</LinksUpToDate>
  <CharactersWithSpaces>1852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2021-10-08T00:15:00Z</dcterms:created>
  <dc:creator>萍水相逢</dc:creator>
  <cp:lastModifiedBy>东方红</cp:lastModifiedBy>
  <cp:lastPrinted>2024-05-10T06:51:06Z</cp:lastPrinted>
  <dcterms:modified xsi:type="dcterms:W3CDTF">2024-05-10T09:13:38Z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C39592030D1D4161AB5C71B1063580A2</vt:lpwstr>
  </property>
</Properties>
</file>