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20" w:lineRule="exact"/>
        <w:jc w:val="both"/>
        <w:textAlignment w:val="auto"/>
        <w:rPr>
          <w:rFonts w:hint="eastAsia" w:ascii="方正小标宋简体" w:hAnsi="方正小标宋简体" w:eastAsia="方正小标宋简体" w:cs="方正小标宋简体"/>
          <w:bCs/>
          <w:spacing w:val="0"/>
          <w:w w:val="10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方正小标宋简体" w:hAnsi="方正小标宋简体" w:eastAsia="方正小标宋简体" w:cs="方正小标宋简体"/>
          <w:bCs/>
          <w:spacing w:val="0"/>
          <w:w w:val="10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方正小标宋简体" w:hAnsi="方正小标宋简体" w:eastAsia="方正小标宋简体" w:cs="方正小标宋简体"/>
          <w:bCs/>
          <w:spacing w:val="0"/>
          <w:w w:val="100"/>
          <w:sz w:val="44"/>
          <w:szCs w:val="44"/>
          <w:lang w:val="en-US" w:eastAsia="zh-CN"/>
        </w:rPr>
      </w:pPr>
      <w:r>
        <w:rPr>
          <w:rFonts w:hint="eastAsia" w:ascii="方正小标宋简体" w:hAnsi="方正小标宋简体" w:eastAsia="方正小标宋简体" w:cs="方正小标宋简体"/>
          <w:bCs/>
          <w:spacing w:val="0"/>
          <w:w w:val="100"/>
          <w:sz w:val="44"/>
          <w:szCs w:val="44"/>
          <w:lang w:val="en-US" w:eastAsia="zh-CN"/>
        </w:rPr>
        <w:t>六安市叶集区平岗街道党政办公室</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方正小标宋简体" w:hAnsi="方正小标宋简体" w:eastAsia="方正小标宋简体" w:cs="方正小标宋简体"/>
          <w:bCs/>
          <w:spacing w:val="0"/>
          <w:w w:val="100"/>
          <w:sz w:val="44"/>
          <w:szCs w:val="44"/>
          <w:lang w:val="en-US" w:eastAsia="zh-CN"/>
        </w:rPr>
      </w:pPr>
      <w:r>
        <w:rPr>
          <w:rFonts w:hint="eastAsia" w:ascii="方正小标宋简体" w:hAnsi="方正小标宋简体" w:eastAsia="方正小标宋简体" w:cs="方正小标宋简体"/>
          <w:bCs/>
          <w:spacing w:val="0"/>
          <w:w w:val="100"/>
          <w:sz w:val="44"/>
          <w:szCs w:val="44"/>
          <w:lang w:val="en-US" w:eastAsia="zh-CN"/>
        </w:rPr>
        <w:t>关于印发《平岗街道预防青少年儿童溺水</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default" w:ascii="方正小标宋简体" w:hAnsi="方正小标宋简体" w:eastAsia="方正小标宋简体" w:cs="方正小标宋简体"/>
          <w:bCs/>
          <w:spacing w:val="0"/>
          <w:w w:val="100"/>
          <w:sz w:val="44"/>
          <w:szCs w:val="44"/>
          <w:lang w:val="en-US" w:eastAsia="zh-CN"/>
        </w:rPr>
      </w:pPr>
      <w:r>
        <w:rPr>
          <w:rFonts w:hint="eastAsia" w:ascii="方正小标宋简体" w:hAnsi="方正小标宋简体" w:eastAsia="方正小标宋简体" w:cs="方正小标宋简体"/>
          <w:bCs/>
          <w:spacing w:val="0"/>
          <w:w w:val="100"/>
          <w:sz w:val="44"/>
          <w:szCs w:val="44"/>
          <w:lang w:val="en-US" w:eastAsia="zh-CN"/>
        </w:rPr>
        <w:t>应急预案》的通知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楷体_GB2312" w:hAnsi="楷体_GB2312" w:eastAsia="楷体_GB2312" w:cs="楷体_GB2312"/>
          <w:bCs/>
          <w:spacing w:val="-6"/>
          <w:w w:val="96"/>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各村、街直有关单位：</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Cs w:val="0"/>
          <w:i w:val="0"/>
          <w:iCs w:val="0"/>
          <w:caps w:val="0"/>
          <w:color w:val="3D3D3D"/>
          <w:spacing w:val="0"/>
          <w:kern w:val="2"/>
          <w:sz w:val="32"/>
          <w:szCs w:val="32"/>
          <w:lang w:val="en-US" w:eastAsia="zh-CN" w:bidi="ar-SA"/>
        </w:rPr>
      </w:pPr>
      <w:r>
        <w:rPr>
          <w:rFonts w:hint="eastAsia" w:ascii="楷体_GB2312" w:hAnsi="楷体_GB2312" w:eastAsia="楷体_GB2312" w:cs="楷体_GB2312"/>
          <w:bCs w:val="0"/>
          <w:i w:val="0"/>
          <w:iCs w:val="0"/>
          <w:caps w:val="0"/>
          <w:color w:val="3D3D3D"/>
          <w:spacing w:val="0"/>
          <w:kern w:val="2"/>
          <w:sz w:val="32"/>
          <w:szCs w:val="32"/>
          <w:lang w:val="en-US" w:eastAsia="zh-CN" w:bidi="ar-SA"/>
        </w:rPr>
        <w:t>现将《平岗街道预防青少年儿童溺水应急预案》印发给你们，请认真遵照执行。</w:t>
      </w:r>
    </w:p>
    <w:p>
      <w:pPr>
        <w:keepNext w:val="0"/>
        <w:keepLines w:val="0"/>
        <w:pageBreakBefore w:val="0"/>
        <w:widowControl w:val="0"/>
        <w:kinsoku/>
        <w:wordWrap/>
        <w:overflowPunct/>
        <w:topLinePunct w:val="0"/>
        <w:autoSpaceDE/>
        <w:autoSpaceDN/>
        <w:bidi w:val="0"/>
        <w:adjustRightInd/>
        <w:snapToGrid/>
        <w:spacing w:before="0" w:after="0" w:line="576" w:lineRule="exact"/>
        <w:jc w:val="right"/>
        <w:textAlignment w:val="auto"/>
        <w:outlineLvl w:val="9"/>
        <w:rPr>
          <w:rFonts w:hint="eastAsia" w:ascii="楷体_GB2312" w:hAnsi="楷体_GB2312" w:eastAsia="楷体_GB2312" w:cs="楷体_GB2312"/>
          <w:bCs w:val="0"/>
          <w:i w:val="0"/>
          <w:iCs w:val="0"/>
          <w:caps w:val="0"/>
          <w:color w:val="3D3D3D"/>
          <w:spacing w:val="0"/>
          <w:kern w:val="2"/>
          <w:sz w:val="32"/>
          <w:szCs w:val="32"/>
          <w:lang w:val="en-US" w:eastAsia="zh-CN" w:bidi="ar-SA"/>
        </w:rPr>
      </w:pPr>
    </w:p>
    <w:p>
      <w:pPr>
        <w:pStyle w:val="2"/>
        <w:rPr>
          <w:rFonts w:hint="eastAsia" w:ascii="楷体_GB2312" w:hAnsi="楷体_GB2312" w:eastAsia="楷体_GB2312" w:cs="楷体_GB2312"/>
          <w:bCs w:val="0"/>
          <w:i w:val="0"/>
          <w:iCs w:val="0"/>
          <w:caps w:val="0"/>
          <w:color w:val="3D3D3D"/>
          <w:spacing w:val="0"/>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76" w:lineRule="exact"/>
        <w:jc w:val="right"/>
        <w:textAlignment w:val="auto"/>
        <w:outlineLvl w:val="9"/>
        <w:rPr>
          <w:rFonts w:hint="eastAsia" w:ascii="楷体_GB2312" w:hAnsi="楷体_GB2312" w:eastAsia="楷体_GB2312" w:cs="楷体_GB2312"/>
          <w:bCs w:val="0"/>
          <w:i w:val="0"/>
          <w:iCs w:val="0"/>
          <w:caps w:val="0"/>
          <w:color w:val="3D3D3D"/>
          <w:spacing w:val="0"/>
          <w:kern w:val="2"/>
          <w:sz w:val="32"/>
          <w:szCs w:val="32"/>
          <w:lang w:val="en-US" w:eastAsia="zh-CN" w:bidi="ar-SA"/>
        </w:rPr>
      </w:pPr>
      <w:r>
        <w:rPr>
          <w:rFonts w:hint="eastAsia" w:ascii="楷体_GB2312" w:hAnsi="楷体_GB2312" w:eastAsia="楷体_GB2312" w:cs="楷体_GB2312"/>
          <w:bCs w:val="0"/>
          <w:i w:val="0"/>
          <w:iCs w:val="0"/>
          <w:caps w:val="0"/>
          <w:color w:val="3D3D3D"/>
          <w:spacing w:val="0"/>
          <w:kern w:val="2"/>
          <w:sz w:val="32"/>
          <w:szCs w:val="32"/>
          <w:lang w:val="en-US" w:eastAsia="zh-CN" w:bidi="ar-SA"/>
        </w:rPr>
        <w:t>六安市叶集区平岗街道党政办公室</w:t>
      </w:r>
    </w:p>
    <w:p>
      <w:pPr>
        <w:keepNext w:val="0"/>
        <w:keepLines w:val="0"/>
        <w:pageBreakBefore w:val="0"/>
        <w:widowControl w:val="0"/>
        <w:kinsoku/>
        <w:wordWrap/>
        <w:overflowPunct/>
        <w:topLinePunct w:val="0"/>
        <w:autoSpaceDE/>
        <w:autoSpaceDN/>
        <w:bidi w:val="0"/>
        <w:adjustRightInd/>
        <w:snapToGrid/>
        <w:spacing w:before="0" w:after="0" w:line="576" w:lineRule="exact"/>
        <w:jc w:val="center"/>
        <w:textAlignment w:val="auto"/>
        <w:outlineLvl w:val="9"/>
        <w:rPr>
          <w:rFonts w:hint="eastAsia" w:ascii="楷体_GB2312" w:hAnsi="楷体_GB2312" w:eastAsia="楷体_GB2312" w:cs="楷体_GB2312"/>
          <w:bCs w:val="0"/>
          <w:i w:val="0"/>
          <w:iCs w:val="0"/>
          <w:caps w:val="0"/>
          <w:color w:val="3D3D3D"/>
          <w:spacing w:val="0"/>
          <w:kern w:val="2"/>
          <w:sz w:val="32"/>
          <w:szCs w:val="32"/>
          <w:lang w:val="en-US" w:eastAsia="zh-CN" w:bidi="ar-SA"/>
        </w:rPr>
      </w:pPr>
      <w:r>
        <w:rPr>
          <w:rFonts w:hint="eastAsia" w:ascii="楷体_GB2312" w:hAnsi="楷体_GB2312" w:eastAsia="楷体_GB2312" w:cs="楷体_GB2312"/>
          <w:bCs w:val="0"/>
          <w:i w:val="0"/>
          <w:iCs w:val="0"/>
          <w:caps w:val="0"/>
          <w:color w:val="3D3D3D"/>
          <w:spacing w:val="0"/>
          <w:kern w:val="2"/>
          <w:sz w:val="32"/>
          <w:szCs w:val="32"/>
          <w:lang w:val="en-US" w:eastAsia="zh-CN" w:bidi="ar-SA"/>
        </w:rPr>
        <w:t xml:space="preserve">                           </w:t>
      </w:r>
      <w:r>
        <w:rPr>
          <w:rFonts w:hint="eastAsia" w:ascii="Times New Roman" w:hAnsi="Times New Roman" w:eastAsia="楷体_GB2312" w:cs="楷体_GB2312"/>
          <w:bCs w:val="0"/>
          <w:i w:val="0"/>
          <w:iCs w:val="0"/>
          <w:caps w:val="0"/>
          <w:color w:val="3D3D3D"/>
          <w:spacing w:val="0"/>
          <w:kern w:val="2"/>
          <w:sz w:val="32"/>
          <w:szCs w:val="32"/>
          <w:lang w:val="en-US" w:eastAsia="zh-CN" w:bidi="ar-SA"/>
        </w:rPr>
        <w:t>2022</w:t>
      </w:r>
      <w:r>
        <w:rPr>
          <w:rFonts w:hint="eastAsia" w:ascii="楷体_GB2312" w:hAnsi="楷体_GB2312" w:eastAsia="楷体_GB2312" w:cs="楷体_GB2312"/>
          <w:bCs w:val="0"/>
          <w:i w:val="0"/>
          <w:iCs w:val="0"/>
          <w:caps w:val="0"/>
          <w:color w:val="3D3D3D"/>
          <w:spacing w:val="0"/>
          <w:kern w:val="2"/>
          <w:sz w:val="32"/>
          <w:szCs w:val="32"/>
          <w:lang w:val="en-US" w:eastAsia="zh-CN" w:bidi="ar-SA"/>
        </w:rPr>
        <w:t>年</w:t>
      </w:r>
      <w:r>
        <w:rPr>
          <w:rFonts w:hint="eastAsia" w:ascii="Times New Roman" w:hAnsi="Times New Roman" w:eastAsia="楷体_GB2312" w:cs="楷体_GB2312"/>
          <w:bCs w:val="0"/>
          <w:i w:val="0"/>
          <w:iCs w:val="0"/>
          <w:caps w:val="0"/>
          <w:color w:val="3D3D3D"/>
          <w:spacing w:val="0"/>
          <w:kern w:val="2"/>
          <w:sz w:val="32"/>
          <w:szCs w:val="32"/>
          <w:lang w:val="en-US" w:eastAsia="zh-CN" w:bidi="ar-SA"/>
        </w:rPr>
        <w:t>7</w:t>
      </w:r>
      <w:r>
        <w:rPr>
          <w:rFonts w:hint="eastAsia" w:ascii="楷体_GB2312" w:hAnsi="楷体_GB2312" w:eastAsia="楷体_GB2312" w:cs="楷体_GB2312"/>
          <w:bCs w:val="0"/>
          <w:i w:val="0"/>
          <w:iCs w:val="0"/>
          <w:caps w:val="0"/>
          <w:color w:val="3D3D3D"/>
          <w:spacing w:val="0"/>
          <w:kern w:val="2"/>
          <w:sz w:val="32"/>
          <w:szCs w:val="32"/>
          <w:lang w:val="en-US" w:eastAsia="zh-CN" w:bidi="ar-SA"/>
        </w:rPr>
        <w:t>月</w:t>
      </w:r>
      <w:r>
        <w:rPr>
          <w:rFonts w:hint="eastAsia" w:ascii="Times New Roman" w:hAnsi="Times New Roman" w:eastAsia="楷体_GB2312" w:cs="楷体_GB2312"/>
          <w:bCs w:val="0"/>
          <w:i w:val="0"/>
          <w:iCs w:val="0"/>
          <w:caps w:val="0"/>
          <w:color w:val="3D3D3D"/>
          <w:spacing w:val="0"/>
          <w:kern w:val="2"/>
          <w:sz w:val="32"/>
          <w:szCs w:val="32"/>
          <w:lang w:val="en-US" w:eastAsia="zh-CN" w:bidi="ar-SA"/>
        </w:rPr>
        <w:t>17</w:t>
      </w:r>
      <w:r>
        <w:rPr>
          <w:rFonts w:hint="eastAsia" w:ascii="楷体_GB2312" w:hAnsi="楷体_GB2312" w:eastAsia="楷体_GB2312" w:cs="楷体_GB2312"/>
          <w:bCs w:val="0"/>
          <w:i w:val="0"/>
          <w:iCs w:val="0"/>
          <w:caps w:val="0"/>
          <w:color w:val="3D3D3D"/>
          <w:spacing w:val="0"/>
          <w:kern w:val="2"/>
          <w:sz w:val="32"/>
          <w:szCs w:val="32"/>
          <w:lang w:val="en-US" w:eastAsia="zh-CN" w:bidi="ar-SA"/>
        </w:rPr>
        <w:t>日</w:t>
      </w: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ind w:firstLine="1800" w:firstLineChars="500"/>
        <w:jc w:val="both"/>
        <w:rPr>
          <w:rFonts w:hint="eastAsia" w:ascii="宋体" w:hAnsi="宋体" w:eastAsia="宋体" w:cs="宋体"/>
          <w:sz w:val="36"/>
          <w:szCs w:val="36"/>
          <w:lang w:eastAsia="zh-CN"/>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方正小标宋简体" w:hAnsi="方正小标宋简体" w:eastAsia="方正小标宋简体" w:cs="方正小标宋简体"/>
          <w:sz w:val="44"/>
          <w:szCs w:val="44"/>
          <w:lang w:eastAsia="zh-CN"/>
        </w:rPr>
        <w:sectPr>
          <w:pgSz w:w="11906" w:h="16838"/>
          <w:pgMar w:top="2098" w:right="1531" w:bottom="1984" w:left="1644" w:header="851" w:footer="992" w:gutter="0"/>
          <w:pgNumType w:fmt="decimal"/>
          <w:cols w:space="425" w:num="1"/>
          <w:docGrid w:type="lines" w:linePitch="312" w:charSpace="0"/>
        </w:sectPr>
      </w:pPr>
    </w:p>
    <w:p>
      <w:pPr>
        <w:pStyle w:val="2"/>
        <w:rPr>
          <w:rFonts w:hint="eastAsia"/>
          <w:lang w:eastAsia="zh-CN"/>
        </w:rPr>
      </w:pP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rPr>
      </w:pPr>
      <w:r>
        <w:rPr>
          <w:rFonts w:hint="eastAsia" w:ascii="方正小标宋简体" w:hAnsi="方正小标宋简体" w:eastAsia="方正小标宋简体" w:cs="方正小标宋简体"/>
          <w:bCs/>
          <w:spacing w:val="0"/>
          <w:w w:val="100"/>
          <w:sz w:val="44"/>
          <w:szCs w:val="44"/>
          <w:lang w:val="en-US" w:eastAsia="zh-CN"/>
        </w:rPr>
        <w:t>平岗街道预防青少年儿童溺水应急预案</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i w:val="0"/>
          <w:iCs w:val="0"/>
          <w:caps w:val="0"/>
          <w:color w:val="3D3D3D"/>
          <w:spacing w:val="0"/>
          <w:sz w:val="32"/>
          <w:szCs w:val="32"/>
          <w:shd w:val="clear" w:fill="FFFFFF"/>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为营造稳定和谐的社会环境，切实保障人民群众的生命财产安全，坚决树立以人民群众为中心的工作理念，坚持“生命至上、安全第一、预防为主”的安全工作方针，严格按照“属地管理、分级负责”和“谁主管、谁负责”的原则，切实做好青少年儿童防溺水工作，认真落实市、区文件精神，</w:t>
      </w:r>
      <w:r>
        <w:rPr>
          <w:rFonts w:hint="eastAsia" w:ascii="仿宋_GB2312" w:hAnsi="仿宋_GB2312" w:eastAsia="仿宋_GB2312" w:cs="仿宋_GB2312"/>
          <w:i w:val="0"/>
          <w:iCs w:val="0"/>
          <w:caps w:val="0"/>
          <w:color w:val="333333"/>
          <w:spacing w:val="0"/>
          <w:sz w:val="32"/>
          <w:szCs w:val="32"/>
          <w:shd w:val="clear" w:fill="FFFFFF"/>
        </w:rPr>
        <w:t>结合我</w:t>
      </w:r>
      <w:r>
        <w:rPr>
          <w:rFonts w:hint="eastAsia" w:ascii="仿宋_GB2312" w:hAnsi="仿宋_GB2312" w:eastAsia="仿宋_GB2312" w:cs="仿宋_GB2312"/>
          <w:i w:val="0"/>
          <w:iCs w:val="0"/>
          <w:caps w:val="0"/>
          <w:color w:val="333333"/>
          <w:spacing w:val="0"/>
          <w:sz w:val="32"/>
          <w:szCs w:val="32"/>
          <w:shd w:val="clear" w:fill="FFFFFF"/>
          <w:lang w:eastAsia="zh-CN"/>
        </w:rPr>
        <w:t>街</w:t>
      </w:r>
      <w:r>
        <w:rPr>
          <w:rFonts w:hint="eastAsia" w:ascii="仿宋_GB2312" w:hAnsi="仿宋_GB2312" w:eastAsia="仿宋_GB2312" w:cs="仿宋_GB2312"/>
          <w:i w:val="0"/>
          <w:iCs w:val="0"/>
          <w:caps w:val="0"/>
          <w:color w:val="333333"/>
          <w:spacing w:val="0"/>
          <w:sz w:val="32"/>
          <w:szCs w:val="32"/>
          <w:shd w:val="clear" w:fill="FFFFFF"/>
        </w:rPr>
        <w:t>实际情况，</w:t>
      </w:r>
      <w:r>
        <w:rPr>
          <w:rFonts w:hint="eastAsia" w:ascii="仿宋_GB2312" w:hAnsi="仿宋_GB2312" w:eastAsia="仿宋_GB2312" w:cs="仿宋_GB2312"/>
          <w:i w:val="0"/>
          <w:iCs w:val="0"/>
          <w:caps w:val="0"/>
          <w:color w:val="3D3D3D"/>
          <w:spacing w:val="0"/>
          <w:sz w:val="32"/>
          <w:szCs w:val="32"/>
          <w:shd w:val="clear" w:fill="FFFFFF"/>
        </w:rPr>
        <w:t>特制定此预案。</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一、指导思想和要求</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以习近平新时代中国特色社会主义思想为指导，以对党和人民群众高度负责的</w:t>
      </w:r>
      <w:r>
        <w:rPr>
          <w:rFonts w:hint="eastAsia" w:ascii="仿宋_GB2312" w:hAnsi="仿宋_GB2312" w:eastAsia="仿宋_GB2312" w:cs="仿宋_GB2312"/>
          <w:i w:val="0"/>
          <w:iCs w:val="0"/>
          <w:caps w:val="0"/>
          <w:color w:val="3D3D3D"/>
          <w:spacing w:val="0"/>
          <w:sz w:val="32"/>
          <w:szCs w:val="32"/>
          <w:u w:val="none"/>
          <w:shd w:val="clear" w:fill="FFFFFF"/>
        </w:rPr>
        <w:fldChar w:fldCharType="begin"/>
      </w:r>
      <w:r>
        <w:rPr>
          <w:rFonts w:hint="eastAsia" w:ascii="仿宋_GB2312" w:hAnsi="仿宋_GB2312" w:eastAsia="仿宋_GB2312" w:cs="仿宋_GB2312"/>
          <w:i w:val="0"/>
          <w:iCs w:val="0"/>
          <w:caps w:val="0"/>
          <w:color w:val="3D3D3D"/>
          <w:spacing w:val="0"/>
          <w:sz w:val="32"/>
          <w:szCs w:val="32"/>
          <w:u w:val="none"/>
          <w:shd w:val="clear" w:fill="FFFFFF"/>
        </w:rPr>
        <w:instrText xml:space="preserve"> HYPERLINK "https://edu.pcbaby.com.cn/zuowen/lzzw/tdzw/" \t "https://edu.pcbaby.com.cn/163/_blank" </w:instrText>
      </w:r>
      <w:r>
        <w:rPr>
          <w:rFonts w:hint="eastAsia" w:ascii="仿宋_GB2312" w:hAnsi="仿宋_GB2312" w:eastAsia="仿宋_GB2312" w:cs="仿宋_GB2312"/>
          <w:i w:val="0"/>
          <w:iCs w:val="0"/>
          <w:caps w:val="0"/>
          <w:color w:val="3D3D3D"/>
          <w:spacing w:val="0"/>
          <w:sz w:val="32"/>
          <w:szCs w:val="32"/>
          <w:u w:val="none"/>
          <w:shd w:val="clear" w:fill="FFFFFF"/>
        </w:rPr>
        <w:fldChar w:fldCharType="separate"/>
      </w:r>
      <w:r>
        <w:rPr>
          <w:rStyle w:val="11"/>
          <w:rFonts w:hint="eastAsia" w:ascii="仿宋_GB2312" w:hAnsi="仿宋_GB2312" w:eastAsia="仿宋_GB2312" w:cs="仿宋_GB2312"/>
          <w:i w:val="0"/>
          <w:iCs w:val="0"/>
          <w:caps w:val="0"/>
          <w:color w:val="auto"/>
          <w:spacing w:val="0"/>
          <w:sz w:val="32"/>
          <w:szCs w:val="32"/>
          <w:u w:val="none"/>
          <w:shd w:val="clear" w:fill="FFFFFF"/>
        </w:rPr>
        <w:t>态度</w:t>
      </w:r>
      <w:r>
        <w:rPr>
          <w:rFonts w:hint="eastAsia" w:ascii="仿宋_GB2312" w:hAnsi="仿宋_GB2312" w:eastAsia="仿宋_GB2312" w:cs="仿宋_GB2312"/>
          <w:i w:val="0"/>
          <w:iCs w:val="0"/>
          <w:caps w:val="0"/>
          <w:color w:val="3D3D3D"/>
          <w:spacing w:val="0"/>
          <w:sz w:val="32"/>
          <w:szCs w:val="32"/>
          <w:u w:val="none"/>
          <w:shd w:val="clear" w:fill="FFFFFF"/>
        </w:rPr>
        <w:fldChar w:fldCharType="end"/>
      </w:r>
      <w:r>
        <w:rPr>
          <w:rFonts w:hint="eastAsia" w:ascii="仿宋_GB2312" w:hAnsi="仿宋_GB2312" w:eastAsia="仿宋_GB2312" w:cs="仿宋_GB2312"/>
          <w:i w:val="0"/>
          <w:iCs w:val="0"/>
          <w:caps w:val="0"/>
          <w:color w:val="3D3D3D"/>
          <w:spacing w:val="0"/>
          <w:sz w:val="32"/>
          <w:szCs w:val="32"/>
          <w:shd w:val="clear" w:fill="FFFFFF"/>
        </w:rPr>
        <w:t>，按照“以块为主,条块结合,条条保证”的原则，实行防溺水安全应急工作领导负责制，</w:t>
      </w:r>
      <w:r>
        <w:rPr>
          <w:rFonts w:hint="eastAsia" w:ascii="仿宋_GB2312" w:hAnsi="仿宋_GB2312" w:eastAsia="仿宋_GB2312" w:cs="仿宋_GB2312"/>
          <w:i w:val="0"/>
          <w:iCs w:val="0"/>
          <w:caps w:val="0"/>
          <w:color w:val="333333"/>
          <w:spacing w:val="0"/>
          <w:sz w:val="32"/>
          <w:szCs w:val="32"/>
          <w:shd w:val="clear" w:fill="FFFFFF"/>
        </w:rPr>
        <w:t>采取有效措施，坚持自保、自救、</w:t>
      </w:r>
      <w:r>
        <w:rPr>
          <w:rFonts w:hint="eastAsia" w:ascii="仿宋_GB2312" w:hAnsi="仿宋_GB2312" w:eastAsia="仿宋_GB2312" w:cs="仿宋_GB2312"/>
          <w:i w:val="0"/>
          <w:iCs w:val="0"/>
          <w:caps w:val="0"/>
          <w:color w:val="3D3D3D"/>
          <w:spacing w:val="0"/>
          <w:sz w:val="32"/>
          <w:szCs w:val="32"/>
          <w:shd w:val="clear" w:fill="FFFFFF"/>
        </w:rPr>
        <w:t>快速、及时、有效地处置防溺水工作中出现的各类突发性灾害事故。</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二、健全组织，加强领导</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为加强对防溺水安全工作的组织领导工作，我处成立了</w:t>
      </w:r>
      <w:r>
        <w:rPr>
          <w:rFonts w:hint="eastAsia" w:ascii="仿宋_GB2312" w:hAnsi="仿宋_GB2312" w:eastAsia="仿宋_GB2312" w:cs="仿宋_GB2312"/>
          <w:i w:val="0"/>
          <w:iCs w:val="0"/>
          <w:caps w:val="0"/>
          <w:color w:val="3D3D3D"/>
          <w:spacing w:val="0"/>
          <w:sz w:val="32"/>
          <w:szCs w:val="32"/>
          <w:shd w:val="clear" w:fill="FFFFFF"/>
          <w:lang w:eastAsia="zh-CN"/>
        </w:rPr>
        <w:t>平岗</w:t>
      </w:r>
      <w:r>
        <w:rPr>
          <w:rFonts w:hint="eastAsia" w:ascii="仿宋_GB2312" w:hAnsi="仿宋_GB2312" w:eastAsia="仿宋_GB2312" w:cs="仿宋_GB2312"/>
          <w:i w:val="0"/>
          <w:iCs w:val="0"/>
          <w:caps w:val="0"/>
          <w:color w:val="3D3D3D"/>
          <w:spacing w:val="0"/>
          <w:sz w:val="32"/>
          <w:szCs w:val="32"/>
          <w:shd w:val="clear" w:fill="FFFFFF"/>
        </w:rPr>
        <w:t>街道办事处防溺水安全应急领导小组，具体名单（附件</w:t>
      </w:r>
      <w:r>
        <w:rPr>
          <w:rFonts w:hint="eastAsia" w:ascii="Times New Roman" w:hAnsi="Times New Roman" w:eastAsia="仿宋_GB2312" w:cs="仿宋_GB2312"/>
          <w:i w:val="0"/>
          <w:iCs w:val="0"/>
          <w:caps w:val="0"/>
          <w:color w:val="3D3D3D"/>
          <w:spacing w:val="0"/>
          <w:sz w:val="32"/>
          <w:szCs w:val="32"/>
          <w:shd w:val="clear" w:fill="FFFFFF"/>
        </w:rPr>
        <w:t>1</w:t>
      </w:r>
      <w:r>
        <w:rPr>
          <w:rFonts w:hint="eastAsia" w:ascii="仿宋_GB2312" w:hAnsi="仿宋_GB2312" w:eastAsia="仿宋_GB2312" w:cs="仿宋_GB2312"/>
          <w:i w:val="0"/>
          <w:iCs w:val="0"/>
          <w:caps w:val="0"/>
          <w:color w:val="3D3D3D"/>
          <w:spacing w:val="0"/>
          <w:sz w:val="32"/>
          <w:szCs w:val="32"/>
          <w:shd w:val="clear" w:fill="FFFFFF"/>
        </w:rPr>
        <w:t>如下）。</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三、加强管理，明确责任</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为加强对防溺水安全工作的管理，切实将上级的文件精神贯彻落实到位，安全应急领导小组明确了具体工作职责如下：</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w:t>
      </w:r>
      <w:r>
        <w:rPr>
          <w:rFonts w:hint="eastAsia" w:ascii="Times New Roman" w:hAnsi="Times New Roman" w:eastAsia="仿宋_GB2312" w:cs="仿宋_GB2312"/>
          <w:i w:val="0"/>
          <w:iCs w:val="0"/>
          <w:caps w:val="0"/>
          <w:color w:val="3D3D3D"/>
          <w:spacing w:val="0"/>
          <w:sz w:val="32"/>
          <w:szCs w:val="32"/>
          <w:shd w:val="clear" w:fill="FFFFFF"/>
        </w:rPr>
        <w:t>1</w:t>
      </w:r>
      <w:r>
        <w:rPr>
          <w:rFonts w:hint="eastAsia" w:ascii="仿宋_GB2312" w:hAnsi="仿宋_GB2312" w:eastAsia="仿宋_GB2312" w:cs="仿宋_GB2312"/>
          <w:i w:val="0"/>
          <w:iCs w:val="0"/>
          <w:caps w:val="0"/>
          <w:color w:val="3D3D3D"/>
          <w:spacing w:val="0"/>
          <w:sz w:val="32"/>
          <w:szCs w:val="32"/>
          <w:shd w:val="clear" w:fill="FFFFFF"/>
        </w:rPr>
        <w:t>）负责领导、协调、组织防溺水工作，提供必要的预防经费和物资保障。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w:t>
      </w:r>
      <w:r>
        <w:rPr>
          <w:rFonts w:hint="eastAsia" w:ascii="Times New Roman" w:hAnsi="Times New Roman" w:eastAsia="仿宋_GB2312" w:cs="仿宋_GB2312"/>
          <w:i w:val="0"/>
          <w:iCs w:val="0"/>
          <w:caps w:val="0"/>
          <w:color w:val="3D3D3D"/>
          <w:spacing w:val="0"/>
          <w:sz w:val="32"/>
          <w:szCs w:val="32"/>
          <w:shd w:val="clear" w:fill="FFFFFF"/>
        </w:rPr>
        <w:t>2</w:t>
      </w:r>
      <w:r>
        <w:rPr>
          <w:rFonts w:hint="eastAsia" w:ascii="仿宋_GB2312" w:hAnsi="仿宋_GB2312" w:eastAsia="仿宋_GB2312" w:cs="仿宋_GB2312"/>
          <w:i w:val="0"/>
          <w:iCs w:val="0"/>
          <w:caps w:val="0"/>
          <w:color w:val="3D3D3D"/>
          <w:spacing w:val="0"/>
          <w:sz w:val="32"/>
          <w:szCs w:val="32"/>
          <w:shd w:val="clear" w:fill="FFFFFF"/>
        </w:rPr>
        <w:t>）负责常见防溺水安全教育的开展、检查督促、资料收集与归档等工作。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D3D3D"/>
          <w:spacing w:val="0"/>
          <w:sz w:val="32"/>
          <w:szCs w:val="32"/>
          <w:shd w:val="clear" w:fill="FFFFFF"/>
        </w:rPr>
        <w:t>切实明确职责，落实联防联控：</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Style w:val="10"/>
          <w:rFonts w:hint="eastAsia" w:ascii="仿宋_GB2312" w:hAnsi="仿宋_GB2312" w:eastAsia="仿宋_GB2312" w:cs="仿宋_GB2312"/>
          <w:b/>
          <w:bCs/>
          <w:i w:val="0"/>
          <w:iCs w:val="0"/>
          <w:caps w:val="0"/>
          <w:color w:val="3D3D3D"/>
          <w:spacing w:val="0"/>
          <w:sz w:val="32"/>
          <w:szCs w:val="32"/>
          <w:shd w:val="clear" w:fill="FFFFFF"/>
          <w:lang w:eastAsia="zh-CN"/>
        </w:rPr>
        <w:t>平安</w:t>
      </w:r>
      <w:r>
        <w:rPr>
          <w:rStyle w:val="10"/>
          <w:rFonts w:hint="eastAsia" w:ascii="仿宋_GB2312" w:hAnsi="仿宋_GB2312" w:eastAsia="仿宋_GB2312" w:cs="仿宋_GB2312"/>
          <w:b/>
          <w:bCs/>
          <w:i w:val="0"/>
          <w:iCs w:val="0"/>
          <w:caps w:val="0"/>
          <w:color w:val="3D3D3D"/>
          <w:spacing w:val="0"/>
          <w:sz w:val="32"/>
          <w:szCs w:val="32"/>
          <w:shd w:val="clear" w:fill="FFFFFF"/>
        </w:rPr>
        <w:t>办：</w:t>
      </w:r>
      <w:r>
        <w:rPr>
          <w:rFonts w:hint="eastAsia" w:ascii="仿宋_GB2312" w:hAnsi="仿宋_GB2312" w:eastAsia="仿宋_GB2312" w:cs="仿宋_GB2312"/>
          <w:i w:val="0"/>
          <w:iCs w:val="0"/>
          <w:caps w:val="0"/>
          <w:color w:val="3D3D3D"/>
          <w:spacing w:val="0"/>
          <w:sz w:val="32"/>
          <w:szCs w:val="32"/>
          <w:shd w:val="clear" w:fill="FFFFFF"/>
        </w:rPr>
        <w:t>将防溺水工作列入校园及周边环境综合治理的督查和平安创建、平安考核的重要内容。要组织协调各有关部门，按照各自的职责做好青少年防溺水工作，督促各</w:t>
      </w:r>
      <w:r>
        <w:rPr>
          <w:rFonts w:hint="eastAsia" w:ascii="仿宋_GB2312" w:hAnsi="仿宋_GB2312" w:eastAsia="仿宋_GB2312" w:cs="仿宋_GB2312"/>
          <w:i w:val="0"/>
          <w:iCs w:val="0"/>
          <w:caps w:val="0"/>
          <w:color w:val="3D3D3D"/>
          <w:spacing w:val="0"/>
          <w:sz w:val="32"/>
          <w:szCs w:val="32"/>
          <w:shd w:val="clear" w:fill="FFFFFF"/>
          <w:lang w:eastAsia="zh-CN"/>
        </w:rPr>
        <w:t>村</w:t>
      </w:r>
      <w:r>
        <w:rPr>
          <w:rFonts w:hint="eastAsia" w:ascii="仿宋_GB2312" w:hAnsi="仿宋_GB2312" w:eastAsia="仿宋_GB2312" w:cs="仿宋_GB2312"/>
          <w:i w:val="0"/>
          <w:iCs w:val="0"/>
          <w:caps w:val="0"/>
          <w:color w:val="3D3D3D"/>
          <w:spacing w:val="0"/>
          <w:sz w:val="32"/>
          <w:szCs w:val="32"/>
          <w:shd w:val="clear" w:fill="FFFFFF"/>
        </w:rPr>
        <w:t>、各单位做好溺水事故矛盾纠纷调查处理，协调有关部门、单位落实调查处理责任，把溺水事故矛盾纠纷化解在基层和萌芽状态。加强对防溺水工作的指导，协调督促各</w:t>
      </w:r>
      <w:r>
        <w:rPr>
          <w:rFonts w:hint="eastAsia" w:ascii="仿宋_GB2312" w:hAnsi="仿宋_GB2312" w:eastAsia="仿宋_GB2312" w:cs="仿宋_GB2312"/>
          <w:i w:val="0"/>
          <w:iCs w:val="0"/>
          <w:caps w:val="0"/>
          <w:color w:val="3D3D3D"/>
          <w:spacing w:val="0"/>
          <w:sz w:val="32"/>
          <w:szCs w:val="32"/>
          <w:shd w:val="clear" w:fill="FFFFFF"/>
          <w:lang w:eastAsia="zh-CN"/>
        </w:rPr>
        <w:t>村</w:t>
      </w:r>
      <w:r>
        <w:rPr>
          <w:rFonts w:hint="eastAsia" w:ascii="仿宋_GB2312" w:hAnsi="仿宋_GB2312" w:eastAsia="仿宋_GB2312" w:cs="仿宋_GB2312"/>
          <w:i w:val="0"/>
          <w:iCs w:val="0"/>
          <w:caps w:val="0"/>
          <w:color w:val="3D3D3D"/>
          <w:spacing w:val="0"/>
          <w:sz w:val="32"/>
          <w:szCs w:val="32"/>
          <w:shd w:val="clear" w:fill="FFFFFF"/>
        </w:rPr>
        <w:t>、各相关部门落实设立危险区域的警示标志和防护设施。</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Style w:val="10"/>
          <w:rFonts w:hint="eastAsia" w:ascii="仿宋_GB2312" w:hAnsi="仿宋_GB2312" w:eastAsia="仿宋_GB2312" w:cs="仿宋_GB2312"/>
          <w:b/>
          <w:bCs/>
          <w:i w:val="0"/>
          <w:iCs w:val="0"/>
          <w:caps w:val="0"/>
          <w:color w:val="3D3D3D"/>
          <w:spacing w:val="0"/>
          <w:sz w:val="32"/>
          <w:szCs w:val="32"/>
          <w:shd w:val="clear" w:fill="FFFFFF"/>
          <w:lang w:eastAsia="zh-CN"/>
        </w:rPr>
        <w:t>文化站</w:t>
      </w:r>
      <w:r>
        <w:rPr>
          <w:rStyle w:val="10"/>
          <w:rFonts w:hint="eastAsia" w:ascii="仿宋_GB2312" w:hAnsi="仿宋_GB2312" w:eastAsia="仿宋_GB2312" w:cs="仿宋_GB2312"/>
          <w:b/>
          <w:bCs/>
          <w:i w:val="0"/>
          <w:iCs w:val="0"/>
          <w:caps w:val="0"/>
          <w:color w:val="3D3D3D"/>
          <w:spacing w:val="0"/>
          <w:sz w:val="32"/>
          <w:szCs w:val="32"/>
          <w:shd w:val="clear" w:fill="FFFFFF"/>
        </w:rPr>
        <w:t>：</w:t>
      </w:r>
      <w:r>
        <w:rPr>
          <w:rFonts w:hint="eastAsia" w:ascii="仿宋_GB2312" w:hAnsi="仿宋_GB2312" w:eastAsia="仿宋_GB2312" w:cs="仿宋_GB2312"/>
          <w:i w:val="0"/>
          <w:iCs w:val="0"/>
          <w:caps w:val="0"/>
          <w:color w:val="3D3D3D"/>
          <w:spacing w:val="0"/>
          <w:sz w:val="32"/>
          <w:szCs w:val="32"/>
          <w:shd w:val="clear" w:fill="FFFFFF"/>
        </w:rPr>
        <w:t>要通过网络、微博、微信等新闻媒体，剖析溺水事件案例，做好预防防溺水的宣传。同时会同相关部门制作刊播公益广告，宣传溺水的危害性及相关自救知识，提醒家长关注孩子防溺水和游泳安全。指导</w:t>
      </w:r>
      <w:r>
        <w:rPr>
          <w:rFonts w:hint="eastAsia" w:ascii="仿宋_GB2312" w:hAnsi="仿宋_GB2312" w:eastAsia="仿宋_GB2312" w:cs="仿宋_GB2312"/>
          <w:i w:val="0"/>
          <w:iCs w:val="0"/>
          <w:caps w:val="0"/>
          <w:color w:val="3D3D3D"/>
          <w:spacing w:val="0"/>
          <w:sz w:val="32"/>
          <w:szCs w:val="32"/>
          <w:shd w:val="clear" w:fill="FFFFFF"/>
          <w:lang w:eastAsia="zh-CN"/>
        </w:rPr>
        <w:t>村</w:t>
      </w:r>
      <w:r>
        <w:rPr>
          <w:rFonts w:hint="eastAsia" w:ascii="仿宋_GB2312" w:hAnsi="仿宋_GB2312" w:eastAsia="仿宋_GB2312" w:cs="仿宋_GB2312"/>
          <w:i w:val="0"/>
          <w:iCs w:val="0"/>
          <w:caps w:val="0"/>
          <w:color w:val="3D3D3D"/>
          <w:spacing w:val="0"/>
          <w:sz w:val="32"/>
          <w:szCs w:val="32"/>
          <w:shd w:val="clear" w:fill="FFFFFF"/>
        </w:rPr>
        <w:t>、学校等单位在村庄、学校附近、沟河塘周边等悬挂宣传标语等，广泛宣传防溺水知识，确保宣传教育全覆盖、无死角，营造防溺水工作的良好社会氛围。</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i w:val="0"/>
          <w:iCs w:val="0"/>
          <w:caps w:val="0"/>
          <w:color w:val="3D3D3D"/>
          <w:spacing w:val="0"/>
          <w:sz w:val="32"/>
          <w:szCs w:val="32"/>
          <w:shd w:val="clear" w:fill="FFFFFF"/>
        </w:rPr>
      </w:pPr>
      <w:r>
        <w:rPr>
          <w:rStyle w:val="10"/>
          <w:rFonts w:hint="eastAsia" w:ascii="仿宋_GB2312" w:hAnsi="仿宋_GB2312" w:eastAsia="仿宋_GB2312" w:cs="仿宋_GB2312"/>
          <w:b/>
          <w:bCs/>
          <w:i w:val="0"/>
          <w:iCs w:val="0"/>
          <w:caps w:val="0"/>
          <w:color w:val="3D3D3D"/>
          <w:spacing w:val="0"/>
          <w:sz w:val="32"/>
          <w:szCs w:val="32"/>
          <w:shd w:val="clear" w:fill="FFFFFF"/>
        </w:rPr>
        <w:t>中心校:</w:t>
      </w:r>
      <w:r>
        <w:rPr>
          <w:rFonts w:hint="eastAsia" w:ascii="仿宋_GB2312" w:hAnsi="仿宋_GB2312" w:eastAsia="仿宋_GB2312" w:cs="仿宋_GB2312"/>
          <w:i w:val="0"/>
          <w:iCs w:val="0"/>
          <w:caps w:val="0"/>
          <w:color w:val="3D3D3D"/>
          <w:spacing w:val="0"/>
          <w:sz w:val="32"/>
          <w:szCs w:val="32"/>
          <w:shd w:val="clear" w:fill="FFFFFF"/>
        </w:rPr>
        <w:t>要开展预防溺水安全教育，建立安全教育管理制度。通过公共安全教育课、学校安全教育平台、校园宣传等形式开展预防防溺水安全教育，并适时开展集中教育和主题教育活动。要结合疫情防控，指导中小学校通过一封信、电话、微信等形式加强家校联系，特别是加强留守儿童、困境儿童等特殊家庭的沟通联系，增强家长防孩子溺水的安全意识。</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Style w:val="10"/>
          <w:rFonts w:hint="eastAsia" w:ascii="仿宋_GB2312" w:hAnsi="仿宋_GB2312" w:eastAsia="仿宋_GB2312" w:cs="仿宋_GB2312"/>
          <w:b/>
          <w:bCs/>
          <w:i w:val="0"/>
          <w:iCs w:val="0"/>
          <w:caps w:val="0"/>
          <w:color w:val="3D3D3D"/>
          <w:spacing w:val="0"/>
          <w:sz w:val="32"/>
          <w:szCs w:val="32"/>
          <w:shd w:val="clear" w:fill="FFFFFF"/>
        </w:rPr>
        <w:t>河长办：</w:t>
      </w:r>
      <w:r>
        <w:rPr>
          <w:rFonts w:hint="eastAsia" w:ascii="仿宋_GB2312" w:hAnsi="仿宋_GB2312" w:eastAsia="仿宋_GB2312" w:cs="仿宋_GB2312"/>
          <w:i w:val="0"/>
          <w:iCs w:val="0"/>
          <w:caps w:val="0"/>
          <w:color w:val="3D3D3D"/>
          <w:spacing w:val="0"/>
          <w:sz w:val="32"/>
          <w:szCs w:val="32"/>
          <w:shd w:val="clear" w:fill="FFFFFF"/>
        </w:rPr>
        <w:t>要结合“河长制”工作，加强水利设施、水利工程（清淤项目）、“挖大塘、填小沟”工程形成的沟塘等监督管理，做到及时发现险情、及时消除隐患；在危险河段及水域设置安全警示牌、隔离带或防护栏等，加强巡查。</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Style w:val="10"/>
          <w:rFonts w:hint="eastAsia" w:ascii="仿宋_GB2312" w:hAnsi="仿宋_GB2312" w:eastAsia="仿宋_GB2312" w:cs="仿宋_GB2312"/>
          <w:b/>
          <w:bCs/>
          <w:i w:val="0"/>
          <w:iCs w:val="0"/>
          <w:caps w:val="0"/>
          <w:color w:val="3D3D3D"/>
          <w:spacing w:val="0"/>
          <w:sz w:val="32"/>
          <w:szCs w:val="32"/>
          <w:shd w:val="clear" w:fill="FFFFFF"/>
          <w:lang w:eastAsia="zh-CN"/>
        </w:rPr>
        <w:t>农业办</w:t>
      </w:r>
      <w:r>
        <w:rPr>
          <w:rStyle w:val="10"/>
          <w:rFonts w:hint="eastAsia" w:ascii="仿宋_GB2312" w:hAnsi="仿宋_GB2312" w:eastAsia="仿宋_GB2312" w:cs="仿宋_GB2312"/>
          <w:b/>
          <w:bCs/>
          <w:i w:val="0"/>
          <w:iCs w:val="0"/>
          <w:caps w:val="0"/>
          <w:color w:val="3D3D3D"/>
          <w:spacing w:val="0"/>
          <w:sz w:val="32"/>
          <w:szCs w:val="32"/>
          <w:shd w:val="clear" w:fill="FFFFFF"/>
        </w:rPr>
        <w:t>：</w:t>
      </w:r>
      <w:r>
        <w:rPr>
          <w:rFonts w:hint="eastAsia" w:ascii="仿宋_GB2312" w:hAnsi="仿宋_GB2312" w:eastAsia="仿宋_GB2312" w:cs="仿宋_GB2312"/>
          <w:i w:val="0"/>
          <w:iCs w:val="0"/>
          <w:caps w:val="0"/>
          <w:color w:val="3D3D3D"/>
          <w:spacing w:val="0"/>
          <w:sz w:val="32"/>
          <w:szCs w:val="32"/>
          <w:shd w:val="clear" w:fill="FFFFFF"/>
        </w:rPr>
        <w:t>要加强因工程施工而形成的水池、水坑的管理，督促建设、施工及有关企业单位加强施工安全管理，及时回填危险水池水坑。无法及时回填的应设立警示标志和防护设施。</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Style w:val="10"/>
          <w:rFonts w:hint="eastAsia" w:ascii="仿宋_GB2312" w:hAnsi="仿宋_GB2312" w:eastAsia="仿宋_GB2312" w:cs="仿宋_GB2312"/>
          <w:b/>
          <w:bCs/>
          <w:i w:val="0"/>
          <w:iCs w:val="0"/>
          <w:caps w:val="0"/>
          <w:color w:val="3D3D3D"/>
          <w:spacing w:val="0"/>
          <w:sz w:val="32"/>
          <w:szCs w:val="32"/>
          <w:shd w:val="clear" w:fill="FFFFFF"/>
        </w:rPr>
        <w:t>辖区派出所：</w:t>
      </w:r>
      <w:r>
        <w:rPr>
          <w:rFonts w:hint="eastAsia" w:ascii="仿宋_GB2312" w:hAnsi="仿宋_GB2312" w:eastAsia="仿宋_GB2312" w:cs="仿宋_GB2312"/>
          <w:i w:val="0"/>
          <w:iCs w:val="0"/>
          <w:caps w:val="0"/>
          <w:color w:val="3D3D3D"/>
          <w:spacing w:val="0"/>
          <w:sz w:val="32"/>
          <w:szCs w:val="32"/>
          <w:shd w:val="clear" w:fill="FFFFFF"/>
        </w:rPr>
        <w:t>积极会同水利、交通等部门严厉打击非法违法行为。加强对危险水域的巡逻，做到及时发现险情、及时消除隐患。对发生的溺水事故积极帮助开展救援，及时协助开展事故调查处理工作。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sz w:val="32"/>
          <w:szCs w:val="32"/>
        </w:rPr>
      </w:pPr>
      <w:r>
        <w:rPr>
          <w:rStyle w:val="10"/>
          <w:rFonts w:hint="eastAsia" w:ascii="仿宋_GB2312" w:hAnsi="仿宋_GB2312" w:eastAsia="仿宋_GB2312" w:cs="仿宋_GB2312"/>
          <w:b/>
          <w:bCs/>
          <w:i w:val="0"/>
          <w:iCs w:val="0"/>
          <w:caps w:val="0"/>
          <w:color w:val="3D3D3D"/>
          <w:spacing w:val="0"/>
          <w:sz w:val="32"/>
          <w:szCs w:val="32"/>
          <w:shd w:val="clear" w:fill="FFFFFF"/>
        </w:rPr>
        <w:t>团委、妇联等部门：</w:t>
      </w:r>
      <w:r>
        <w:rPr>
          <w:rFonts w:hint="eastAsia" w:ascii="仿宋_GB2312" w:hAnsi="仿宋_GB2312" w:eastAsia="仿宋_GB2312" w:cs="仿宋_GB2312"/>
          <w:i w:val="0"/>
          <w:iCs w:val="0"/>
          <w:caps w:val="0"/>
          <w:color w:val="3D3D3D"/>
          <w:spacing w:val="0"/>
          <w:sz w:val="32"/>
          <w:szCs w:val="32"/>
          <w:shd w:val="clear" w:fill="FFFFFF"/>
        </w:rPr>
        <w:t>要积极开展“农村留守儿童之家”“农家书屋”“少儿之家”等有益的社会活动，协助做好防溺水宣传教育，减少孩子因缺乏家长看护而导致的溺水等意外事件。</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firstLine="645"/>
        <w:textAlignment w:val="auto"/>
        <w:rPr>
          <w:rFonts w:hint="eastAsia" w:ascii="仿宋_GB2312" w:hAnsi="仿宋_GB2312" w:eastAsia="仿宋_GB2312" w:cs="仿宋_GB2312"/>
          <w:i w:val="0"/>
          <w:iCs w:val="0"/>
          <w:caps w:val="0"/>
          <w:color w:val="3D3D3D"/>
          <w:spacing w:val="0"/>
          <w:sz w:val="32"/>
          <w:szCs w:val="32"/>
          <w:shd w:val="clear" w:fill="FFFFFF"/>
        </w:rPr>
      </w:pPr>
      <w:r>
        <w:rPr>
          <w:rStyle w:val="10"/>
          <w:rFonts w:hint="eastAsia" w:ascii="仿宋_GB2312" w:hAnsi="仿宋_GB2312" w:eastAsia="仿宋_GB2312" w:cs="仿宋_GB2312"/>
          <w:b/>
          <w:bCs/>
          <w:i w:val="0"/>
          <w:iCs w:val="0"/>
          <w:caps w:val="0"/>
          <w:color w:val="3D3D3D"/>
          <w:spacing w:val="0"/>
          <w:sz w:val="32"/>
          <w:szCs w:val="32"/>
          <w:shd w:val="clear" w:fill="FFFFFF"/>
        </w:rPr>
        <w:t>各</w:t>
      </w:r>
      <w:r>
        <w:rPr>
          <w:rStyle w:val="10"/>
          <w:rFonts w:hint="eastAsia" w:ascii="仿宋_GB2312" w:hAnsi="仿宋_GB2312" w:eastAsia="仿宋_GB2312" w:cs="仿宋_GB2312"/>
          <w:b/>
          <w:bCs/>
          <w:i w:val="0"/>
          <w:iCs w:val="0"/>
          <w:caps w:val="0"/>
          <w:color w:val="3D3D3D"/>
          <w:spacing w:val="0"/>
          <w:sz w:val="32"/>
          <w:szCs w:val="32"/>
          <w:shd w:val="clear" w:fill="FFFFFF"/>
          <w:lang w:eastAsia="zh-CN"/>
        </w:rPr>
        <w:t>村</w:t>
      </w:r>
      <w:r>
        <w:rPr>
          <w:rStyle w:val="10"/>
          <w:rFonts w:hint="eastAsia" w:ascii="仿宋_GB2312" w:hAnsi="仿宋_GB2312" w:eastAsia="仿宋_GB2312" w:cs="仿宋_GB2312"/>
          <w:b/>
          <w:bCs/>
          <w:i w:val="0"/>
          <w:iCs w:val="0"/>
          <w:caps w:val="0"/>
          <w:color w:val="3D3D3D"/>
          <w:spacing w:val="0"/>
          <w:sz w:val="32"/>
          <w:szCs w:val="32"/>
          <w:shd w:val="clear" w:fill="FFFFFF"/>
        </w:rPr>
        <w:t>：</w:t>
      </w:r>
      <w:r>
        <w:rPr>
          <w:rFonts w:hint="eastAsia" w:ascii="仿宋_GB2312" w:hAnsi="仿宋_GB2312" w:eastAsia="仿宋_GB2312" w:cs="仿宋_GB2312"/>
          <w:i w:val="0"/>
          <w:iCs w:val="0"/>
          <w:caps w:val="0"/>
          <w:color w:val="3D3D3D"/>
          <w:spacing w:val="0"/>
          <w:sz w:val="32"/>
          <w:szCs w:val="32"/>
          <w:shd w:val="clear" w:fill="FFFFFF"/>
        </w:rPr>
        <w:t>按照“属地管理、分级负责”的原则，把防溺水工作列入管理内容，落实网格化包保责任制，加强防溺水监管责任。要对辖区内沟、塘、河、洼等危险水域进行一次地毯式隐患排查，建立隐患清单，确保每一处水域都有包保人；要以村为单位建立一支以</w:t>
      </w:r>
      <w:r>
        <w:rPr>
          <w:rFonts w:hint="eastAsia" w:ascii="仿宋_GB2312" w:hAnsi="仿宋_GB2312" w:eastAsia="仿宋_GB2312" w:cs="仿宋_GB2312"/>
          <w:i w:val="0"/>
          <w:iCs w:val="0"/>
          <w:caps w:val="0"/>
          <w:color w:val="3D3D3D"/>
          <w:spacing w:val="0"/>
          <w:sz w:val="32"/>
          <w:szCs w:val="32"/>
          <w:shd w:val="clear" w:fill="FFFFFF"/>
          <w:lang w:eastAsia="zh-CN"/>
        </w:rPr>
        <w:t>村</w:t>
      </w:r>
      <w:r>
        <w:rPr>
          <w:rFonts w:hint="eastAsia" w:ascii="仿宋_GB2312" w:hAnsi="仿宋_GB2312" w:eastAsia="仿宋_GB2312" w:cs="仿宋_GB2312"/>
          <w:i w:val="0"/>
          <w:iCs w:val="0"/>
          <w:caps w:val="0"/>
          <w:color w:val="3D3D3D"/>
          <w:spacing w:val="0"/>
          <w:sz w:val="32"/>
          <w:szCs w:val="32"/>
          <w:shd w:val="clear" w:fill="FFFFFF"/>
        </w:rPr>
        <w:t>干部、党员干部及扶贫公益岗人员为主、志愿者为辅的巡查队伍，开展危险水域日常巡查，及时提醒和制止青少年儿童玩水、戏水等危险行为，确保青少年儿童远离危险水域。要加强宣传教育和管控，督促家长切实担负起对未成年人的法定监护责任。对存在隐患的水塘等危险水域，做到重点水域警示防护设施全方位，隐患排查全覆盖，巡逻巡查全时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四、完善机制，落实应急机制</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150" w:rightChars="0" w:firstLine="640" w:firstLineChars="200"/>
        <w:jc w:val="both"/>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1</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）最早发现少年儿童溺水事故的人员应立即向街道办事处应急值守办公室报案，电话：</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0564</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2778012</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；或拨打报警电话</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110</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；救援电话</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119</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；急救电话</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120</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2</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）街道值班室接到报警电话后，迅速报告领导小组，并按本预案的职责范围做好通知有关部门，发出救援指令，佩戴抢救器具，赶往事故现场；</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3</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）到达事故现场人员，应根据事故状态和程度做出相应的应急决定，同时展开积极的救援方法，保证救援工作的及时性；</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4</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）做好对危急事件现场的安全管理，避免由于混乱造成系列不安全事故发生，应对事故现场采取必要的组织措施，保障救援工作的有效性；</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5</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）迅速向区级主管部门报告情况；</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6</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）发生少年儿童溺水事故的要迅速查明溺水事故发生的原因及过程；</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7</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）经过现场采取急救措施，有关人员配合医务人员将伤者送往医院，做进一步的救护和观察直至结束；</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8</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）当事故控制后，要协同有关部门调查工作。做好事故原因的调查上报和防范措施的制订。</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9</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）街道、村居和相关部门联动，做好对事件的善后处理。</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10</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）防溺水工作领导小组联系涉险人员家长（监护人）做好善后事情处置。</w:t>
      </w:r>
    </w:p>
    <w:p>
      <w:pPr>
        <w:keepNext w:val="0"/>
        <w:keepLines w:val="0"/>
        <w:pageBreakBefore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w:t>
      </w:r>
      <w:r>
        <w:rPr>
          <w:rFonts w:hint="eastAsia" w:ascii="Times New Roman" w:hAnsi="Times New Roman" w:eastAsia="仿宋_GB2312" w:cs="仿宋_GB2312"/>
          <w:i w:val="0"/>
          <w:iCs w:val="0"/>
          <w:caps w:val="0"/>
          <w:color w:val="3D3D3D"/>
          <w:spacing w:val="0"/>
          <w:kern w:val="0"/>
          <w:sz w:val="32"/>
          <w:szCs w:val="32"/>
          <w:shd w:val="clear" w:fill="FFFFFF"/>
          <w:lang w:val="en-US" w:eastAsia="zh-CN" w:bidi="ar"/>
        </w:rPr>
        <w:t>11</w:t>
      </w: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）对因工作不负责任或失误造成安全事故的，要严肃追纠当事人的责任。</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w:t>
      </w:r>
      <w:r>
        <w:rPr>
          <w:rFonts w:hint="eastAsia" w:ascii="Times New Roman" w:hAnsi="Times New Roman" w:eastAsia="仿宋_GB2312" w:cs="仿宋_GB2312"/>
          <w:sz w:val="32"/>
          <w:szCs w:val="32"/>
          <w:lang w:val="en-US" w:eastAsia="zh-CN"/>
        </w:rPr>
        <w:t>1</w:t>
      </w:r>
      <w:r>
        <w:rPr>
          <w:rFonts w:hint="eastAsia" w:ascii="仿宋_GB2312" w:hAnsi="仿宋_GB2312" w:eastAsia="仿宋_GB2312" w:cs="仿宋_GB2312"/>
          <w:sz w:val="32"/>
          <w:szCs w:val="32"/>
          <w:lang w:val="en-US" w:eastAsia="zh-CN"/>
        </w:rPr>
        <w:t>：平岗街道防溺水安全应急领导小组名单</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150"/>
        <w:textAlignment w:val="auto"/>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黑体" w:hAnsi="黑体" w:eastAsia="黑体" w:cs="黑体"/>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黑体" w:hAnsi="黑体" w:eastAsia="黑体" w:cs="黑体"/>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150" w:right="-150"/>
        <w:textAlignment w:val="auto"/>
        <w:rPr>
          <w:rFonts w:hint="eastAsia" w:ascii="黑体" w:hAnsi="黑体" w:eastAsia="黑体" w:cs="黑体"/>
          <w:i w:val="0"/>
          <w:iCs w:val="0"/>
          <w:caps w:val="0"/>
          <w:color w:val="3D3D3D"/>
          <w:spacing w:val="0"/>
          <w:kern w:val="0"/>
          <w:sz w:val="32"/>
          <w:szCs w:val="32"/>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rPr>
          <w:rFonts w:hint="eastAsia" w:ascii="黑体" w:hAnsi="黑体" w:eastAsia="黑体" w:cs="黑体"/>
          <w:i w:val="0"/>
          <w:iCs w:val="0"/>
          <w:caps w:val="0"/>
          <w:color w:val="3D3D3D"/>
          <w:spacing w:val="0"/>
          <w:kern w:val="0"/>
          <w:sz w:val="32"/>
          <w:szCs w:val="32"/>
          <w:shd w:val="clear" w:fill="FFFFFF"/>
          <w:lang w:val="en-US" w:eastAsia="zh-CN" w:bidi="ar"/>
        </w:rPr>
      </w:pPr>
      <w:r>
        <w:rPr>
          <w:rFonts w:hint="eastAsia" w:ascii="黑体" w:hAnsi="黑体" w:eastAsia="黑体" w:cs="黑体"/>
          <w:i w:val="0"/>
          <w:iCs w:val="0"/>
          <w:caps w:val="0"/>
          <w:color w:val="3D3D3D"/>
          <w:spacing w:val="0"/>
          <w:kern w:val="0"/>
          <w:sz w:val="32"/>
          <w:szCs w:val="32"/>
          <w:shd w:val="clear" w:fill="FFFFFF"/>
          <w:lang w:val="en-US" w:eastAsia="zh-CN" w:bidi="ar"/>
        </w:rPr>
        <w:t>附件</w:t>
      </w:r>
      <w:r>
        <w:rPr>
          <w:rFonts w:hint="eastAsia" w:ascii="Times New Roman" w:hAnsi="Times New Roman" w:eastAsia="黑体" w:cs="黑体"/>
          <w:i w:val="0"/>
          <w:iCs w:val="0"/>
          <w:caps w:val="0"/>
          <w:color w:val="3D3D3D"/>
          <w:spacing w:val="0"/>
          <w:kern w:val="0"/>
          <w:sz w:val="32"/>
          <w:szCs w:val="32"/>
          <w:shd w:val="clear" w:fill="FFFFFF"/>
          <w:lang w:val="en-US" w:eastAsia="zh-CN" w:bidi="ar"/>
        </w:rPr>
        <w:t>1</w:t>
      </w:r>
      <w:r>
        <w:rPr>
          <w:rFonts w:hint="eastAsia" w:ascii="黑体" w:hAnsi="黑体" w:eastAsia="黑体" w:cs="黑体"/>
          <w:i w:val="0"/>
          <w:iCs w:val="0"/>
          <w:caps w:val="0"/>
          <w:color w:val="3D3D3D"/>
          <w:spacing w:val="0"/>
          <w:kern w:val="0"/>
          <w:sz w:val="32"/>
          <w:szCs w:val="32"/>
          <w:shd w:val="clear" w:fill="FFFFFF"/>
          <w:lang w:val="en-US" w:eastAsia="zh-CN" w:bidi="ar"/>
        </w:rPr>
        <w:t>：</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9" w:lineRule="exact"/>
        <w:ind w:left="0" w:right="0" w:firstLine="0"/>
        <w:jc w:val="center"/>
        <w:textAlignment w:val="auto"/>
        <w:rPr>
          <w:rFonts w:hint="eastAsia" w:ascii="方正小标宋简体" w:hAnsi="方正小标宋简体" w:eastAsia="方正小标宋简体" w:cs="方正小标宋简体"/>
          <w:i w:val="0"/>
          <w:iCs w:val="0"/>
          <w:caps w:val="0"/>
          <w:color w:val="3D3D3D"/>
          <w:spacing w:val="0"/>
          <w:kern w:val="0"/>
          <w:sz w:val="44"/>
          <w:szCs w:val="44"/>
          <w:shd w:val="clear" w:fill="FFFFFF"/>
          <w:lang w:val="en-US" w:eastAsia="zh-CN" w:bidi="ar"/>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9" w:lineRule="exact"/>
        <w:ind w:left="0" w:right="0" w:firstLine="0"/>
        <w:jc w:val="center"/>
        <w:textAlignment w:val="auto"/>
        <w:rPr>
          <w:rFonts w:hint="eastAsia" w:ascii="方正小标宋简体" w:hAnsi="方正小标宋简体" w:eastAsia="方正小标宋简体" w:cs="方正小标宋简体"/>
          <w:i w:val="0"/>
          <w:iCs w:val="0"/>
          <w:caps w:val="0"/>
          <w:color w:val="3D3D3D"/>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3D3D3D"/>
          <w:spacing w:val="0"/>
          <w:kern w:val="0"/>
          <w:sz w:val="44"/>
          <w:szCs w:val="44"/>
          <w:shd w:val="clear" w:fill="FFFFFF"/>
          <w:lang w:val="en-US" w:eastAsia="zh-CN" w:bidi="ar"/>
        </w:rPr>
        <w:t>平岗街道防溺水安全应急领导小组名单</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组    长：台德锐   党工委书记</w:t>
      </w:r>
    </w:p>
    <w:p>
      <w:pPr>
        <w:keepNext w:val="0"/>
        <w:keepLines w:val="0"/>
        <w:pageBreakBefore w:val="0"/>
        <w:widowControl w:val="0"/>
        <w:kinsoku/>
        <w:wordWrap/>
        <w:overflowPunct/>
        <w:topLinePunct w:val="0"/>
        <w:autoSpaceDE/>
        <w:autoSpaceDN/>
        <w:bidi w:val="0"/>
        <w:adjustRightInd/>
        <w:snapToGrid/>
        <w:spacing w:line="576" w:lineRule="exact"/>
        <w:ind w:firstLine="1600" w:firstLineChars="50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辛乃光   党工委副书记、办事处主任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副 组 长：闵星国   人大工委主任</w:t>
      </w:r>
    </w:p>
    <w:p>
      <w:pPr>
        <w:keepNext w:val="0"/>
        <w:keepLines w:val="0"/>
        <w:pageBreakBefore w:val="0"/>
        <w:widowControl w:val="0"/>
        <w:kinsoku/>
        <w:wordWrap/>
        <w:overflowPunct/>
        <w:topLinePunct w:val="0"/>
        <w:autoSpaceDE/>
        <w:autoSpaceDN/>
        <w:bidi w:val="0"/>
        <w:adjustRightInd/>
        <w:snapToGrid/>
        <w:spacing w:line="576" w:lineRule="exact"/>
        <w:ind w:firstLine="1600" w:firstLineChars="50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刘  杰   党工委副书记</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王文超   党工委委员、武装部长</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陈建军   党工委委员、办事处副主任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江  雅   党工委委员、纪工委书记</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陆  宇   党工委委员</w:t>
      </w:r>
    </w:p>
    <w:p>
      <w:pPr>
        <w:keepNext w:val="0"/>
        <w:keepLines w:val="0"/>
        <w:pageBreakBefore w:val="0"/>
        <w:widowControl w:val="0"/>
        <w:kinsoku/>
        <w:wordWrap/>
        <w:overflowPunct/>
        <w:topLinePunct w:val="0"/>
        <w:autoSpaceDE/>
        <w:autoSpaceDN/>
        <w:bidi w:val="0"/>
        <w:adjustRightInd/>
        <w:snapToGrid/>
        <w:spacing w:line="576" w:lineRule="exact"/>
        <w:ind w:firstLine="1600" w:firstLineChars="50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朱敬梅   党工委委员</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王  伟   办事处副主任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成    员：孟青山   综合执法中队队长</w:t>
      </w:r>
    </w:p>
    <w:p>
      <w:pPr>
        <w:keepNext w:val="0"/>
        <w:keepLines w:val="0"/>
        <w:pageBreakBefore w:val="0"/>
        <w:widowControl w:val="0"/>
        <w:kinsoku/>
        <w:wordWrap/>
        <w:overflowPunct/>
        <w:topLinePunct w:val="0"/>
        <w:autoSpaceDE/>
        <w:autoSpaceDN/>
        <w:bidi w:val="0"/>
        <w:adjustRightInd/>
        <w:snapToGrid/>
        <w:spacing w:line="576" w:lineRule="exact"/>
        <w:ind w:firstLine="1600" w:firstLineChars="50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彭良成   农村建设发展中心主任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董绪虎   党群服务中心主任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潘  涛   公共服务办公室副主任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柏  洁   农村建设管理办公室副主任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樊  超   党政办公室副主任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张  胜   公共管理办公室副主任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胡  坦   平安建设办公室副主任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臧  瀚   纪工委副书记</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祝宇航   财政所长</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王有华   派出所所</w:t>
      </w:r>
      <w:bookmarkStart w:id="0" w:name="_GoBack"/>
      <w:bookmarkEnd w:id="0"/>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长</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张晓俊  司法所长</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杨学东  水管所所长</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杨开武  社区卫生服务中心主任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彭良鑫  综合文化站站长</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刘维俊  富岗村党总支书记、村委会主任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杨朝辉  双井村党支部书记、村委会主任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朱海涛  朱畈村党支部书记、村委会主任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杨吉斌  五里桥村党总支书记、村委会主任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台启敦  芮祠新村党总支书记、村委会主任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张  舰  和平村党总支书记、村委会主任</w:t>
      </w:r>
    </w:p>
    <w:p>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管  狄  五楼村党支部书记、村委会主任</w:t>
      </w:r>
    </w:p>
    <w:p>
      <w:pPr>
        <w:keepNext w:val="0"/>
        <w:keepLines w:val="0"/>
        <w:pageBreakBefore w:val="0"/>
        <w:widowControl w:val="0"/>
        <w:kinsoku/>
        <w:wordWrap/>
        <w:overflowPunct/>
        <w:topLinePunct w:val="0"/>
        <w:autoSpaceDE/>
        <w:autoSpaceDN/>
        <w:bidi w:val="0"/>
        <w:adjustRightInd/>
        <w:snapToGrid/>
        <w:spacing w:before="0" w:line="576" w:lineRule="exact"/>
        <w:ind w:firstLine="0" w:firstLineChars="0"/>
        <w:textAlignment w:val="auto"/>
        <w:outlineLvl w:val="9"/>
        <w:rPr>
          <w:rFonts w:hint="eastAsia" w:ascii="仿宋_GB2312" w:hAnsi="仿宋_GB2312" w:eastAsia="仿宋_GB2312" w:cs="仿宋_GB2312"/>
          <w:i w:val="0"/>
          <w:iCs w:val="0"/>
          <w:caps w:val="0"/>
          <w:color w:val="3D3D3D"/>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 xml:space="preserve">          程博雅  尧岭村党总支书记、村委会主任</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9"/>
        <w:rPr>
          <w:rFonts w:hint="eastAsia" w:ascii="宋体" w:hAnsi="宋体" w:eastAsia="宋体" w:cs="宋体"/>
          <w:sz w:val="28"/>
          <w:szCs w:val="28"/>
          <w:lang w:val="en-US" w:eastAsia="zh-CN"/>
        </w:rPr>
      </w:pPr>
      <w:r>
        <w:rPr>
          <w:rFonts w:hint="eastAsia" w:ascii="仿宋_GB2312" w:hAnsi="仿宋_GB2312" w:eastAsia="仿宋_GB2312" w:cs="仿宋_GB2312"/>
          <w:i w:val="0"/>
          <w:iCs w:val="0"/>
          <w:caps w:val="0"/>
          <w:color w:val="3D3D3D"/>
          <w:spacing w:val="0"/>
          <w:kern w:val="0"/>
          <w:sz w:val="32"/>
          <w:szCs w:val="32"/>
          <w:shd w:val="clear" w:fill="FFFFFF"/>
          <w:lang w:val="en-US" w:eastAsia="zh-CN" w:bidi="ar"/>
        </w:rPr>
        <w:t>应急救援领导组下设办公室，陈建军同志兼任办公室主任，杨学东、程骋、赵善闯为办公室成员，负责协调处理日常事务。</w:t>
      </w:r>
      <w:r>
        <w:rPr>
          <w:rFonts w:hint="eastAsia" w:ascii="仿宋_GB2312" w:hAnsi="仿宋_GB2312" w:eastAsia="仿宋_GB2312" w:cs="仿宋_GB2312"/>
          <w:sz w:val="32"/>
          <w:szCs w:val="32"/>
          <w:lang w:val="en-US" w:eastAsia="zh-CN"/>
        </w:rPr>
        <w:t xml:space="preserve">                                                                                                                                                                                                                                                                                                                                                                                                                                                                                                                                                                                                                                                                                                                                                                                                                                                                                                                                                                                                                                                                                                                                                                                                                                                                                                                                                                                                                                                                                                                                                                                                                                                                                                                                                                                                                                                                                                                                                                                                                                                                                                                                                                                                                                                                                                                                                                                                                                                                                                                                                                                                                                                                                                                                                                                                                                                                                                                                                                                                                                                                                                                                                                                                                                                                                                                                                                                                                                                                                                                                                                                                                                                                                                                                                                                                                                                                                                                                                                                                                                                                    </w:t>
      </w:r>
    </w:p>
    <w:sectPr>
      <w:footerReference r:id="rId3" w:type="default"/>
      <w:pgSz w:w="11906" w:h="16838"/>
      <w:pgMar w:top="2098" w:right="1531" w:bottom="1984" w:left="1531" w:header="851" w:footer="1474" w:gutter="0"/>
      <w:pgNumType w:fmt="decimal" w:start="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yMTdmOWM4YWU3ZjkzYzIyZDlmNmExMDViZWRkZDYifQ=="/>
  </w:docVars>
  <w:rsids>
    <w:rsidRoot w:val="00000000"/>
    <w:rsid w:val="03BE7AAE"/>
    <w:rsid w:val="078F2EE2"/>
    <w:rsid w:val="0B99447D"/>
    <w:rsid w:val="0C9A661C"/>
    <w:rsid w:val="0CD36378"/>
    <w:rsid w:val="0D704C28"/>
    <w:rsid w:val="0E401CB6"/>
    <w:rsid w:val="0E9E5BEB"/>
    <w:rsid w:val="0ED168E7"/>
    <w:rsid w:val="123E7A60"/>
    <w:rsid w:val="157D50D3"/>
    <w:rsid w:val="158B5611"/>
    <w:rsid w:val="15B34273"/>
    <w:rsid w:val="15F64509"/>
    <w:rsid w:val="16801D13"/>
    <w:rsid w:val="16C32FBA"/>
    <w:rsid w:val="1EAD0C8C"/>
    <w:rsid w:val="21AB4ED9"/>
    <w:rsid w:val="26CB2DCE"/>
    <w:rsid w:val="26F96584"/>
    <w:rsid w:val="27A97396"/>
    <w:rsid w:val="2D6B7AAF"/>
    <w:rsid w:val="31800856"/>
    <w:rsid w:val="326E7E26"/>
    <w:rsid w:val="344A0603"/>
    <w:rsid w:val="355E4DF9"/>
    <w:rsid w:val="35C30A55"/>
    <w:rsid w:val="37873257"/>
    <w:rsid w:val="3A621AEB"/>
    <w:rsid w:val="3ECB6D88"/>
    <w:rsid w:val="405A0828"/>
    <w:rsid w:val="423031DA"/>
    <w:rsid w:val="443949A2"/>
    <w:rsid w:val="45575091"/>
    <w:rsid w:val="45AF4585"/>
    <w:rsid w:val="4654512D"/>
    <w:rsid w:val="48027536"/>
    <w:rsid w:val="480D1A37"/>
    <w:rsid w:val="4916491B"/>
    <w:rsid w:val="4AF018C8"/>
    <w:rsid w:val="52CC3B4F"/>
    <w:rsid w:val="558570B1"/>
    <w:rsid w:val="59633BAD"/>
    <w:rsid w:val="5A9D4E9D"/>
    <w:rsid w:val="5E575693"/>
    <w:rsid w:val="640A5AD0"/>
    <w:rsid w:val="654523B9"/>
    <w:rsid w:val="67690F48"/>
    <w:rsid w:val="67F81B02"/>
    <w:rsid w:val="685C7E46"/>
    <w:rsid w:val="6A3271D4"/>
    <w:rsid w:val="6C6E2AE9"/>
    <w:rsid w:val="6D3357A3"/>
    <w:rsid w:val="6E5C281B"/>
    <w:rsid w:val="6F062BB9"/>
    <w:rsid w:val="70BE4D05"/>
    <w:rsid w:val="719B468D"/>
    <w:rsid w:val="724E6492"/>
    <w:rsid w:val="774A385E"/>
    <w:rsid w:val="79FC4DD5"/>
    <w:rsid w:val="7B6413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1"/>
    <w:qFormat/>
    <w:uiPriority w:val="0"/>
    <w:pPr>
      <w:keepNext/>
      <w:keepLines/>
      <w:spacing w:before="260" w:after="260" w:line="416" w:lineRule="auto"/>
      <w:outlineLvl w:val="1"/>
    </w:pPr>
    <w:rPr>
      <w:rFonts w:ascii="Cambria" w:hAnsi="Cambria" w:cs="Cambria"/>
      <w:bCs/>
    </w:rPr>
  </w:style>
  <w:style w:type="paragraph" w:styleId="4">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character" w:styleId="11">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2722</Words>
  <Characters>2743</Characters>
  <Lines>0</Lines>
  <Paragraphs>0</Paragraphs>
  <TotalTime>21</TotalTime>
  <ScaleCrop>false</ScaleCrop>
  <LinksUpToDate>false</LinksUpToDate>
  <CharactersWithSpaces>7059</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大橘为重</cp:lastModifiedBy>
  <cp:lastPrinted>2022-07-18T04:11:00Z</cp:lastPrinted>
  <dcterms:modified xsi:type="dcterms:W3CDTF">2023-12-12T02:46:00Z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CC2F7EB7649749BEA781B64EBDFD67FC_13</vt:lpwstr>
  </property>
</Properties>
</file>