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DD4" w:rsidRDefault="00962DD4">
      <w:pPr>
        <w:widowControl/>
        <w:jc w:val="center"/>
      </w:pPr>
    </w:p>
    <w:p w:rsidR="0036570E" w:rsidRDefault="006C50EF">
      <w:pPr>
        <w:widowControl/>
        <w:jc w:val="center"/>
        <w:rPr>
          <w:rFonts w:ascii="FZXiaoBiaoSong-B05" w:eastAsia="FZXiaoBiaoSong-B05" w:hAnsi="FZXiaoBiaoSong-B05" w:cs="FZXiaoBiaoSong-B05" w:hint="eastAsia"/>
          <w:color w:val="000000"/>
          <w:kern w:val="0"/>
          <w:sz w:val="43"/>
          <w:szCs w:val="43"/>
          <w:lang/>
        </w:rPr>
      </w:pPr>
      <w:r>
        <w:rPr>
          <w:rFonts w:ascii="FZXiaoBiaoSong-B05" w:eastAsia="FZXiaoBiaoSong-B05" w:hAnsi="FZXiaoBiaoSong-B05" w:cs="FZXiaoBiaoSong-B05"/>
          <w:color w:val="000000"/>
          <w:kern w:val="0"/>
          <w:sz w:val="43"/>
          <w:szCs w:val="43"/>
          <w:lang/>
        </w:rPr>
        <w:t>孙岗乡村干部绩效工资项目支出绩效</w:t>
      </w:r>
    </w:p>
    <w:p w:rsidR="00962DD4" w:rsidRDefault="006C50EF">
      <w:pPr>
        <w:widowControl/>
        <w:jc w:val="center"/>
        <w:rPr>
          <w:rFonts w:ascii="FZXiaoBiaoSong-B05" w:eastAsia="FZXiaoBiaoSong-B05" w:hAnsi="FZXiaoBiaoSong-B05" w:cs="FZXiaoBiaoSong-B05"/>
          <w:color w:val="000000"/>
          <w:kern w:val="0"/>
          <w:sz w:val="43"/>
          <w:szCs w:val="43"/>
          <w:lang/>
        </w:rPr>
      </w:pPr>
      <w:r>
        <w:rPr>
          <w:rFonts w:ascii="FZXiaoBiaoSong-B05" w:eastAsia="FZXiaoBiaoSong-B05" w:hAnsi="FZXiaoBiaoSong-B05" w:cs="FZXiaoBiaoSong-B05"/>
          <w:color w:val="000000"/>
          <w:kern w:val="0"/>
          <w:sz w:val="43"/>
          <w:szCs w:val="43"/>
          <w:lang/>
        </w:rPr>
        <w:t>评价</w:t>
      </w:r>
      <w:r>
        <w:rPr>
          <w:rFonts w:ascii="FZXiaoBiaoSong-B05" w:eastAsia="FZXiaoBiaoSong-B05" w:hAnsi="FZXiaoBiaoSong-B05" w:cs="FZXiaoBiaoSong-B05" w:hint="eastAsia"/>
          <w:color w:val="000000"/>
          <w:kern w:val="0"/>
          <w:sz w:val="43"/>
          <w:szCs w:val="43"/>
          <w:lang/>
        </w:rPr>
        <w:t>报</w:t>
      </w:r>
      <w:r>
        <w:rPr>
          <w:rFonts w:ascii="FZXiaoBiaoSong-B05" w:eastAsia="FZXiaoBiaoSong-B05" w:hAnsi="FZXiaoBiaoSong-B05" w:cs="FZXiaoBiaoSong-B05"/>
          <w:color w:val="000000"/>
          <w:kern w:val="0"/>
          <w:sz w:val="43"/>
          <w:szCs w:val="43"/>
          <w:lang/>
        </w:rPr>
        <w:t>告</w:t>
      </w:r>
    </w:p>
    <w:p w:rsidR="00962DD4" w:rsidRDefault="006C50EF">
      <w:pPr>
        <w:widowControl/>
        <w:jc w:val="left"/>
      </w:pPr>
      <w:r>
        <w:rPr>
          <w:rFonts w:ascii="黑体" w:eastAsia="黑体" w:hAnsi="宋体" w:cs="黑体"/>
          <w:color w:val="000000"/>
          <w:kern w:val="0"/>
          <w:sz w:val="31"/>
          <w:szCs w:val="31"/>
          <w:lang/>
        </w:rPr>
        <w:t>一、项目基本情况</w:t>
      </w:r>
      <w:r>
        <w:rPr>
          <w:rFonts w:ascii="黑体" w:eastAsia="黑体" w:hAnsi="宋体" w:cs="黑体"/>
          <w:color w:val="000000"/>
          <w:kern w:val="0"/>
          <w:sz w:val="31"/>
          <w:szCs w:val="31"/>
          <w:lang/>
        </w:rPr>
        <w:t xml:space="preserve"> </w:t>
      </w:r>
    </w:p>
    <w:p w:rsidR="00962DD4" w:rsidRDefault="006C50EF">
      <w:pPr>
        <w:spacing w:line="560" w:lineRule="exact"/>
        <w:ind w:firstLine="645"/>
        <w:rPr>
          <w:rFonts w:ascii="仿宋_GB2312" w:hAnsi="仿宋_GB2312" w:cs="仿宋_GB2312"/>
          <w:color w:val="000000"/>
          <w:kern w:val="0"/>
          <w:sz w:val="31"/>
          <w:szCs w:val="31"/>
          <w:lang/>
        </w:rPr>
      </w:pPr>
      <w:r>
        <w:rPr>
          <w:rFonts w:ascii="仿宋_GB2312" w:hAnsi="仿宋_GB2312" w:cs="仿宋_GB2312"/>
          <w:color w:val="000000"/>
          <w:kern w:val="0"/>
          <w:sz w:val="31"/>
          <w:szCs w:val="31"/>
          <w:lang/>
        </w:rPr>
        <w:t>（一）项目概况。</w:t>
      </w:r>
    </w:p>
    <w:p w:rsidR="00962DD4" w:rsidRDefault="006C50EF">
      <w:pPr>
        <w:spacing w:line="560" w:lineRule="exact"/>
        <w:ind w:firstLine="645"/>
        <w:rPr>
          <w:rFonts w:ascii="仿宋_GB2312" w:hAnsi="仿宋_GB2312" w:cs="仿宋_GB2312"/>
          <w:color w:val="000000"/>
          <w:kern w:val="0"/>
          <w:sz w:val="31"/>
          <w:szCs w:val="31"/>
          <w:lang/>
        </w:rPr>
      </w:pPr>
      <w:r>
        <w:rPr>
          <w:szCs w:val="32"/>
        </w:rPr>
        <w:t>根据单位党委政府要求，</w:t>
      </w:r>
      <w:r>
        <w:rPr>
          <w:szCs w:val="32"/>
        </w:rPr>
        <w:t>202</w:t>
      </w:r>
      <w:r>
        <w:rPr>
          <w:rFonts w:hint="eastAsia"/>
          <w:szCs w:val="32"/>
        </w:rPr>
        <w:t>2</w:t>
      </w:r>
      <w:r>
        <w:rPr>
          <w:szCs w:val="32"/>
        </w:rPr>
        <w:t>年对</w:t>
      </w:r>
      <w:r>
        <w:rPr>
          <w:szCs w:val="32"/>
        </w:rPr>
        <w:t>“</w:t>
      </w:r>
      <w:r>
        <w:rPr>
          <w:szCs w:val="32"/>
        </w:rPr>
        <w:t>孙岗乡村干部绩效工资</w:t>
      </w:r>
      <w:r>
        <w:rPr>
          <w:szCs w:val="32"/>
        </w:rPr>
        <w:t>”</w:t>
      </w:r>
      <w:r>
        <w:rPr>
          <w:szCs w:val="32"/>
        </w:rPr>
        <w:t>编制了部门预算，预算数</w:t>
      </w:r>
      <w:r>
        <w:rPr>
          <w:rFonts w:hint="eastAsia"/>
          <w:szCs w:val="32"/>
        </w:rPr>
        <w:t>220</w:t>
      </w:r>
      <w:r>
        <w:rPr>
          <w:szCs w:val="32"/>
        </w:rPr>
        <w:t>万元，执行数</w:t>
      </w:r>
      <w:r>
        <w:rPr>
          <w:rFonts w:hint="eastAsia"/>
          <w:szCs w:val="32"/>
        </w:rPr>
        <w:t>220</w:t>
      </w:r>
      <w:r>
        <w:rPr>
          <w:szCs w:val="32"/>
        </w:rPr>
        <w:t>万元，</w:t>
      </w:r>
      <w:r>
        <w:rPr>
          <w:szCs w:val="32"/>
        </w:rPr>
        <w:t>完成预算的</w:t>
      </w:r>
      <w:r>
        <w:rPr>
          <w:rFonts w:hint="eastAsia"/>
          <w:szCs w:val="32"/>
        </w:rPr>
        <w:t>100</w:t>
      </w:r>
      <w:r>
        <w:rPr>
          <w:szCs w:val="32"/>
        </w:rPr>
        <w:t>%</w:t>
      </w:r>
      <w:r>
        <w:rPr>
          <w:szCs w:val="32"/>
        </w:rPr>
        <w:t>。</w:t>
      </w:r>
    </w:p>
    <w:p w:rsidR="00962DD4" w:rsidRDefault="006C50EF">
      <w:pPr>
        <w:widowControl/>
        <w:numPr>
          <w:ilvl w:val="0"/>
          <w:numId w:val="1"/>
        </w:numPr>
        <w:jc w:val="left"/>
        <w:rPr>
          <w:rFonts w:ascii="仿宋_GB2312" w:hAnsi="仿宋_GB2312" w:cs="仿宋_GB2312"/>
          <w:color w:val="000000"/>
          <w:kern w:val="0"/>
          <w:sz w:val="31"/>
          <w:szCs w:val="31"/>
          <w:lang/>
        </w:rPr>
      </w:pPr>
      <w:r>
        <w:rPr>
          <w:rFonts w:ascii="仿宋_GB2312" w:hAnsi="仿宋_GB2312" w:cs="仿宋_GB2312"/>
          <w:color w:val="000000"/>
          <w:kern w:val="0"/>
          <w:sz w:val="31"/>
          <w:szCs w:val="31"/>
          <w:lang/>
        </w:rPr>
        <w:t>项目绩效目标。</w:t>
      </w:r>
      <w:r>
        <w:rPr>
          <w:rFonts w:ascii="仿宋_GB2312" w:hAnsi="仿宋_GB2312" w:cs="仿宋_GB2312"/>
          <w:color w:val="000000"/>
          <w:kern w:val="0"/>
          <w:sz w:val="31"/>
          <w:szCs w:val="31"/>
          <w:lang/>
        </w:rPr>
        <w:t xml:space="preserve"> </w:t>
      </w:r>
    </w:p>
    <w:p w:rsidR="00962DD4" w:rsidRDefault="006C50EF">
      <w:pPr>
        <w:tabs>
          <w:tab w:val="left" w:pos="500"/>
        </w:tabs>
        <w:spacing w:line="560" w:lineRule="exact"/>
        <w:ind w:firstLineChars="200" w:firstLine="640"/>
        <w:rPr>
          <w:szCs w:val="32"/>
        </w:rPr>
      </w:pPr>
      <w:r>
        <w:rPr>
          <w:szCs w:val="32"/>
        </w:rPr>
        <w:t>总体目标</w:t>
      </w:r>
      <w:r>
        <w:rPr>
          <w:szCs w:val="32"/>
        </w:rPr>
        <w:t>：认真贯彻落实区委区政府决策部署，充分发挥村干部职能作用，实施积极的引进人才政策，全面完成各村各项工作。</w:t>
      </w:r>
    </w:p>
    <w:p w:rsidR="00962DD4" w:rsidRDefault="006C50EF">
      <w:pPr>
        <w:tabs>
          <w:tab w:val="left" w:pos="500"/>
        </w:tabs>
        <w:spacing w:line="560" w:lineRule="exact"/>
        <w:ind w:firstLine="645"/>
        <w:rPr>
          <w:rFonts w:ascii="仿宋_GB2312" w:hAnsi="仿宋_GB2312" w:cs="仿宋_GB2312"/>
          <w:color w:val="000000"/>
          <w:kern w:val="0"/>
          <w:sz w:val="31"/>
          <w:szCs w:val="31"/>
          <w:lang/>
        </w:rPr>
      </w:pPr>
      <w:r>
        <w:rPr>
          <w:szCs w:val="32"/>
        </w:rPr>
        <w:t>阶段性目标</w:t>
      </w:r>
      <w:r>
        <w:rPr>
          <w:szCs w:val="32"/>
        </w:rPr>
        <w:t>：认真贯彻落实区委区政府决策部署，充分发挥村干部职能作用，实施积极的引进人才政策，全面完成各村社工作。</w:t>
      </w:r>
    </w:p>
    <w:p w:rsidR="00962DD4" w:rsidRDefault="006C50EF">
      <w:pPr>
        <w:widowControl/>
        <w:jc w:val="left"/>
      </w:pPr>
      <w:r>
        <w:rPr>
          <w:rFonts w:ascii="黑体" w:eastAsia="黑体" w:hAnsi="宋体" w:cs="黑体" w:hint="eastAsia"/>
          <w:color w:val="000000"/>
          <w:kern w:val="0"/>
          <w:sz w:val="31"/>
          <w:szCs w:val="31"/>
          <w:lang/>
        </w:rPr>
        <w:t>二、绩效评价工作开展情况</w:t>
      </w:r>
      <w:r>
        <w:rPr>
          <w:rFonts w:ascii="黑体" w:eastAsia="黑体" w:hAnsi="宋体" w:cs="黑体" w:hint="eastAsia"/>
          <w:color w:val="000000"/>
          <w:kern w:val="0"/>
          <w:sz w:val="31"/>
          <w:szCs w:val="31"/>
          <w:lang/>
        </w:rPr>
        <w:t xml:space="preserve"> </w:t>
      </w:r>
    </w:p>
    <w:p w:rsidR="006C50EF" w:rsidRDefault="006C50EF" w:rsidP="006C50EF">
      <w:pPr>
        <w:widowControl/>
        <w:jc w:val="left"/>
        <w:rPr>
          <w:rFonts w:ascii="仿宋_GB2312" w:hAnsi="仿宋_GB2312" w:cs="仿宋_GB2312" w:hint="eastAsia"/>
          <w:color w:val="000000"/>
          <w:kern w:val="0"/>
          <w:sz w:val="31"/>
          <w:szCs w:val="31"/>
          <w:lang/>
        </w:rPr>
      </w:pPr>
      <w:r>
        <w:rPr>
          <w:rFonts w:ascii="仿宋_GB2312" w:hAnsi="仿宋_GB2312" w:cs="仿宋_GB2312"/>
          <w:color w:val="000000"/>
          <w:kern w:val="0"/>
          <w:sz w:val="31"/>
          <w:szCs w:val="31"/>
          <w:lang/>
        </w:rPr>
        <w:t>（一</w:t>
      </w:r>
      <w:r>
        <w:rPr>
          <w:rFonts w:ascii="仿宋_GB2312" w:hAnsi="仿宋_GB2312" w:cs="仿宋_GB2312" w:hint="eastAsia"/>
          <w:color w:val="000000"/>
          <w:kern w:val="0"/>
          <w:sz w:val="31"/>
          <w:szCs w:val="31"/>
          <w:lang/>
        </w:rPr>
        <w:t>）</w:t>
      </w:r>
    </w:p>
    <w:p w:rsidR="00962DD4" w:rsidRPr="006C50EF" w:rsidRDefault="006C50EF" w:rsidP="006C50EF">
      <w:pPr>
        <w:widowControl/>
        <w:jc w:val="left"/>
        <w:rPr>
          <w:rFonts w:ascii="仿宋_GB2312" w:hAnsi="仿宋_GB2312" w:cs="仿宋_GB2312"/>
          <w:color w:val="000000"/>
          <w:kern w:val="0"/>
          <w:sz w:val="31"/>
          <w:szCs w:val="31"/>
          <w:lang/>
        </w:rPr>
      </w:pPr>
      <w:r>
        <w:rPr>
          <w:rFonts w:hint="eastAsia"/>
          <w:color w:val="000000"/>
          <w:szCs w:val="32"/>
        </w:rPr>
        <w:t>根据六安市叶集区财政局《</w:t>
      </w:r>
      <w:r>
        <w:rPr>
          <w:rFonts w:hint="eastAsia"/>
          <w:color w:val="000000"/>
          <w:szCs w:val="32"/>
        </w:rPr>
        <w:t>2021</w:t>
      </w:r>
      <w:r>
        <w:rPr>
          <w:rFonts w:hint="eastAsia"/>
          <w:color w:val="000000"/>
          <w:szCs w:val="32"/>
        </w:rPr>
        <w:t>年度六安市叶集区区级绩效评价工作方案》的文件精神。本项目绩效评价旨在全面了解新时代文明实践项目的实施情况，分析项目实施和资金落实过程中存在的问题或制约因素，提出完善的整改建议，从而提高财政资金的使用效率。</w:t>
      </w:r>
    </w:p>
    <w:p w:rsidR="00962DD4" w:rsidRDefault="006C50EF">
      <w:pPr>
        <w:tabs>
          <w:tab w:val="left" w:pos="500"/>
        </w:tabs>
        <w:spacing w:line="560" w:lineRule="exact"/>
        <w:rPr>
          <w:color w:val="000000"/>
          <w:szCs w:val="32"/>
        </w:rPr>
      </w:pPr>
      <w:r>
        <w:rPr>
          <w:rFonts w:hint="eastAsia"/>
          <w:color w:val="000000"/>
          <w:szCs w:val="32"/>
        </w:rPr>
        <w:t>（</w:t>
      </w:r>
      <w:r>
        <w:rPr>
          <w:rFonts w:hint="eastAsia"/>
          <w:color w:val="000000"/>
          <w:szCs w:val="32"/>
        </w:rPr>
        <w:t>二）</w:t>
      </w:r>
    </w:p>
    <w:p w:rsidR="00962DD4" w:rsidRDefault="006C50EF">
      <w:pPr>
        <w:tabs>
          <w:tab w:val="left" w:pos="500"/>
        </w:tabs>
        <w:spacing w:line="560" w:lineRule="exact"/>
        <w:rPr>
          <w:szCs w:val="32"/>
        </w:rPr>
      </w:pPr>
      <w:r>
        <w:rPr>
          <w:rFonts w:ascii="仿宋_GB2312" w:hAnsi="仿宋_GB2312" w:cs="仿宋_GB2312"/>
          <w:color w:val="000000"/>
          <w:kern w:val="0"/>
          <w:sz w:val="31"/>
          <w:szCs w:val="31"/>
          <w:lang/>
        </w:rPr>
        <w:lastRenderedPageBreak/>
        <w:t xml:space="preserve"> </w:t>
      </w:r>
      <w:r>
        <w:rPr>
          <w:szCs w:val="32"/>
        </w:rPr>
        <w:t>1</w:t>
      </w:r>
      <w:r>
        <w:rPr>
          <w:szCs w:val="32"/>
        </w:rPr>
        <w:t>、绩效评价原则</w:t>
      </w:r>
    </w:p>
    <w:p w:rsidR="00962DD4" w:rsidRDefault="006C50EF">
      <w:pPr>
        <w:tabs>
          <w:tab w:val="left" w:pos="500"/>
        </w:tabs>
        <w:spacing w:line="560" w:lineRule="exact"/>
        <w:ind w:firstLine="645"/>
        <w:rPr>
          <w:szCs w:val="32"/>
        </w:rPr>
      </w:pPr>
      <w:r>
        <w:rPr>
          <w:szCs w:val="32"/>
        </w:rPr>
        <w:t>项目绩效评价服务于财政管理，通过评价项目的公正性、规范性和执行的有效性，检验项目资金分配、使用的经济性、效率性、效益性和公平性，反思项目本身的必要性和合理性，对项目</w:t>
      </w:r>
      <w:r>
        <w:rPr>
          <w:szCs w:val="32"/>
        </w:rPr>
        <w:t>.</w:t>
      </w:r>
      <w:r>
        <w:rPr>
          <w:szCs w:val="32"/>
        </w:rPr>
        <w:t>组织实施和资金分配使用提出优化建议，为部门提供重要决策参考依据。</w:t>
      </w:r>
    </w:p>
    <w:p w:rsidR="00962DD4" w:rsidRDefault="006C50EF">
      <w:pPr>
        <w:tabs>
          <w:tab w:val="left" w:pos="500"/>
        </w:tabs>
        <w:spacing w:line="560" w:lineRule="exact"/>
        <w:ind w:firstLine="645"/>
        <w:rPr>
          <w:szCs w:val="32"/>
        </w:rPr>
      </w:pPr>
      <w:r>
        <w:rPr>
          <w:szCs w:val="32"/>
        </w:rPr>
        <w:t>2</w:t>
      </w:r>
      <w:r>
        <w:rPr>
          <w:szCs w:val="32"/>
        </w:rPr>
        <w:t>、评价指标体系</w:t>
      </w:r>
    </w:p>
    <w:p w:rsidR="00962DD4" w:rsidRDefault="006C50EF">
      <w:pPr>
        <w:tabs>
          <w:tab w:val="left" w:pos="500"/>
        </w:tabs>
        <w:spacing w:line="560" w:lineRule="exact"/>
        <w:ind w:firstLine="645"/>
        <w:rPr>
          <w:szCs w:val="32"/>
        </w:rPr>
      </w:pPr>
      <w:r>
        <w:rPr>
          <w:szCs w:val="32"/>
        </w:rPr>
        <w:t>指标体系采用</w:t>
      </w:r>
      <w:r>
        <w:rPr>
          <w:szCs w:val="32"/>
        </w:rPr>
        <w:t>5E</w:t>
      </w:r>
      <w:r>
        <w:rPr>
          <w:szCs w:val="32"/>
        </w:rPr>
        <w:t>评价模式，具体由三级指标组成，包括</w:t>
      </w:r>
      <w:r>
        <w:rPr>
          <w:szCs w:val="32"/>
        </w:rPr>
        <w:t>5</w:t>
      </w:r>
      <w:r>
        <w:rPr>
          <w:szCs w:val="32"/>
        </w:rPr>
        <w:t>项一级指标、</w:t>
      </w:r>
      <w:r>
        <w:rPr>
          <w:szCs w:val="32"/>
        </w:rPr>
        <w:t>12</w:t>
      </w:r>
      <w:r>
        <w:rPr>
          <w:szCs w:val="32"/>
        </w:rPr>
        <w:t>项二级指标、</w:t>
      </w:r>
      <w:r>
        <w:rPr>
          <w:szCs w:val="32"/>
        </w:rPr>
        <w:t>21</w:t>
      </w:r>
      <w:r>
        <w:rPr>
          <w:szCs w:val="32"/>
        </w:rPr>
        <w:t>项三级指标。</w:t>
      </w:r>
      <w:r>
        <w:rPr>
          <w:szCs w:val="32"/>
        </w:rPr>
        <w:t>一</w:t>
      </w:r>
      <w:r>
        <w:rPr>
          <w:szCs w:val="32"/>
        </w:rPr>
        <w:t>级指标的分数分配比例为</w:t>
      </w:r>
      <w:r>
        <w:rPr>
          <w:szCs w:val="32"/>
        </w:rPr>
        <w:t>:</w:t>
      </w:r>
      <w:r>
        <w:rPr>
          <w:szCs w:val="32"/>
        </w:rPr>
        <w:t>经济性占</w:t>
      </w:r>
      <w:r>
        <w:rPr>
          <w:szCs w:val="32"/>
        </w:rPr>
        <w:t>20%</w:t>
      </w:r>
      <w:r>
        <w:rPr>
          <w:szCs w:val="32"/>
        </w:rPr>
        <w:t>，效率性占</w:t>
      </w:r>
      <w:r>
        <w:rPr>
          <w:szCs w:val="32"/>
        </w:rPr>
        <w:t>20%</w:t>
      </w:r>
      <w:r>
        <w:rPr>
          <w:szCs w:val="32"/>
        </w:rPr>
        <w:t>，有效性占</w:t>
      </w:r>
      <w:r>
        <w:rPr>
          <w:szCs w:val="32"/>
        </w:rPr>
        <w:t>40%</w:t>
      </w:r>
      <w:r>
        <w:rPr>
          <w:szCs w:val="32"/>
        </w:rPr>
        <w:t>，公平性占</w:t>
      </w:r>
      <w:r>
        <w:rPr>
          <w:szCs w:val="32"/>
        </w:rPr>
        <w:t>10%</w:t>
      </w:r>
      <w:r>
        <w:rPr>
          <w:szCs w:val="32"/>
        </w:rPr>
        <w:t>，可持续性占</w:t>
      </w:r>
      <w:r>
        <w:rPr>
          <w:szCs w:val="32"/>
        </w:rPr>
        <w:t>10%</w:t>
      </w:r>
      <w:r>
        <w:rPr>
          <w:szCs w:val="32"/>
        </w:rPr>
        <w:t>。</w:t>
      </w:r>
    </w:p>
    <w:p w:rsidR="00962DD4" w:rsidRDefault="006C50EF">
      <w:pPr>
        <w:tabs>
          <w:tab w:val="left" w:pos="500"/>
        </w:tabs>
        <w:spacing w:line="560" w:lineRule="exact"/>
        <w:ind w:firstLine="645"/>
        <w:rPr>
          <w:szCs w:val="32"/>
        </w:rPr>
      </w:pPr>
      <w:r>
        <w:rPr>
          <w:szCs w:val="32"/>
        </w:rPr>
        <w:t>3</w:t>
      </w:r>
      <w:r>
        <w:rPr>
          <w:szCs w:val="32"/>
        </w:rPr>
        <w:t>、绩效评价方法</w:t>
      </w:r>
    </w:p>
    <w:p w:rsidR="00962DD4" w:rsidRDefault="006C50EF">
      <w:pPr>
        <w:tabs>
          <w:tab w:val="left" w:pos="500"/>
        </w:tabs>
        <w:spacing w:line="560" w:lineRule="exact"/>
        <w:ind w:firstLine="645"/>
        <w:rPr>
          <w:szCs w:val="32"/>
        </w:rPr>
      </w:pPr>
      <w:r>
        <w:rPr>
          <w:szCs w:val="32"/>
        </w:rPr>
        <w:t>(1)</w:t>
      </w:r>
      <w:r>
        <w:rPr>
          <w:szCs w:val="32"/>
        </w:rPr>
        <w:t>成本效益法。是指将一定时期内的支出与效益进行对比分析，以评价绩效目标实现程度。</w:t>
      </w:r>
    </w:p>
    <w:p w:rsidR="00962DD4" w:rsidRDefault="006C50EF">
      <w:pPr>
        <w:tabs>
          <w:tab w:val="left" w:pos="500"/>
        </w:tabs>
        <w:spacing w:line="560" w:lineRule="exact"/>
        <w:ind w:firstLine="645"/>
        <w:rPr>
          <w:szCs w:val="32"/>
        </w:rPr>
      </w:pPr>
      <w:r>
        <w:rPr>
          <w:szCs w:val="32"/>
        </w:rPr>
        <w:t>(2)</w:t>
      </w:r>
      <w:r>
        <w:rPr>
          <w:szCs w:val="32"/>
        </w:rPr>
        <w:t>比较分析法。是指通过对绩效目标与实施效果、历史与当期情况、不同部门和地区同类支出的比较，综合分析绩效目标实现程度。</w:t>
      </w:r>
    </w:p>
    <w:p w:rsidR="00962DD4" w:rsidRDefault="006C50EF">
      <w:pPr>
        <w:tabs>
          <w:tab w:val="left" w:pos="500"/>
        </w:tabs>
        <w:spacing w:line="560" w:lineRule="exact"/>
        <w:ind w:firstLine="645"/>
        <w:rPr>
          <w:szCs w:val="32"/>
        </w:rPr>
      </w:pPr>
      <w:r>
        <w:rPr>
          <w:szCs w:val="32"/>
        </w:rPr>
        <w:t>(3)</w:t>
      </w:r>
      <w:r>
        <w:rPr>
          <w:szCs w:val="32"/>
        </w:rPr>
        <w:t>因素分析法。是指通过综合分析影响绩效目标实现、实施效果的内外因素，评价绩效目标实现程度。</w:t>
      </w:r>
    </w:p>
    <w:p w:rsidR="00962DD4" w:rsidRDefault="006C50EF">
      <w:pPr>
        <w:tabs>
          <w:tab w:val="left" w:pos="500"/>
        </w:tabs>
        <w:spacing w:line="560" w:lineRule="exact"/>
        <w:ind w:left="645"/>
        <w:rPr>
          <w:szCs w:val="32"/>
        </w:rPr>
      </w:pPr>
      <w:r>
        <w:rPr>
          <w:szCs w:val="32"/>
        </w:rPr>
        <w:t>(4)</w:t>
      </w:r>
      <w:r>
        <w:rPr>
          <w:szCs w:val="32"/>
        </w:rPr>
        <w:t>公众评判法。是指通过公众问卷及抽样调查等对财政支出效果进行评判，评价绩效目标实现程度。</w:t>
      </w:r>
    </w:p>
    <w:p w:rsidR="00962DD4" w:rsidRDefault="006C50EF">
      <w:pPr>
        <w:tabs>
          <w:tab w:val="left" w:pos="500"/>
        </w:tabs>
        <w:spacing w:line="560" w:lineRule="exact"/>
        <w:ind w:firstLine="645"/>
        <w:rPr>
          <w:szCs w:val="32"/>
        </w:rPr>
      </w:pPr>
      <w:r>
        <w:rPr>
          <w:szCs w:val="32"/>
        </w:rPr>
        <w:t>4</w:t>
      </w:r>
      <w:r>
        <w:rPr>
          <w:szCs w:val="32"/>
        </w:rPr>
        <w:t>、评价标准</w:t>
      </w:r>
    </w:p>
    <w:p w:rsidR="00962DD4" w:rsidRDefault="006C50EF">
      <w:pPr>
        <w:tabs>
          <w:tab w:val="left" w:pos="500"/>
        </w:tabs>
        <w:spacing w:line="560" w:lineRule="exact"/>
        <w:ind w:firstLine="645"/>
        <w:rPr>
          <w:szCs w:val="32"/>
        </w:rPr>
      </w:pPr>
      <w:r>
        <w:rPr>
          <w:szCs w:val="32"/>
        </w:rPr>
        <w:t>本次绩效评价结果采取评分和评级相结合的方式，分为</w:t>
      </w:r>
      <w:r>
        <w:rPr>
          <w:szCs w:val="32"/>
        </w:rPr>
        <w:t>4</w:t>
      </w:r>
      <w:r>
        <w:rPr>
          <w:szCs w:val="32"/>
        </w:rPr>
        <w:t>个等级</w:t>
      </w:r>
      <w:r>
        <w:rPr>
          <w:szCs w:val="32"/>
        </w:rPr>
        <w:t>:</w:t>
      </w:r>
      <w:r>
        <w:rPr>
          <w:szCs w:val="32"/>
        </w:rPr>
        <w:t>综合得分在</w:t>
      </w:r>
      <w:r>
        <w:rPr>
          <w:szCs w:val="32"/>
        </w:rPr>
        <w:t>90</w:t>
      </w:r>
      <w:r>
        <w:rPr>
          <w:szCs w:val="32"/>
        </w:rPr>
        <w:t>一</w:t>
      </w:r>
      <w:r>
        <w:rPr>
          <w:szCs w:val="32"/>
        </w:rPr>
        <w:t>100</w:t>
      </w:r>
      <w:r>
        <w:rPr>
          <w:szCs w:val="32"/>
        </w:rPr>
        <w:t>分</w:t>
      </w:r>
      <w:r>
        <w:rPr>
          <w:szCs w:val="32"/>
        </w:rPr>
        <w:t>(</w:t>
      </w:r>
      <w:r>
        <w:rPr>
          <w:szCs w:val="32"/>
        </w:rPr>
        <w:t>含</w:t>
      </w:r>
      <w:r>
        <w:rPr>
          <w:szCs w:val="32"/>
        </w:rPr>
        <w:t>90</w:t>
      </w:r>
      <w:r>
        <w:rPr>
          <w:szCs w:val="32"/>
        </w:rPr>
        <w:t>分</w:t>
      </w:r>
      <w:r>
        <w:rPr>
          <w:szCs w:val="32"/>
        </w:rPr>
        <w:t>)</w:t>
      </w:r>
      <w:r>
        <w:rPr>
          <w:szCs w:val="32"/>
        </w:rPr>
        <w:t>为优</w:t>
      </w:r>
      <w:r>
        <w:rPr>
          <w:szCs w:val="32"/>
        </w:rPr>
        <w:t>;</w:t>
      </w:r>
      <w:r>
        <w:rPr>
          <w:szCs w:val="32"/>
        </w:rPr>
        <w:t>综合得分在</w:t>
      </w:r>
      <w:r>
        <w:rPr>
          <w:szCs w:val="32"/>
        </w:rPr>
        <w:lastRenderedPageBreak/>
        <w:t>80</w:t>
      </w:r>
      <w:r>
        <w:rPr>
          <w:szCs w:val="32"/>
        </w:rPr>
        <w:t>一</w:t>
      </w:r>
      <w:r>
        <w:rPr>
          <w:szCs w:val="32"/>
        </w:rPr>
        <w:t>90</w:t>
      </w:r>
      <w:r>
        <w:rPr>
          <w:szCs w:val="32"/>
        </w:rPr>
        <w:t>分</w:t>
      </w:r>
      <w:r>
        <w:rPr>
          <w:szCs w:val="32"/>
        </w:rPr>
        <w:t>(</w:t>
      </w:r>
      <w:r>
        <w:rPr>
          <w:szCs w:val="32"/>
        </w:rPr>
        <w:t>含</w:t>
      </w:r>
      <w:r>
        <w:rPr>
          <w:szCs w:val="32"/>
        </w:rPr>
        <w:t>80</w:t>
      </w:r>
      <w:r>
        <w:rPr>
          <w:szCs w:val="32"/>
        </w:rPr>
        <w:t>分</w:t>
      </w:r>
      <w:r>
        <w:rPr>
          <w:szCs w:val="32"/>
        </w:rPr>
        <w:t>)</w:t>
      </w:r>
      <w:r>
        <w:rPr>
          <w:szCs w:val="32"/>
        </w:rPr>
        <w:t>为良</w:t>
      </w:r>
      <w:r>
        <w:rPr>
          <w:szCs w:val="32"/>
        </w:rPr>
        <w:t>;</w:t>
      </w:r>
      <w:r>
        <w:rPr>
          <w:szCs w:val="32"/>
        </w:rPr>
        <w:t>综合得分在</w:t>
      </w:r>
      <w:r>
        <w:rPr>
          <w:szCs w:val="32"/>
        </w:rPr>
        <w:t>60-80</w:t>
      </w:r>
      <w:r>
        <w:rPr>
          <w:szCs w:val="32"/>
        </w:rPr>
        <w:t>分</w:t>
      </w:r>
      <w:r>
        <w:rPr>
          <w:szCs w:val="32"/>
        </w:rPr>
        <w:t>(</w:t>
      </w:r>
      <w:r>
        <w:rPr>
          <w:szCs w:val="32"/>
        </w:rPr>
        <w:t>含</w:t>
      </w:r>
      <w:r>
        <w:rPr>
          <w:szCs w:val="32"/>
        </w:rPr>
        <w:t>60</w:t>
      </w:r>
      <w:r>
        <w:rPr>
          <w:szCs w:val="32"/>
        </w:rPr>
        <w:t>分</w:t>
      </w:r>
      <w:r>
        <w:rPr>
          <w:szCs w:val="32"/>
        </w:rPr>
        <w:t>)</w:t>
      </w:r>
      <w:r>
        <w:rPr>
          <w:szCs w:val="32"/>
        </w:rPr>
        <w:t>为中</w:t>
      </w:r>
      <w:r>
        <w:rPr>
          <w:szCs w:val="32"/>
        </w:rPr>
        <w:t>;</w:t>
      </w:r>
      <w:r>
        <w:rPr>
          <w:szCs w:val="32"/>
        </w:rPr>
        <w:t>综合得分在</w:t>
      </w:r>
      <w:r>
        <w:rPr>
          <w:szCs w:val="32"/>
        </w:rPr>
        <w:t>60</w:t>
      </w:r>
      <w:r>
        <w:rPr>
          <w:szCs w:val="32"/>
        </w:rPr>
        <w:t>分以下为差。</w:t>
      </w:r>
    </w:p>
    <w:p w:rsidR="00962DD4" w:rsidRDefault="006C50EF">
      <w:pPr>
        <w:numPr>
          <w:ilvl w:val="0"/>
          <w:numId w:val="1"/>
        </w:numPr>
        <w:tabs>
          <w:tab w:val="left" w:pos="500"/>
        </w:tabs>
        <w:spacing w:line="560" w:lineRule="exact"/>
        <w:rPr>
          <w:rFonts w:ascii="仿宋_GB2312" w:hAnsi="仿宋_GB2312" w:cs="仿宋_GB2312"/>
          <w:color w:val="000000"/>
          <w:kern w:val="0"/>
          <w:sz w:val="31"/>
          <w:szCs w:val="31"/>
          <w:lang/>
        </w:rPr>
      </w:pPr>
      <w:r>
        <w:rPr>
          <w:rFonts w:ascii="仿宋_GB2312" w:hAnsi="仿宋_GB2312" w:cs="仿宋_GB2312"/>
          <w:color w:val="000000"/>
          <w:kern w:val="0"/>
          <w:sz w:val="31"/>
          <w:szCs w:val="31"/>
          <w:lang/>
        </w:rPr>
        <w:t>绩效评价工作过程。</w:t>
      </w:r>
      <w:r>
        <w:rPr>
          <w:rFonts w:ascii="仿宋_GB2312" w:hAnsi="仿宋_GB2312" w:cs="仿宋_GB2312"/>
          <w:color w:val="000000"/>
          <w:kern w:val="0"/>
          <w:sz w:val="31"/>
          <w:szCs w:val="31"/>
          <w:lang/>
        </w:rPr>
        <w:t xml:space="preserve"> </w:t>
      </w:r>
    </w:p>
    <w:p w:rsidR="00962DD4" w:rsidRDefault="006C50EF">
      <w:pPr>
        <w:tabs>
          <w:tab w:val="left" w:pos="500"/>
        </w:tabs>
        <w:spacing w:line="560" w:lineRule="exact"/>
        <w:rPr>
          <w:szCs w:val="32"/>
        </w:rPr>
      </w:pPr>
      <w:r>
        <w:rPr>
          <w:szCs w:val="32"/>
        </w:rPr>
        <w:t>本次绩效评价工作共分为</w:t>
      </w:r>
      <w:r>
        <w:rPr>
          <w:szCs w:val="32"/>
        </w:rPr>
        <w:t>4</w:t>
      </w:r>
      <w:r>
        <w:rPr>
          <w:szCs w:val="32"/>
        </w:rPr>
        <w:t>个阶段</w:t>
      </w:r>
      <w:r>
        <w:rPr>
          <w:szCs w:val="32"/>
        </w:rPr>
        <w:t>:</w:t>
      </w:r>
      <w:r>
        <w:rPr>
          <w:szCs w:val="32"/>
        </w:rPr>
        <w:t>前期准备阶段、评价实</w:t>
      </w:r>
    </w:p>
    <w:p w:rsidR="00962DD4" w:rsidRDefault="006C50EF">
      <w:pPr>
        <w:tabs>
          <w:tab w:val="left" w:pos="500"/>
        </w:tabs>
        <w:spacing w:line="560" w:lineRule="exact"/>
        <w:rPr>
          <w:szCs w:val="32"/>
        </w:rPr>
      </w:pPr>
      <w:r>
        <w:rPr>
          <w:szCs w:val="32"/>
        </w:rPr>
        <w:t>施阶段、报告撰写阶段和报</w:t>
      </w:r>
      <w:r>
        <w:rPr>
          <w:szCs w:val="32"/>
        </w:rPr>
        <w:t>告完善阶段。各阶段具体工作安排如下</w:t>
      </w:r>
      <w:r>
        <w:rPr>
          <w:szCs w:val="32"/>
        </w:rPr>
        <w:t>:</w:t>
      </w:r>
    </w:p>
    <w:p w:rsidR="00962DD4" w:rsidRDefault="006C50EF">
      <w:pPr>
        <w:tabs>
          <w:tab w:val="left" w:pos="500"/>
        </w:tabs>
        <w:spacing w:line="560" w:lineRule="exact"/>
        <w:ind w:firstLine="645"/>
        <w:rPr>
          <w:szCs w:val="32"/>
        </w:rPr>
      </w:pPr>
      <w:r>
        <w:rPr>
          <w:szCs w:val="32"/>
        </w:rPr>
        <w:t>1</w:t>
      </w:r>
      <w:r>
        <w:rPr>
          <w:szCs w:val="32"/>
        </w:rPr>
        <w:t>、前期准备阶段</w:t>
      </w:r>
      <w:r>
        <w:rPr>
          <w:szCs w:val="32"/>
        </w:rPr>
        <w:t>(202</w:t>
      </w:r>
      <w:r>
        <w:rPr>
          <w:rFonts w:hint="eastAsia"/>
          <w:szCs w:val="32"/>
        </w:rPr>
        <w:t>2</w:t>
      </w:r>
      <w:r>
        <w:rPr>
          <w:szCs w:val="32"/>
        </w:rPr>
        <w:t>年</w:t>
      </w:r>
      <w:r>
        <w:rPr>
          <w:szCs w:val="32"/>
        </w:rPr>
        <w:t>5</w:t>
      </w:r>
      <w:r>
        <w:rPr>
          <w:szCs w:val="32"/>
        </w:rPr>
        <w:t>月下旬</w:t>
      </w:r>
      <w:r>
        <w:rPr>
          <w:szCs w:val="32"/>
        </w:rPr>
        <w:t>)</w:t>
      </w:r>
    </w:p>
    <w:p w:rsidR="00962DD4" w:rsidRDefault="006C50EF">
      <w:pPr>
        <w:tabs>
          <w:tab w:val="left" w:pos="500"/>
        </w:tabs>
        <w:spacing w:line="560" w:lineRule="exact"/>
        <w:ind w:firstLine="645"/>
        <w:rPr>
          <w:szCs w:val="32"/>
        </w:rPr>
      </w:pPr>
      <w:r>
        <w:rPr>
          <w:rFonts w:hint="eastAsia"/>
          <w:szCs w:val="32"/>
        </w:rPr>
        <w:t>（</w:t>
      </w:r>
      <w:r>
        <w:rPr>
          <w:rFonts w:hint="eastAsia"/>
          <w:szCs w:val="32"/>
        </w:rPr>
        <w:t>1</w:t>
      </w:r>
      <w:r>
        <w:rPr>
          <w:rFonts w:hint="eastAsia"/>
          <w:szCs w:val="32"/>
        </w:rPr>
        <w:t>）</w:t>
      </w:r>
      <w:r>
        <w:rPr>
          <w:szCs w:val="32"/>
        </w:rPr>
        <w:t>建立评价体系</w:t>
      </w:r>
      <w:r>
        <w:rPr>
          <w:szCs w:val="32"/>
        </w:rPr>
        <w:t>。根据确定的评价对象，</w:t>
      </w:r>
      <w:r>
        <w:rPr>
          <w:szCs w:val="32"/>
        </w:rPr>
        <w:t>根据</w:t>
      </w:r>
      <w:r>
        <w:rPr>
          <w:szCs w:val="32"/>
        </w:rPr>
        <w:t>资金用途</w:t>
      </w:r>
      <w:r>
        <w:rPr>
          <w:szCs w:val="32"/>
        </w:rPr>
        <w:t>、</w:t>
      </w:r>
      <w:r>
        <w:rPr>
          <w:szCs w:val="32"/>
        </w:rPr>
        <w:t>资金明细等资料，了解项目总体情况，学习绩效评价政策、评价标准，并进行分析。</w:t>
      </w:r>
    </w:p>
    <w:p w:rsidR="00962DD4" w:rsidRDefault="006C50EF">
      <w:pPr>
        <w:tabs>
          <w:tab w:val="left" w:pos="500"/>
        </w:tabs>
        <w:ind w:firstLineChars="200" w:firstLine="640"/>
        <w:rPr>
          <w:szCs w:val="32"/>
        </w:rPr>
      </w:pPr>
      <w:r>
        <w:rPr>
          <w:rFonts w:hint="eastAsia"/>
          <w:szCs w:val="32"/>
        </w:rPr>
        <w:t>（</w:t>
      </w:r>
      <w:r>
        <w:rPr>
          <w:rFonts w:hint="eastAsia"/>
          <w:szCs w:val="32"/>
        </w:rPr>
        <w:t>2</w:t>
      </w:r>
      <w:r>
        <w:rPr>
          <w:rFonts w:hint="eastAsia"/>
          <w:szCs w:val="32"/>
        </w:rPr>
        <w:t>）</w:t>
      </w:r>
      <w:r>
        <w:rPr>
          <w:szCs w:val="32"/>
        </w:rPr>
        <w:t>编制评价指标体系，制定评价工作方案。根据财政专项资金项目绩效管理相关要求拟定评价工作方案</w:t>
      </w:r>
      <w:r>
        <w:rPr>
          <w:szCs w:val="32"/>
        </w:rPr>
        <w:t>,</w:t>
      </w:r>
      <w:r>
        <w:rPr>
          <w:szCs w:val="32"/>
        </w:rPr>
        <w:t>运用科学合理的方法设计评价指标体系和调查问卷</w:t>
      </w:r>
      <w:r>
        <w:rPr>
          <w:szCs w:val="32"/>
        </w:rPr>
        <w:t>,</w:t>
      </w:r>
      <w:r>
        <w:rPr>
          <w:szCs w:val="32"/>
        </w:rPr>
        <w:t>同时根据实际情况对评价方案进行不断修订和完善。</w:t>
      </w:r>
    </w:p>
    <w:p w:rsidR="00962DD4" w:rsidRDefault="006C50EF">
      <w:pPr>
        <w:tabs>
          <w:tab w:val="left" w:pos="500"/>
        </w:tabs>
        <w:ind w:firstLineChars="200" w:firstLine="640"/>
        <w:rPr>
          <w:szCs w:val="32"/>
        </w:rPr>
      </w:pPr>
      <w:r>
        <w:rPr>
          <w:szCs w:val="32"/>
        </w:rPr>
        <w:t>2</w:t>
      </w:r>
      <w:r>
        <w:rPr>
          <w:szCs w:val="32"/>
        </w:rPr>
        <w:t>、评价实施阶段</w:t>
      </w:r>
      <w:r>
        <w:rPr>
          <w:szCs w:val="32"/>
        </w:rPr>
        <w:t>(202</w:t>
      </w:r>
      <w:r>
        <w:rPr>
          <w:rFonts w:hint="eastAsia"/>
          <w:szCs w:val="32"/>
        </w:rPr>
        <w:t>2</w:t>
      </w:r>
      <w:r>
        <w:rPr>
          <w:szCs w:val="32"/>
        </w:rPr>
        <w:t xml:space="preserve"> </w:t>
      </w:r>
      <w:r>
        <w:rPr>
          <w:szCs w:val="32"/>
        </w:rPr>
        <w:t>年</w:t>
      </w:r>
      <w:r>
        <w:rPr>
          <w:szCs w:val="32"/>
        </w:rPr>
        <w:t>6</w:t>
      </w:r>
      <w:r>
        <w:rPr>
          <w:szCs w:val="32"/>
        </w:rPr>
        <w:t>月上旬</w:t>
      </w:r>
      <w:r>
        <w:rPr>
          <w:szCs w:val="32"/>
        </w:rPr>
        <w:t>)</w:t>
      </w:r>
    </w:p>
    <w:p w:rsidR="00962DD4" w:rsidRDefault="006C50EF">
      <w:pPr>
        <w:tabs>
          <w:tab w:val="left" w:pos="500"/>
        </w:tabs>
        <w:ind w:firstLineChars="200" w:firstLine="640"/>
        <w:rPr>
          <w:szCs w:val="32"/>
        </w:rPr>
      </w:pPr>
      <w:r>
        <w:rPr>
          <w:szCs w:val="32"/>
        </w:rPr>
        <w:t>整理及审核项目资料评价工作组对已收集整理好的政策和项目基本情况、预算申请与批复资料、内部管理制度等评价资料进行详细的工作记录，明确评价工作重点。对评价项目的有关情况进行核实</w:t>
      </w:r>
      <w:r>
        <w:rPr>
          <w:szCs w:val="32"/>
        </w:rPr>
        <w:t>,</w:t>
      </w:r>
      <w:r>
        <w:rPr>
          <w:szCs w:val="32"/>
        </w:rPr>
        <w:t>并对所掌握的有关信息资料进行分类、整理和初步分析，最后形成现场评价意见。</w:t>
      </w:r>
    </w:p>
    <w:p w:rsidR="00962DD4" w:rsidRDefault="006C50EF">
      <w:pPr>
        <w:tabs>
          <w:tab w:val="left" w:pos="500"/>
        </w:tabs>
        <w:spacing w:line="560" w:lineRule="exact"/>
        <w:ind w:firstLine="645"/>
        <w:rPr>
          <w:szCs w:val="32"/>
        </w:rPr>
      </w:pPr>
      <w:r>
        <w:rPr>
          <w:szCs w:val="32"/>
        </w:rPr>
        <w:t>3</w:t>
      </w:r>
      <w:r>
        <w:rPr>
          <w:szCs w:val="32"/>
        </w:rPr>
        <w:t>、报告撰写阶段</w:t>
      </w:r>
      <w:r>
        <w:rPr>
          <w:szCs w:val="32"/>
        </w:rPr>
        <w:t>(202</w:t>
      </w:r>
      <w:r>
        <w:rPr>
          <w:rFonts w:hint="eastAsia"/>
          <w:szCs w:val="32"/>
        </w:rPr>
        <w:t>2</w:t>
      </w:r>
      <w:r>
        <w:rPr>
          <w:szCs w:val="32"/>
        </w:rPr>
        <w:t>年</w:t>
      </w:r>
      <w:r>
        <w:rPr>
          <w:szCs w:val="32"/>
        </w:rPr>
        <w:t>6</w:t>
      </w:r>
      <w:r>
        <w:rPr>
          <w:szCs w:val="32"/>
        </w:rPr>
        <w:t>月中旬</w:t>
      </w:r>
      <w:r>
        <w:rPr>
          <w:szCs w:val="32"/>
        </w:rPr>
        <w:t>)</w:t>
      </w:r>
    </w:p>
    <w:p w:rsidR="00962DD4" w:rsidRDefault="006C50EF">
      <w:pPr>
        <w:tabs>
          <w:tab w:val="left" w:pos="500"/>
        </w:tabs>
        <w:spacing w:line="560" w:lineRule="exact"/>
        <w:ind w:firstLine="645"/>
        <w:rPr>
          <w:szCs w:val="32"/>
        </w:rPr>
      </w:pPr>
      <w:r>
        <w:rPr>
          <w:szCs w:val="32"/>
        </w:rPr>
        <w:t>评价工作组综合前期资料审核和分析，初步形成绩效评价总体结论。根据综合分析信息和评价结论</w:t>
      </w:r>
      <w:r>
        <w:rPr>
          <w:szCs w:val="32"/>
        </w:rPr>
        <w:t>,</w:t>
      </w:r>
      <w:r>
        <w:rPr>
          <w:szCs w:val="32"/>
        </w:rPr>
        <w:t>撰写绩效评价报</w:t>
      </w:r>
      <w:r>
        <w:rPr>
          <w:szCs w:val="32"/>
        </w:rPr>
        <w:lastRenderedPageBreak/>
        <w:t>告，并提交绩效评价报告初稿。</w:t>
      </w:r>
    </w:p>
    <w:p w:rsidR="00962DD4" w:rsidRDefault="006C50EF">
      <w:pPr>
        <w:tabs>
          <w:tab w:val="left" w:pos="500"/>
        </w:tabs>
        <w:spacing w:line="560" w:lineRule="exact"/>
        <w:ind w:firstLine="645"/>
        <w:rPr>
          <w:szCs w:val="32"/>
        </w:rPr>
      </w:pPr>
      <w:r>
        <w:rPr>
          <w:szCs w:val="32"/>
        </w:rPr>
        <w:t>4</w:t>
      </w:r>
      <w:r>
        <w:rPr>
          <w:szCs w:val="32"/>
        </w:rPr>
        <w:t>、报告完善阶段</w:t>
      </w:r>
      <w:r>
        <w:rPr>
          <w:szCs w:val="32"/>
        </w:rPr>
        <w:t>(202</w:t>
      </w:r>
      <w:r>
        <w:rPr>
          <w:rFonts w:hint="eastAsia"/>
          <w:szCs w:val="32"/>
        </w:rPr>
        <w:t>2</w:t>
      </w:r>
      <w:r>
        <w:rPr>
          <w:szCs w:val="32"/>
        </w:rPr>
        <w:t>年</w:t>
      </w:r>
      <w:r>
        <w:rPr>
          <w:szCs w:val="32"/>
        </w:rPr>
        <w:t>6</w:t>
      </w:r>
      <w:r>
        <w:rPr>
          <w:szCs w:val="32"/>
        </w:rPr>
        <w:t>月下旬</w:t>
      </w:r>
      <w:r>
        <w:rPr>
          <w:szCs w:val="32"/>
        </w:rPr>
        <w:t>)</w:t>
      </w:r>
    </w:p>
    <w:p w:rsidR="00962DD4" w:rsidRDefault="006C50EF">
      <w:pPr>
        <w:tabs>
          <w:tab w:val="left" w:pos="500"/>
        </w:tabs>
        <w:spacing w:line="560" w:lineRule="exact"/>
        <w:ind w:firstLine="645"/>
        <w:rPr>
          <w:szCs w:val="32"/>
        </w:rPr>
      </w:pPr>
      <w:r>
        <w:rPr>
          <w:szCs w:val="32"/>
        </w:rPr>
        <w:t>按照项目实施单位对绩效评价报告初稿的相关意见，对项目</w:t>
      </w:r>
    </w:p>
    <w:p w:rsidR="00962DD4" w:rsidRDefault="006C50EF">
      <w:pPr>
        <w:tabs>
          <w:tab w:val="left" w:pos="500"/>
        </w:tabs>
        <w:spacing w:line="560" w:lineRule="exact"/>
        <w:rPr>
          <w:rFonts w:ascii="仿宋_GB2312" w:hAnsi="仿宋_GB2312" w:cs="仿宋_GB2312"/>
          <w:color w:val="000000"/>
          <w:szCs w:val="32"/>
        </w:rPr>
      </w:pPr>
      <w:r>
        <w:rPr>
          <w:szCs w:val="32"/>
        </w:rPr>
        <w:t>资料进行补充完善，通过对补充资料的分析汇总，修改评价报告并提交最终评价报告。</w:t>
      </w:r>
    </w:p>
    <w:p w:rsidR="00962DD4" w:rsidRDefault="006C50EF">
      <w:pPr>
        <w:widowControl/>
        <w:jc w:val="left"/>
        <w:rPr>
          <w:rFonts w:ascii="黑体" w:eastAsia="黑体" w:hAnsi="宋体" w:cs="黑体"/>
          <w:color w:val="000000"/>
          <w:kern w:val="0"/>
          <w:sz w:val="31"/>
          <w:szCs w:val="31"/>
          <w:lang/>
        </w:rPr>
      </w:pPr>
      <w:r>
        <w:rPr>
          <w:rFonts w:ascii="黑体" w:eastAsia="黑体" w:hAnsi="宋体" w:cs="黑体" w:hint="eastAsia"/>
          <w:color w:val="000000"/>
          <w:kern w:val="0"/>
          <w:sz w:val="31"/>
          <w:szCs w:val="31"/>
          <w:lang/>
        </w:rPr>
        <w:t>三、综合评价情况及评价结论</w:t>
      </w:r>
    </w:p>
    <w:p w:rsidR="00962DD4" w:rsidRDefault="006C50EF">
      <w:pPr>
        <w:tabs>
          <w:tab w:val="left" w:pos="500"/>
        </w:tabs>
        <w:spacing w:line="560" w:lineRule="exact"/>
        <w:ind w:firstLineChars="200" w:firstLine="640"/>
        <w:rPr>
          <w:color w:val="000000"/>
          <w:szCs w:val="32"/>
        </w:rPr>
      </w:pPr>
      <w:r>
        <w:rPr>
          <w:rFonts w:hint="eastAsia"/>
          <w:color w:val="000000"/>
          <w:szCs w:val="32"/>
        </w:rPr>
        <w:t>项目方案基本合理，专项资金落实到位，预算执行情况较好</w:t>
      </w:r>
      <w:r>
        <w:rPr>
          <w:rFonts w:hint="eastAsia"/>
          <w:color w:val="000000"/>
          <w:szCs w:val="32"/>
        </w:rPr>
        <w:t>;</w:t>
      </w:r>
      <w:r>
        <w:rPr>
          <w:rFonts w:hint="eastAsia"/>
          <w:color w:val="000000"/>
          <w:szCs w:val="32"/>
        </w:rPr>
        <w:t>项目实施过程管理体系较完善，项目单位制定了相应的管理办法，安排专人负责，专项资金管理使用规范。经综合分析评价，孙岗乡村干部绩效工资的绩效评价综合得分为</w:t>
      </w:r>
      <w:r>
        <w:rPr>
          <w:rFonts w:hint="eastAsia"/>
          <w:color w:val="000000"/>
          <w:szCs w:val="32"/>
        </w:rPr>
        <w:t>90</w:t>
      </w:r>
      <w:r>
        <w:rPr>
          <w:rFonts w:hint="eastAsia"/>
          <w:color w:val="000000"/>
          <w:szCs w:val="32"/>
        </w:rPr>
        <w:t>分，绩效等次为优。得分情况详见下表</w:t>
      </w:r>
      <w:r>
        <w:rPr>
          <w:rFonts w:hint="eastAsia"/>
          <w:color w:val="000000"/>
          <w:szCs w:val="32"/>
        </w:rPr>
        <w:t>:</w:t>
      </w:r>
    </w:p>
    <w:p w:rsidR="00962DD4" w:rsidRDefault="00962DD4">
      <w:pPr>
        <w:tabs>
          <w:tab w:val="left" w:pos="500"/>
        </w:tabs>
        <w:spacing w:line="560" w:lineRule="exact"/>
        <w:ind w:firstLineChars="200" w:firstLine="640"/>
        <w:rPr>
          <w:color w:val="000000"/>
          <w:szCs w:val="32"/>
        </w:rPr>
      </w:pPr>
    </w:p>
    <w:tbl>
      <w:tblPr>
        <w:tblW w:w="8804" w:type="dxa"/>
        <w:tblInd w:w="93" w:type="dxa"/>
        <w:tblLook w:val="04A0"/>
      </w:tblPr>
      <w:tblGrid>
        <w:gridCol w:w="4126"/>
        <w:gridCol w:w="1559"/>
        <w:gridCol w:w="1560"/>
        <w:gridCol w:w="1559"/>
      </w:tblGrid>
      <w:tr w:rsidR="00962DD4">
        <w:trPr>
          <w:trHeight w:val="425"/>
        </w:trPr>
        <w:tc>
          <w:tcPr>
            <w:tcW w:w="8804" w:type="dxa"/>
            <w:gridSpan w:val="4"/>
            <w:tcBorders>
              <w:top w:val="nil"/>
              <w:left w:val="nil"/>
              <w:bottom w:val="nil"/>
              <w:right w:val="nil"/>
            </w:tcBorders>
            <w:noWrap/>
            <w:vAlign w:val="center"/>
          </w:tcPr>
          <w:p w:rsidR="00962DD4" w:rsidRDefault="006C50EF">
            <w:pPr>
              <w:tabs>
                <w:tab w:val="left" w:pos="500"/>
              </w:tabs>
              <w:spacing w:line="560" w:lineRule="exact"/>
              <w:ind w:firstLineChars="300" w:firstLine="960"/>
              <w:jc w:val="center"/>
              <w:rPr>
                <w:color w:val="000000"/>
                <w:szCs w:val="32"/>
              </w:rPr>
            </w:pPr>
            <w:r>
              <w:rPr>
                <w:rFonts w:hint="eastAsia"/>
                <w:color w:val="000000"/>
                <w:szCs w:val="32"/>
              </w:rPr>
              <w:t>项目综合绩效目标评价得分情况表</w:t>
            </w:r>
          </w:p>
        </w:tc>
      </w:tr>
      <w:tr w:rsidR="00962DD4">
        <w:trPr>
          <w:trHeight w:val="370"/>
        </w:trPr>
        <w:tc>
          <w:tcPr>
            <w:tcW w:w="4126"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center"/>
              <w:rPr>
                <w:color w:val="000000"/>
                <w:szCs w:val="32"/>
              </w:rPr>
            </w:pPr>
            <w:r>
              <w:rPr>
                <w:rFonts w:hint="eastAsia"/>
                <w:color w:val="000000"/>
                <w:szCs w:val="32"/>
              </w:rPr>
              <w:t>评价指标</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center"/>
              <w:rPr>
                <w:color w:val="000000"/>
                <w:szCs w:val="32"/>
              </w:rPr>
            </w:pPr>
            <w:r>
              <w:rPr>
                <w:rFonts w:hint="eastAsia"/>
                <w:color w:val="000000"/>
                <w:szCs w:val="32"/>
              </w:rPr>
              <w:t>比重（</w:t>
            </w:r>
            <w:r>
              <w:rPr>
                <w:rFonts w:hint="eastAsia"/>
                <w:color w:val="000000"/>
                <w:szCs w:val="32"/>
              </w:rPr>
              <w:t>%</w:t>
            </w:r>
            <w:r>
              <w:rPr>
                <w:rFonts w:hint="eastAsia"/>
                <w:color w:val="000000"/>
                <w:szCs w:val="32"/>
              </w:rPr>
              <w:t>）</w:t>
            </w:r>
          </w:p>
        </w:tc>
        <w:tc>
          <w:tcPr>
            <w:tcW w:w="1560"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center"/>
              <w:rPr>
                <w:color w:val="000000"/>
                <w:szCs w:val="32"/>
              </w:rPr>
            </w:pPr>
            <w:r>
              <w:rPr>
                <w:rFonts w:hint="eastAsia"/>
                <w:color w:val="000000"/>
                <w:szCs w:val="32"/>
              </w:rPr>
              <w:t>评价得分</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center"/>
              <w:rPr>
                <w:color w:val="000000"/>
                <w:szCs w:val="32"/>
              </w:rPr>
            </w:pPr>
            <w:r>
              <w:rPr>
                <w:rFonts w:hint="eastAsia"/>
                <w:color w:val="000000"/>
                <w:szCs w:val="32"/>
              </w:rPr>
              <w:t>评价等级</w:t>
            </w:r>
          </w:p>
        </w:tc>
      </w:tr>
      <w:tr w:rsidR="00962DD4">
        <w:trPr>
          <w:trHeight w:val="430"/>
        </w:trPr>
        <w:tc>
          <w:tcPr>
            <w:tcW w:w="4126"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left"/>
              <w:rPr>
                <w:color w:val="000000"/>
                <w:szCs w:val="32"/>
              </w:rPr>
            </w:pPr>
            <w:r>
              <w:rPr>
                <w:rFonts w:hint="eastAsia"/>
                <w:color w:val="000000"/>
                <w:szCs w:val="32"/>
              </w:rPr>
              <w:t xml:space="preserve">1. </w:t>
            </w:r>
            <w:r>
              <w:rPr>
                <w:rFonts w:hint="eastAsia"/>
                <w:color w:val="000000"/>
                <w:szCs w:val="32"/>
              </w:rPr>
              <w:t>产出指标（数量）</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center"/>
              <w:rPr>
                <w:color w:val="000000"/>
                <w:szCs w:val="32"/>
              </w:rPr>
            </w:pPr>
            <w:r>
              <w:rPr>
                <w:rFonts w:hint="eastAsia"/>
                <w:color w:val="000000"/>
                <w:szCs w:val="32"/>
              </w:rPr>
              <w:t>40</w:t>
            </w:r>
          </w:p>
        </w:tc>
        <w:tc>
          <w:tcPr>
            <w:tcW w:w="1560"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center"/>
              <w:rPr>
                <w:color w:val="000000"/>
                <w:szCs w:val="32"/>
              </w:rPr>
            </w:pPr>
            <w:r>
              <w:rPr>
                <w:rFonts w:hint="eastAsia"/>
                <w:color w:val="000000"/>
                <w:szCs w:val="32"/>
              </w:rPr>
              <w:t>40</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962DD4" w:rsidRDefault="00962DD4">
            <w:pPr>
              <w:tabs>
                <w:tab w:val="left" w:pos="500"/>
              </w:tabs>
              <w:spacing w:line="560" w:lineRule="exact"/>
              <w:ind w:firstLineChars="300" w:firstLine="960"/>
              <w:jc w:val="center"/>
              <w:rPr>
                <w:color w:val="000000"/>
                <w:szCs w:val="32"/>
              </w:rPr>
            </w:pPr>
          </w:p>
        </w:tc>
      </w:tr>
      <w:tr w:rsidR="00962DD4">
        <w:trPr>
          <w:trHeight w:val="385"/>
        </w:trPr>
        <w:tc>
          <w:tcPr>
            <w:tcW w:w="4126"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left"/>
              <w:rPr>
                <w:color w:val="000000"/>
                <w:szCs w:val="32"/>
              </w:rPr>
            </w:pPr>
            <w:r>
              <w:rPr>
                <w:rFonts w:hint="eastAsia"/>
                <w:color w:val="000000"/>
                <w:szCs w:val="32"/>
              </w:rPr>
              <w:t>2.</w:t>
            </w:r>
            <w:r>
              <w:rPr>
                <w:rFonts w:hint="eastAsia"/>
                <w:color w:val="000000"/>
                <w:szCs w:val="32"/>
              </w:rPr>
              <w:t>效益指标（社会效益）</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center"/>
              <w:rPr>
                <w:color w:val="000000"/>
                <w:szCs w:val="32"/>
              </w:rPr>
            </w:pPr>
            <w:r>
              <w:rPr>
                <w:rFonts w:hint="eastAsia"/>
                <w:color w:val="000000"/>
                <w:szCs w:val="32"/>
              </w:rPr>
              <w:t>30</w:t>
            </w:r>
          </w:p>
        </w:tc>
        <w:tc>
          <w:tcPr>
            <w:tcW w:w="1560"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center"/>
              <w:rPr>
                <w:color w:val="000000"/>
                <w:szCs w:val="32"/>
              </w:rPr>
            </w:pPr>
            <w:r>
              <w:rPr>
                <w:rFonts w:hint="eastAsia"/>
                <w:color w:val="000000"/>
                <w:szCs w:val="32"/>
              </w:rPr>
              <w:t>2</w:t>
            </w:r>
            <w:r>
              <w:rPr>
                <w:rFonts w:hint="eastAsia"/>
                <w:color w:val="000000"/>
                <w:szCs w:val="32"/>
              </w:rPr>
              <w:t>0</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962DD4" w:rsidRDefault="00962DD4">
            <w:pPr>
              <w:tabs>
                <w:tab w:val="left" w:pos="500"/>
              </w:tabs>
              <w:spacing w:line="560" w:lineRule="exact"/>
              <w:ind w:firstLineChars="300" w:firstLine="960"/>
              <w:jc w:val="center"/>
              <w:rPr>
                <w:color w:val="000000"/>
                <w:szCs w:val="32"/>
              </w:rPr>
            </w:pPr>
          </w:p>
        </w:tc>
      </w:tr>
      <w:tr w:rsidR="00962DD4">
        <w:trPr>
          <w:trHeight w:val="430"/>
        </w:trPr>
        <w:tc>
          <w:tcPr>
            <w:tcW w:w="4126"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left"/>
              <w:rPr>
                <w:color w:val="000000"/>
                <w:szCs w:val="32"/>
              </w:rPr>
            </w:pPr>
            <w:r>
              <w:rPr>
                <w:rFonts w:hint="eastAsia"/>
                <w:color w:val="000000"/>
                <w:szCs w:val="32"/>
              </w:rPr>
              <w:t>3.</w:t>
            </w:r>
            <w:r>
              <w:rPr>
                <w:rFonts w:hint="eastAsia"/>
                <w:color w:val="000000"/>
                <w:szCs w:val="32"/>
              </w:rPr>
              <w:t>满意度指标（服务对象满意度）</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center"/>
              <w:rPr>
                <w:color w:val="000000"/>
                <w:szCs w:val="32"/>
              </w:rPr>
            </w:pPr>
            <w:r>
              <w:rPr>
                <w:rFonts w:hint="eastAsia"/>
                <w:color w:val="000000"/>
                <w:szCs w:val="32"/>
              </w:rPr>
              <w:t>30</w:t>
            </w:r>
          </w:p>
        </w:tc>
        <w:tc>
          <w:tcPr>
            <w:tcW w:w="1560"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center"/>
              <w:rPr>
                <w:color w:val="000000"/>
                <w:szCs w:val="32"/>
              </w:rPr>
            </w:pPr>
            <w:r>
              <w:rPr>
                <w:rFonts w:hint="eastAsia"/>
                <w:color w:val="000000"/>
                <w:szCs w:val="32"/>
              </w:rPr>
              <w:t>30</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962DD4" w:rsidRDefault="00962DD4">
            <w:pPr>
              <w:tabs>
                <w:tab w:val="left" w:pos="500"/>
              </w:tabs>
              <w:spacing w:line="560" w:lineRule="exact"/>
              <w:ind w:firstLineChars="300" w:firstLine="960"/>
              <w:jc w:val="center"/>
              <w:rPr>
                <w:color w:val="000000"/>
                <w:szCs w:val="32"/>
              </w:rPr>
            </w:pPr>
          </w:p>
        </w:tc>
      </w:tr>
      <w:tr w:rsidR="00962DD4">
        <w:trPr>
          <w:trHeight w:val="720"/>
        </w:trPr>
        <w:tc>
          <w:tcPr>
            <w:tcW w:w="4126"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left"/>
              <w:rPr>
                <w:color w:val="000000"/>
                <w:szCs w:val="32"/>
              </w:rPr>
            </w:pPr>
            <w:r>
              <w:rPr>
                <w:rFonts w:hint="eastAsia"/>
                <w:color w:val="000000"/>
                <w:szCs w:val="32"/>
              </w:rPr>
              <w:t>综合绩效</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center"/>
              <w:rPr>
                <w:color w:val="000000"/>
                <w:szCs w:val="32"/>
              </w:rPr>
            </w:pPr>
            <w:r>
              <w:rPr>
                <w:rFonts w:hint="eastAsia"/>
                <w:color w:val="000000"/>
                <w:szCs w:val="32"/>
              </w:rPr>
              <w:t>100</w:t>
            </w:r>
          </w:p>
        </w:tc>
        <w:tc>
          <w:tcPr>
            <w:tcW w:w="1560"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center"/>
              <w:rPr>
                <w:color w:val="000000"/>
                <w:szCs w:val="32"/>
              </w:rPr>
            </w:pPr>
            <w:r>
              <w:rPr>
                <w:rFonts w:hint="eastAsia"/>
                <w:color w:val="000000"/>
                <w:szCs w:val="32"/>
              </w:rPr>
              <w:t>9</w:t>
            </w:r>
            <w:r>
              <w:rPr>
                <w:rFonts w:hint="eastAsia"/>
                <w:color w:val="000000"/>
                <w:szCs w:val="32"/>
              </w:rPr>
              <w:t>0</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962DD4" w:rsidRDefault="006C50EF">
            <w:pPr>
              <w:tabs>
                <w:tab w:val="left" w:pos="500"/>
              </w:tabs>
              <w:spacing w:line="560" w:lineRule="exact"/>
              <w:jc w:val="center"/>
              <w:rPr>
                <w:color w:val="000000"/>
                <w:szCs w:val="32"/>
              </w:rPr>
            </w:pPr>
            <w:r>
              <w:rPr>
                <w:rFonts w:hint="eastAsia"/>
                <w:color w:val="000000"/>
                <w:szCs w:val="32"/>
              </w:rPr>
              <w:t>优</w:t>
            </w:r>
          </w:p>
        </w:tc>
      </w:tr>
    </w:tbl>
    <w:p w:rsidR="00962DD4" w:rsidRDefault="00962DD4">
      <w:pPr>
        <w:widowControl/>
        <w:jc w:val="left"/>
        <w:rPr>
          <w:rFonts w:ascii="黑体" w:eastAsia="黑体" w:hAnsi="宋体" w:cs="黑体"/>
          <w:color w:val="000000"/>
          <w:kern w:val="0"/>
          <w:sz w:val="31"/>
          <w:szCs w:val="31"/>
          <w:lang/>
        </w:rPr>
      </w:pPr>
    </w:p>
    <w:p w:rsidR="00962DD4" w:rsidRDefault="006C50EF">
      <w:pPr>
        <w:widowControl/>
        <w:jc w:val="left"/>
      </w:pPr>
      <w:r>
        <w:rPr>
          <w:rFonts w:ascii="黑体" w:eastAsia="黑体" w:hAnsi="宋体" w:cs="黑体" w:hint="eastAsia"/>
          <w:color w:val="000000"/>
          <w:kern w:val="0"/>
          <w:sz w:val="31"/>
          <w:szCs w:val="31"/>
          <w:lang/>
        </w:rPr>
        <w:t>四、绩效评价指标分析</w:t>
      </w:r>
      <w:r>
        <w:rPr>
          <w:rFonts w:ascii="仿宋_GB2312" w:hAnsi="仿宋_GB2312" w:cs="仿宋_GB2312"/>
          <w:color w:val="000000"/>
          <w:kern w:val="0"/>
          <w:sz w:val="31"/>
          <w:szCs w:val="31"/>
          <w:lang/>
        </w:rPr>
        <w:t xml:space="preserve"> </w:t>
      </w:r>
    </w:p>
    <w:p w:rsidR="00962DD4" w:rsidRDefault="006C50EF">
      <w:pPr>
        <w:tabs>
          <w:tab w:val="left" w:pos="500"/>
        </w:tabs>
        <w:spacing w:line="560" w:lineRule="exact"/>
        <w:ind w:firstLine="645"/>
        <w:rPr>
          <w:rFonts w:ascii="仿宋_GB2312" w:hAnsi="仿宋_GB2312" w:cs="仿宋_GB2312"/>
          <w:color w:val="000000"/>
          <w:kern w:val="0"/>
          <w:sz w:val="31"/>
          <w:szCs w:val="31"/>
          <w:lang/>
        </w:rPr>
      </w:pPr>
      <w:r>
        <w:rPr>
          <w:rFonts w:ascii="仿宋_GB2312" w:hAnsi="仿宋_GB2312" w:cs="仿宋_GB2312"/>
          <w:color w:val="000000"/>
          <w:kern w:val="0"/>
          <w:sz w:val="31"/>
          <w:szCs w:val="31"/>
          <w:lang/>
        </w:rPr>
        <w:t>（一）项目决策情况。</w:t>
      </w:r>
    </w:p>
    <w:p w:rsidR="00962DD4" w:rsidRDefault="006C50EF">
      <w:pPr>
        <w:tabs>
          <w:tab w:val="left" w:pos="500"/>
        </w:tabs>
        <w:spacing w:line="560" w:lineRule="exact"/>
        <w:ind w:firstLine="645"/>
        <w:rPr>
          <w:szCs w:val="32"/>
        </w:rPr>
      </w:pPr>
      <w:r>
        <w:rPr>
          <w:szCs w:val="32"/>
        </w:rPr>
        <w:t>1.</w:t>
      </w:r>
      <w:r>
        <w:rPr>
          <w:szCs w:val="32"/>
        </w:rPr>
        <w:t>项目立项分析</w:t>
      </w:r>
    </w:p>
    <w:p w:rsidR="00962DD4" w:rsidRDefault="006C50EF">
      <w:pPr>
        <w:spacing w:line="576" w:lineRule="exact"/>
        <w:ind w:firstLineChars="200" w:firstLine="640"/>
        <w:jc w:val="left"/>
        <w:rPr>
          <w:szCs w:val="32"/>
        </w:rPr>
      </w:pPr>
      <w:r>
        <w:rPr>
          <w:szCs w:val="32"/>
        </w:rPr>
        <w:lastRenderedPageBreak/>
        <w:t>对</w:t>
      </w:r>
      <w:r>
        <w:rPr>
          <w:rFonts w:hint="eastAsia"/>
          <w:color w:val="000000"/>
          <w:szCs w:val="32"/>
        </w:rPr>
        <w:t>村干部绩效工资</w:t>
      </w:r>
      <w:r>
        <w:rPr>
          <w:rFonts w:hint="eastAsia"/>
          <w:color w:val="000000"/>
          <w:szCs w:val="32"/>
        </w:rPr>
        <w:t>项目</w:t>
      </w:r>
      <w:r>
        <w:rPr>
          <w:szCs w:val="32"/>
        </w:rPr>
        <w:t>的立项依</w:t>
      </w:r>
      <w:r>
        <w:rPr>
          <w:szCs w:val="32"/>
        </w:rPr>
        <w:t>据为组织部下发的</w:t>
      </w:r>
      <w:r>
        <w:rPr>
          <w:szCs w:val="32"/>
        </w:rPr>
        <w:t>《</w:t>
      </w:r>
      <w:r>
        <w:rPr>
          <w:szCs w:val="32"/>
        </w:rPr>
        <w:t>中共六安市叶集区委组织部关于落实</w:t>
      </w:r>
      <w:r>
        <w:rPr>
          <w:szCs w:val="32"/>
        </w:rPr>
        <w:t>202</w:t>
      </w:r>
      <w:r>
        <w:rPr>
          <w:rFonts w:hint="eastAsia"/>
          <w:szCs w:val="32"/>
        </w:rPr>
        <w:t>2</w:t>
      </w:r>
      <w:r>
        <w:rPr>
          <w:szCs w:val="32"/>
        </w:rPr>
        <w:t>年农村</w:t>
      </w:r>
      <w:r>
        <w:rPr>
          <w:szCs w:val="32"/>
        </w:rPr>
        <w:t>基</w:t>
      </w:r>
      <w:r>
        <w:rPr>
          <w:szCs w:val="32"/>
        </w:rPr>
        <w:t>层党建经费保障的函</w:t>
      </w:r>
      <w:r>
        <w:rPr>
          <w:szCs w:val="32"/>
        </w:rPr>
        <w:t>》，经查阅立项文件，我们认为依据充分，程序规范，故在依据充分性和程序规范性分别得满分</w:t>
      </w:r>
      <w:r>
        <w:rPr>
          <w:szCs w:val="32"/>
        </w:rPr>
        <w:t>5</w:t>
      </w:r>
      <w:r>
        <w:rPr>
          <w:szCs w:val="32"/>
        </w:rPr>
        <w:t>分，</w:t>
      </w:r>
      <w:r>
        <w:rPr>
          <w:szCs w:val="32"/>
        </w:rPr>
        <w:t>合计得分</w:t>
      </w:r>
      <w:r>
        <w:rPr>
          <w:szCs w:val="32"/>
        </w:rPr>
        <w:t>10</w:t>
      </w:r>
      <w:r>
        <w:rPr>
          <w:szCs w:val="32"/>
        </w:rPr>
        <w:t>分</w:t>
      </w:r>
      <w:r>
        <w:rPr>
          <w:szCs w:val="32"/>
        </w:rPr>
        <w:t>。</w:t>
      </w:r>
    </w:p>
    <w:p w:rsidR="00962DD4" w:rsidRDefault="006C50EF">
      <w:pPr>
        <w:tabs>
          <w:tab w:val="left" w:pos="500"/>
        </w:tabs>
        <w:spacing w:line="560" w:lineRule="exact"/>
        <w:ind w:firstLine="645"/>
        <w:rPr>
          <w:szCs w:val="32"/>
        </w:rPr>
      </w:pPr>
      <w:r>
        <w:rPr>
          <w:szCs w:val="32"/>
        </w:rPr>
        <w:t>2.</w:t>
      </w:r>
      <w:r>
        <w:rPr>
          <w:szCs w:val="32"/>
        </w:rPr>
        <w:t>绩效目标</w:t>
      </w:r>
    </w:p>
    <w:p w:rsidR="00962DD4" w:rsidRDefault="006C50EF">
      <w:pPr>
        <w:tabs>
          <w:tab w:val="left" w:pos="500"/>
        </w:tabs>
        <w:spacing w:line="560" w:lineRule="exact"/>
        <w:ind w:firstLine="645"/>
        <w:rPr>
          <w:szCs w:val="32"/>
        </w:rPr>
      </w:pPr>
      <w:r>
        <w:rPr>
          <w:szCs w:val="32"/>
        </w:rPr>
        <w:t>通过查阅</w:t>
      </w:r>
      <w:r>
        <w:rPr>
          <w:szCs w:val="32"/>
        </w:rPr>
        <w:t>20</w:t>
      </w:r>
      <w:r>
        <w:rPr>
          <w:szCs w:val="32"/>
        </w:rPr>
        <w:t>2</w:t>
      </w:r>
      <w:r>
        <w:rPr>
          <w:rFonts w:hint="eastAsia"/>
          <w:szCs w:val="32"/>
        </w:rPr>
        <w:t>2</w:t>
      </w:r>
      <w:r>
        <w:rPr>
          <w:szCs w:val="32"/>
        </w:rPr>
        <w:t>年</w:t>
      </w:r>
      <w:r>
        <w:rPr>
          <w:szCs w:val="32"/>
        </w:rPr>
        <w:t>区级</w:t>
      </w:r>
      <w:r>
        <w:rPr>
          <w:szCs w:val="32"/>
        </w:rPr>
        <w:t>专项</w:t>
      </w:r>
      <w:bookmarkStart w:id="0" w:name="_GoBack"/>
      <w:bookmarkEnd w:id="0"/>
      <w:r>
        <w:rPr>
          <w:szCs w:val="32"/>
        </w:rPr>
        <w:t>（项目）资金绩效目标申报表，</w:t>
      </w:r>
      <w:r>
        <w:rPr>
          <w:szCs w:val="32"/>
        </w:rPr>
        <w:t>对</w:t>
      </w:r>
      <w:r>
        <w:rPr>
          <w:rFonts w:hint="eastAsia"/>
          <w:color w:val="000000"/>
          <w:szCs w:val="32"/>
        </w:rPr>
        <w:t>村干部绩效工资</w:t>
      </w:r>
      <w:r>
        <w:rPr>
          <w:rFonts w:hint="eastAsia"/>
          <w:color w:val="000000"/>
          <w:szCs w:val="32"/>
        </w:rPr>
        <w:t>项目</w:t>
      </w:r>
      <w:r>
        <w:rPr>
          <w:szCs w:val="32"/>
        </w:rPr>
        <w:t>年度绩效目标为</w:t>
      </w:r>
      <w:r>
        <w:rPr>
          <w:szCs w:val="32"/>
        </w:rPr>
        <w:t>“</w:t>
      </w:r>
      <w:r>
        <w:rPr>
          <w:szCs w:val="32"/>
        </w:rPr>
        <w:t>1</w:t>
      </w:r>
      <w:r>
        <w:rPr>
          <w:szCs w:val="32"/>
        </w:rPr>
        <w:t>、加大对各村干部合法、合规报酬经费的投入；</w:t>
      </w:r>
      <w:r>
        <w:rPr>
          <w:szCs w:val="32"/>
        </w:rPr>
        <w:t>2</w:t>
      </w:r>
      <w:r>
        <w:rPr>
          <w:szCs w:val="32"/>
        </w:rPr>
        <w:t>、全面保障各村各项工作的全面完成、发挥基层组织的履职、尽职的只能作用</w:t>
      </w:r>
      <w:r>
        <w:rPr>
          <w:szCs w:val="32"/>
        </w:rPr>
        <w:t>”</w:t>
      </w:r>
      <w:r>
        <w:rPr>
          <w:szCs w:val="32"/>
        </w:rPr>
        <w:t>该目标依据比较清晰、充分，符合客观实际。故绩效目标合理性、明确性指标评分均为满分</w:t>
      </w:r>
      <w:r>
        <w:rPr>
          <w:szCs w:val="32"/>
        </w:rPr>
        <w:t>5</w:t>
      </w:r>
      <w:r>
        <w:rPr>
          <w:szCs w:val="32"/>
        </w:rPr>
        <w:t>分，合计得分</w:t>
      </w:r>
      <w:r>
        <w:rPr>
          <w:szCs w:val="32"/>
        </w:rPr>
        <w:t>10</w:t>
      </w:r>
      <w:r>
        <w:rPr>
          <w:szCs w:val="32"/>
        </w:rPr>
        <w:t>分。</w:t>
      </w:r>
    </w:p>
    <w:p w:rsidR="00962DD4" w:rsidRDefault="006C50EF">
      <w:pPr>
        <w:tabs>
          <w:tab w:val="left" w:pos="500"/>
        </w:tabs>
        <w:spacing w:line="560" w:lineRule="exact"/>
        <w:ind w:firstLine="645"/>
        <w:rPr>
          <w:rFonts w:ascii="仿宋_GB2312" w:hAnsi="仿宋_GB2312" w:cs="仿宋_GB2312"/>
          <w:color w:val="000000"/>
          <w:szCs w:val="32"/>
        </w:rPr>
      </w:pPr>
      <w:r>
        <w:rPr>
          <w:szCs w:val="32"/>
        </w:rPr>
        <w:t>项目决策综合得分</w:t>
      </w:r>
      <w:r>
        <w:rPr>
          <w:szCs w:val="32"/>
        </w:rPr>
        <w:t>2</w:t>
      </w:r>
      <w:r>
        <w:rPr>
          <w:szCs w:val="32"/>
        </w:rPr>
        <w:t>0</w:t>
      </w:r>
      <w:r>
        <w:rPr>
          <w:szCs w:val="32"/>
        </w:rPr>
        <w:t>分。</w:t>
      </w:r>
    </w:p>
    <w:p w:rsidR="00962DD4" w:rsidRDefault="006C50EF">
      <w:pPr>
        <w:widowControl/>
        <w:numPr>
          <w:ilvl w:val="0"/>
          <w:numId w:val="2"/>
        </w:numPr>
        <w:jc w:val="left"/>
        <w:rPr>
          <w:rFonts w:ascii="仿宋_GB2312" w:hAnsi="仿宋_GB2312" w:cs="仿宋_GB2312"/>
          <w:color w:val="000000"/>
          <w:kern w:val="0"/>
          <w:sz w:val="31"/>
          <w:szCs w:val="31"/>
          <w:lang/>
        </w:rPr>
      </w:pPr>
      <w:r>
        <w:rPr>
          <w:rFonts w:ascii="仿宋_GB2312" w:hAnsi="仿宋_GB2312" w:cs="仿宋_GB2312"/>
          <w:color w:val="000000"/>
          <w:kern w:val="0"/>
          <w:sz w:val="31"/>
          <w:szCs w:val="31"/>
          <w:lang/>
        </w:rPr>
        <w:t>项目过程情况。</w:t>
      </w:r>
      <w:r>
        <w:rPr>
          <w:rFonts w:ascii="仿宋_GB2312" w:hAnsi="仿宋_GB2312" w:cs="仿宋_GB2312"/>
          <w:color w:val="000000"/>
          <w:kern w:val="0"/>
          <w:sz w:val="31"/>
          <w:szCs w:val="31"/>
          <w:lang/>
        </w:rPr>
        <w:t xml:space="preserve"> </w:t>
      </w:r>
    </w:p>
    <w:p w:rsidR="00962DD4" w:rsidRDefault="006C50EF">
      <w:pPr>
        <w:tabs>
          <w:tab w:val="left" w:pos="500"/>
        </w:tabs>
        <w:spacing w:line="560" w:lineRule="exact"/>
        <w:ind w:firstLine="645"/>
        <w:rPr>
          <w:szCs w:val="32"/>
        </w:rPr>
      </w:pPr>
      <w:r>
        <w:rPr>
          <w:szCs w:val="32"/>
        </w:rPr>
        <w:t>1.</w:t>
      </w:r>
      <w:r>
        <w:rPr>
          <w:szCs w:val="32"/>
        </w:rPr>
        <w:t>资金投入</w:t>
      </w:r>
    </w:p>
    <w:p w:rsidR="00962DD4" w:rsidRDefault="006C50EF">
      <w:pPr>
        <w:tabs>
          <w:tab w:val="left" w:pos="500"/>
        </w:tabs>
        <w:spacing w:line="560" w:lineRule="exact"/>
        <w:ind w:firstLine="645"/>
        <w:rPr>
          <w:szCs w:val="32"/>
        </w:rPr>
      </w:pPr>
      <w:r>
        <w:rPr>
          <w:szCs w:val="32"/>
        </w:rPr>
        <w:t>经查，</w:t>
      </w:r>
      <w:r>
        <w:rPr>
          <w:szCs w:val="32"/>
        </w:rPr>
        <w:t>对</w:t>
      </w:r>
      <w:r>
        <w:rPr>
          <w:rFonts w:hint="eastAsia"/>
          <w:color w:val="000000"/>
          <w:szCs w:val="32"/>
        </w:rPr>
        <w:t>村干部绩效工资</w:t>
      </w:r>
      <w:r>
        <w:rPr>
          <w:rFonts w:hint="eastAsia"/>
          <w:color w:val="000000"/>
          <w:szCs w:val="32"/>
        </w:rPr>
        <w:t>项目</w:t>
      </w:r>
      <w:r>
        <w:rPr>
          <w:szCs w:val="32"/>
        </w:rPr>
        <w:t>预算编制与年度目标相适应，预算资金使用与实际相适应。因此在预算编制科学性和资金分配合理性方面分别得满分，合计得分</w:t>
      </w:r>
      <w:r>
        <w:rPr>
          <w:szCs w:val="32"/>
        </w:rPr>
        <w:t>10</w:t>
      </w:r>
      <w:r>
        <w:rPr>
          <w:szCs w:val="32"/>
        </w:rPr>
        <w:t>分。</w:t>
      </w:r>
    </w:p>
    <w:p w:rsidR="00962DD4" w:rsidRDefault="006C50EF">
      <w:pPr>
        <w:tabs>
          <w:tab w:val="left" w:pos="500"/>
        </w:tabs>
        <w:spacing w:line="560" w:lineRule="exact"/>
        <w:ind w:firstLine="645"/>
        <w:rPr>
          <w:szCs w:val="32"/>
        </w:rPr>
      </w:pPr>
      <w:r>
        <w:rPr>
          <w:szCs w:val="32"/>
        </w:rPr>
        <w:t>2.</w:t>
      </w:r>
      <w:r>
        <w:rPr>
          <w:szCs w:val="32"/>
        </w:rPr>
        <w:t>资金管理</w:t>
      </w:r>
    </w:p>
    <w:p w:rsidR="00962DD4" w:rsidRDefault="006C50EF">
      <w:pPr>
        <w:tabs>
          <w:tab w:val="left" w:pos="500"/>
        </w:tabs>
        <w:spacing w:line="560" w:lineRule="exact"/>
        <w:ind w:firstLine="645"/>
        <w:rPr>
          <w:szCs w:val="32"/>
        </w:rPr>
      </w:pPr>
      <w:r>
        <w:rPr>
          <w:szCs w:val="32"/>
        </w:rPr>
        <w:t>严格按照资金管理办法进行实行，并且不断在工作中发现问题，解决问题。不断做到资金管理的规范化，科学化，合理化。故管理得分</w:t>
      </w:r>
      <w:r>
        <w:rPr>
          <w:szCs w:val="32"/>
        </w:rPr>
        <w:t>10</w:t>
      </w:r>
      <w:r>
        <w:rPr>
          <w:szCs w:val="32"/>
        </w:rPr>
        <w:t>分。</w:t>
      </w:r>
    </w:p>
    <w:p w:rsidR="00962DD4" w:rsidRDefault="006C50EF">
      <w:pPr>
        <w:tabs>
          <w:tab w:val="left" w:pos="500"/>
        </w:tabs>
        <w:spacing w:line="560" w:lineRule="exact"/>
        <w:ind w:firstLine="645"/>
        <w:rPr>
          <w:szCs w:val="32"/>
        </w:rPr>
      </w:pPr>
      <w:r>
        <w:rPr>
          <w:szCs w:val="32"/>
        </w:rPr>
        <w:t>3.</w:t>
      </w:r>
      <w:r>
        <w:rPr>
          <w:szCs w:val="32"/>
        </w:rPr>
        <w:t>组织实施</w:t>
      </w:r>
    </w:p>
    <w:p w:rsidR="00962DD4" w:rsidRDefault="006C50EF">
      <w:pPr>
        <w:tabs>
          <w:tab w:val="left" w:pos="500"/>
        </w:tabs>
        <w:spacing w:line="560" w:lineRule="exact"/>
        <w:ind w:firstLine="645"/>
        <w:rPr>
          <w:szCs w:val="32"/>
        </w:rPr>
      </w:pPr>
      <w:r>
        <w:rPr>
          <w:szCs w:val="32"/>
        </w:rPr>
        <w:t>区委组织部</w:t>
      </w:r>
      <w:r>
        <w:rPr>
          <w:szCs w:val="32"/>
        </w:rPr>
        <w:t>出台了</w:t>
      </w:r>
      <w:r>
        <w:rPr>
          <w:szCs w:val="32"/>
        </w:rPr>
        <w:t>关于对村干部绩效报酬的奖励机制</w:t>
      </w:r>
      <w:r>
        <w:rPr>
          <w:szCs w:val="32"/>
        </w:rPr>
        <w:t>，</w:t>
      </w:r>
      <w:r>
        <w:rPr>
          <w:szCs w:val="32"/>
        </w:rPr>
        <w:lastRenderedPageBreak/>
        <w:t>故管理制度健全性指标得满分</w:t>
      </w:r>
      <w:r>
        <w:rPr>
          <w:szCs w:val="32"/>
        </w:rPr>
        <w:t>2</w:t>
      </w:r>
      <w:r>
        <w:rPr>
          <w:szCs w:val="32"/>
        </w:rPr>
        <w:t>分。组织实施该项指标综合得分</w:t>
      </w:r>
      <w:r>
        <w:rPr>
          <w:szCs w:val="32"/>
        </w:rPr>
        <w:t>10</w:t>
      </w:r>
      <w:r>
        <w:rPr>
          <w:szCs w:val="32"/>
        </w:rPr>
        <w:t>分。</w:t>
      </w:r>
    </w:p>
    <w:p w:rsidR="00962DD4" w:rsidRDefault="006C50EF">
      <w:pPr>
        <w:tabs>
          <w:tab w:val="left" w:pos="500"/>
        </w:tabs>
        <w:spacing w:line="560" w:lineRule="exact"/>
        <w:ind w:firstLine="645"/>
        <w:rPr>
          <w:rFonts w:ascii="仿宋_GB2312" w:hAnsi="仿宋_GB2312" w:cs="仿宋_GB2312"/>
          <w:color w:val="000000"/>
          <w:szCs w:val="32"/>
        </w:rPr>
      </w:pPr>
      <w:r>
        <w:rPr>
          <w:szCs w:val="32"/>
        </w:rPr>
        <w:t>项目过程综合得分</w:t>
      </w:r>
      <w:r>
        <w:rPr>
          <w:szCs w:val="32"/>
        </w:rPr>
        <w:t>30</w:t>
      </w:r>
      <w:r>
        <w:rPr>
          <w:szCs w:val="32"/>
        </w:rPr>
        <w:t>分。</w:t>
      </w:r>
    </w:p>
    <w:p w:rsidR="00962DD4" w:rsidRDefault="006C50EF">
      <w:pPr>
        <w:numPr>
          <w:ilvl w:val="0"/>
          <w:numId w:val="2"/>
        </w:numPr>
        <w:tabs>
          <w:tab w:val="left" w:pos="500"/>
        </w:tabs>
        <w:spacing w:line="560" w:lineRule="exact"/>
        <w:rPr>
          <w:rFonts w:ascii="仿宋_GB2312" w:hAnsi="仿宋_GB2312" w:cs="仿宋_GB2312"/>
          <w:color w:val="000000"/>
          <w:kern w:val="0"/>
          <w:sz w:val="31"/>
          <w:szCs w:val="31"/>
          <w:lang/>
        </w:rPr>
      </w:pPr>
      <w:r>
        <w:rPr>
          <w:rFonts w:ascii="仿宋_GB2312" w:hAnsi="仿宋_GB2312" w:cs="仿宋_GB2312"/>
          <w:color w:val="000000"/>
          <w:kern w:val="0"/>
          <w:sz w:val="31"/>
          <w:szCs w:val="31"/>
          <w:lang/>
        </w:rPr>
        <w:t>项目产出情况。</w:t>
      </w:r>
      <w:r>
        <w:rPr>
          <w:rFonts w:ascii="仿宋_GB2312" w:hAnsi="仿宋_GB2312" w:cs="仿宋_GB2312"/>
          <w:color w:val="000000"/>
          <w:kern w:val="0"/>
          <w:sz w:val="31"/>
          <w:szCs w:val="31"/>
          <w:lang/>
        </w:rPr>
        <w:t xml:space="preserve"> </w:t>
      </w:r>
    </w:p>
    <w:p w:rsidR="00962DD4" w:rsidRDefault="006C50EF">
      <w:pPr>
        <w:tabs>
          <w:tab w:val="left" w:pos="500"/>
        </w:tabs>
        <w:spacing w:line="560" w:lineRule="exact"/>
        <w:ind w:left="155" w:firstLineChars="100" w:firstLine="320"/>
        <w:rPr>
          <w:szCs w:val="32"/>
        </w:rPr>
      </w:pPr>
      <w:r>
        <w:rPr>
          <w:szCs w:val="32"/>
        </w:rPr>
        <w:t>1.</w:t>
      </w:r>
      <w:r>
        <w:rPr>
          <w:szCs w:val="32"/>
        </w:rPr>
        <w:t>产出数量</w:t>
      </w:r>
    </w:p>
    <w:p w:rsidR="00962DD4" w:rsidRDefault="006C50EF">
      <w:pPr>
        <w:tabs>
          <w:tab w:val="left" w:pos="500"/>
        </w:tabs>
        <w:spacing w:line="560" w:lineRule="exact"/>
        <w:ind w:firstLine="645"/>
        <w:rPr>
          <w:szCs w:val="32"/>
        </w:rPr>
      </w:pPr>
      <w:r>
        <w:rPr>
          <w:szCs w:val="32"/>
        </w:rPr>
        <w:t>根据</w:t>
      </w:r>
      <w:r>
        <w:rPr>
          <w:szCs w:val="32"/>
        </w:rPr>
        <w:t>对</w:t>
      </w:r>
      <w:r>
        <w:rPr>
          <w:rFonts w:hint="eastAsia"/>
          <w:color w:val="000000"/>
          <w:szCs w:val="32"/>
        </w:rPr>
        <w:t>村干部绩效工资</w:t>
      </w:r>
      <w:r>
        <w:rPr>
          <w:rFonts w:hint="eastAsia"/>
          <w:color w:val="000000"/>
          <w:szCs w:val="32"/>
        </w:rPr>
        <w:t>项目</w:t>
      </w:r>
      <w:r>
        <w:rPr>
          <w:szCs w:val="32"/>
        </w:rPr>
        <w:t>年度绩效目标年度实际完成任务情况：完成目标任务的</w:t>
      </w:r>
      <w:r>
        <w:rPr>
          <w:rFonts w:hint="eastAsia"/>
          <w:szCs w:val="32"/>
        </w:rPr>
        <w:t>100</w:t>
      </w:r>
      <w:r>
        <w:rPr>
          <w:szCs w:val="32"/>
        </w:rPr>
        <w:t>%</w:t>
      </w:r>
      <w:r>
        <w:rPr>
          <w:szCs w:val="32"/>
        </w:rPr>
        <w:t>。产出数量指标综合得分</w:t>
      </w:r>
      <w:r>
        <w:rPr>
          <w:szCs w:val="32"/>
        </w:rPr>
        <w:t>10</w:t>
      </w:r>
      <w:r>
        <w:rPr>
          <w:szCs w:val="32"/>
        </w:rPr>
        <w:t>分。</w:t>
      </w:r>
    </w:p>
    <w:p w:rsidR="00962DD4" w:rsidRDefault="006C50EF">
      <w:pPr>
        <w:tabs>
          <w:tab w:val="left" w:pos="500"/>
        </w:tabs>
        <w:spacing w:line="560" w:lineRule="exact"/>
        <w:ind w:firstLine="645"/>
        <w:rPr>
          <w:szCs w:val="32"/>
        </w:rPr>
      </w:pPr>
      <w:r>
        <w:rPr>
          <w:szCs w:val="32"/>
        </w:rPr>
        <w:t>2.</w:t>
      </w:r>
      <w:r>
        <w:rPr>
          <w:szCs w:val="32"/>
        </w:rPr>
        <w:t>产出质量</w:t>
      </w:r>
    </w:p>
    <w:p w:rsidR="00962DD4" w:rsidRDefault="006C50EF">
      <w:pPr>
        <w:tabs>
          <w:tab w:val="left" w:pos="500"/>
        </w:tabs>
        <w:spacing w:line="560" w:lineRule="exact"/>
        <w:ind w:firstLine="645"/>
        <w:rPr>
          <w:szCs w:val="32"/>
        </w:rPr>
      </w:pPr>
      <w:r>
        <w:rPr>
          <w:rFonts w:hint="eastAsia"/>
          <w:szCs w:val="32"/>
        </w:rPr>
        <w:t>在规定实间内高效的完成了村干部工资绩效发放工作，</w:t>
      </w:r>
      <w:r>
        <w:rPr>
          <w:szCs w:val="32"/>
        </w:rPr>
        <w:t>产出质量指标得满分</w:t>
      </w:r>
      <w:r>
        <w:rPr>
          <w:szCs w:val="32"/>
        </w:rPr>
        <w:t>10</w:t>
      </w:r>
      <w:r>
        <w:rPr>
          <w:szCs w:val="32"/>
        </w:rPr>
        <w:t>分。</w:t>
      </w:r>
    </w:p>
    <w:p w:rsidR="00962DD4" w:rsidRDefault="006C50EF">
      <w:pPr>
        <w:tabs>
          <w:tab w:val="left" w:pos="500"/>
        </w:tabs>
        <w:spacing w:line="560" w:lineRule="exact"/>
        <w:ind w:firstLine="645"/>
        <w:rPr>
          <w:szCs w:val="32"/>
        </w:rPr>
      </w:pPr>
      <w:r>
        <w:rPr>
          <w:szCs w:val="32"/>
        </w:rPr>
        <w:t>3.</w:t>
      </w:r>
      <w:r>
        <w:rPr>
          <w:szCs w:val="32"/>
        </w:rPr>
        <w:t>产出时效</w:t>
      </w:r>
    </w:p>
    <w:p w:rsidR="00962DD4" w:rsidRDefault="006C50EF">
      <w:pPr>
        <w:tabs>
          <w:tab w:val="left" w:pos="500"/>
        </w:tabs>
        <w:spacing w:line="560" w:lineRule="exact"/>
        <w:ind w:firstLine="645"/>
        <w:rPr>
          <w:szCs w:val="32"/>
        </w:rPr>
      </w:pPr>
      <w:r>
        <w:rPr>
          <w:szCs w:val="32"/>
        </w:rPr>
        <w:t>对</w:t>
      </w:r>
      <w:r>
        <w:rPr>
          <w:rFonts w:hint="eastAsia"/>
          <w:color w:val="000000"/>
          <w:szCs w:val="32"/>
        </w:rPr>
        <w:t>村干部绩效工资</w:t>
      </w:r>
      <w:r>
        <w:rPr>
          <w:rFonts w:hint="eastAsia"/>
          <w:color w:val="000000"/>
          <w:szCs w:val="32"/>
        </w:rPr>
        <w:t>项目</w:t>
      </w:r>
      <w:r>
        <w:rPr>
          <w:szCs w:val="32"/>
        </w:rPr>
        <w:t>完成及时性，</w:t>
      </w:r>
      <w:r>
        <w:rPr>
          <w:szCs w:val="32"/>
        </w:rPr>
        <w:t>根据街道安排下达的指导性任务数，严格控制时效，在规定时间内超额完成任务，</w:t>
      </w:r>
      <w:r>
        <w:rPr>
          <w:szCs w:val="32"/>
        </w:rPr>
        <w:t>产出时效指标综合得分</w:t>
      </w:r>
      <w:r>
        <w:rPr>
          <w:szCs w:val="32"/>
        </w:rPr>
        <w:t>10</w:t>
      </w:r>
      <w:r>
        <w:rPr>
          <w:szCs w:val="32"/>
        </w:rPr>
        <w:t>分。</w:t>
      </w:r>
    </w:p>
    <w:p w:rsidR="00962DD4" w:rsidRDefault="006C50EF">
      <w:pPr>
        <w:tabs>
          <w:tab w:val="left" w:pos="500"/>
        </w:tabs>
        <w:spacing w:line="560" w:lineRule="exact"/>
        <w:ind w:left="645"/>
        <w:rPr>
          <w:rFonts w:ascii="仿宋_GB2312" w:hAnsi="仿宋_GB2312" w:cs="仿宋_GB2312"/>
          <w:color w:val="000000"/>
          <w:szCs w:val="32"/>
        </w:rPr>
      </w:pPr>
      <w:r>
        <w:rPr>
          <w:szCs w:val="32"/>
        </w:rPr>
        <w:t>项目产出综合得分</w:t>
      </w:r>
      <w:r>
        <w:rPr>
          <w:rFonts w:hint="eastAsia"/>
          <w:szCs w:val="32"/>
        </w:rPr>
        <w:t>3</w:t>
      </w:r>
      <w:r>
        <w:rPr>
          <w:szCs w:val="32"/>
        </w:rPr>
        <w:t>0</w:t>
      </w:r>
      <w:r>
        <w:rPr>
          <w:szCs w:val="32"/>
        </w:rPr>
        <w:t>分。</w:t>
      </w:r>
    </w:p>
    <w:p w:rsidR="00962DD4" w:rsidRDefault="006C50EF">
      <w:pPr>
        <w:widowControl/>
        <w:numPr>
          <w:ilvl w:val="0"/>
          <w:numId w:val="2"/>
        </w:numPr>
        <w:jc w:val="left"/>
        <w:rPr>
          <w:rFonts w:ascii="仿宋_GB2312" w:hAnsi="仿宋_GB2312" w:cs="仿宋_GB2312"/>
          <w:color w:val="000000"/>
          <w:kern w:val="0"/>
          <w:sz w:val="31"/>
          <w:szCs w:val="31"/>
          <w:lang/>
        </w:rPr>
      </w:pPr>
      <w:r>
        <w:rPr>
          <w:rFonts w:ascii="仿宋_GB2312" w:hAnsi="仿宋_GB2312" w:cs="仿宋_GB2312"/>
          <w:color w:val="000000"/>
          <w:kern w:val="0"/>
          <w:sz w:val="31"/>
          <w:szCs w:val="31"/>
          <w:lang/>
        </w:rPr>
        <w:t>项目效益情况。</w:t>
      </w:r>
      <w:r>
        <w:rPr>
          <w:rFonts w:ascii="仿宋_GB2312" w:hAnsi="仿宋_GB2312" w:cs="仿宋_GB2312"/>
          <w:color w:val="000000"/>
          <w:kern w:val="0"/>
          <w:sz w:val="31"/>
          <w:szCs w:val="31"/>
          <w:lang/>
        </w:rPr>
        <w:t xml:space="preserve"> </w:t>
      </w:r>
    </w:p>
    <w:p w:rsidR="00962DD4" w:rsidRDefault="006C50EF">
      <w:pPr>
        <w:tabs>
          <w:tab w:val="left" w:pos="500"/>
        </w:tabs>
        <w:spacing w:line="560" w:lineRule="exact"/>
        <w:ind w:firstLine="645"/>
        <w:rPr>
          <w:rFonts w:ascii="仿宋_GB2312" w:hAnsi="仿宋_GB2312" w:cs="仿宋_GB2312"/>
          <w:color w:val="000000"/>
          <w:szCs w:val="32"/>
        </w:rPr>
      </w:pPr>
      <w:r>
        <w:rPr>
          <w:szCs w:val="32"/>
        </w:rPr>
        <w:t>完成目标任务的</w:t>
      </w:r>
      <w:r>
        <w:rPr>
          <w:rFonts w:hint="eastAsia"/>
          <w:szCs w:val="32"/>
        </w:rPr>
        <w:t>100</w:t>
      </w:r>
      <w:r>
        <w:rPr>
          <w:szCs w:val="32"/>
        </w:rPr>
        <w:t>%</w:t>
      </w:r>
      <w:r>
        <w:rPr>
          <w:szCs w:val="32"/>
        </w:rPr>
        <w:t>。</w:t>
      </w:r>
      <w:r>
        <w:rPr>
          <w:szCs w:val="32"/>
        </w:rPr>
        <w:t>全面完成</w:t>
      </w:r>
      <w:r>
        <w:rPr>
          <w:szCs w:val="32"/>
        </w:rPr>
        <w:t>202</w:t>
      </w:r>
      <w:r>
        <w:rPr>
          <w:rFonts w:hint="eastAsia"/>
          <w:szCs w:val="32"/>
        </w:rPr>
        <w:t>2</w:t>
      </w:r>
      <w:r>
        <w:rPr>
          <w:szCs w:val="32"/>
        </w:rPr>
        <w:t>年各村干部绩效报酬和补助的发放事宜</w:t>
      </w:r>
      <w:r>
        <w:rPr>
          <w:szCs w:val="32"/>
        </w:rPr>
        <w:t>。项目效益</w:t>
      </w:r>
      <w:r>
        <w:rPr>
          <w:szCs w:val="32"/>
        </w:rPr>
        <w:t>综合得分</w:t>
      </w:r>
      <w:r>
        <w:rPr>
          <w:szCs w:val="32"/>
        </w:rPr>
        <w:t>10</w:t>
      </w:r>
      <w:r>
        <w:rPr>
          <w:szCs w:val="32"/>
        </w:rPr>
        <w:t>分</w:t>
      </w:r>
    </w:p>
    <w:p w:rsidR="00962DD4" w:rsidRDefault="006C50EF">
      <w:pPr>
        <w:widowControl/>
        <w:jc w:val="left"/>
        <w:rPr>
          <w:rFonts w:ascii="黑体" w:eastAsia="黑体" w:hAnsi="宋体" w:cs="黑体"/>
          <w:color w:val="000000"/>
          <w:kern w:val="0"/>
          <w:sz w:val="31"/>
          <w:szCs w:val="31"/>
          <w:lang/>
        </w:rPr>
      </w:pPr>
      <w:r>
        <w:rPr>
          <w:rFonts w:ascii="黑体" w:eastAsia="黑体" w:hAnsi="宋体" w:cs="黑体" w:hint="eastAsia"/>
          <w:color w:val="000000"/>
          <w:kern w:val="0"/>
          <w:sz w:val="31"/>
          <w:szCs w:val="31"/>
          <w:lang/>
        </w:rPr>
        <w:t>五、主要经验及做法</w:t>
      </w:r>
      <w:r>
        <w:rPr>
          <w:rFonts w:ascii="黑体" w:eastAsia="黑体" w:hAnsi="宋体" w:cs="黑体" w:hint="eastAsia"/>
          <w:color w:val="000000"/>
          <w:kern w:val="0"/>
          <w:sz w:val="31"/>
          <w:szCs w:val="31"/>
          <w:lang/>
        </w:rPr>
        <w:t xml:space="preserve"> </w:t>
      </w:r>
    </w:p>
    <w:p w:rsidR="00962DD4" w:rsidRDefault="006C50EF">
      <w:pPr>
        <w:tabs>
          <w:tab w:val="left" w:pos="500"/>
        </w:tabs>
        <w:spacing w:line="560" w:lineRule="exact"/>
        <w:ind w:firstLine="645"/>
        <w:rPr>
          <w:color w:val="000000"/>
          <w:szCs w:val="32"/>
        </w:rPr>
      </w:pPr>
      <w:r>
        <w:rPr>
          <w:color w:val="000000"/>
          <w:szCs w:val="32"/>
        </w:rPr>
        <w:t>1.</w:t>
      </w:r>
      <w:r>
        <w:rPr>
          <w:color w:val="000000"/>
          <w:szCs w:val="32"/>
        </w:rPr>
        <w:t>严格审查专项立项依据是否充分；严格按照资金管理办法进行实行，并且不断在工作中发现问题，解决问题。不断做到资金管理的规范化，科学化，合理化。</w:t>
      </w:r>
    </w:p>
    <w:p w:rsidR="00962DD4" w:rsidRDefault="006C50EF">
      <w:pPr>
        <w:tabs>
          <w:tab w:val="left" w:pos="500"/>
        </w:tabs>
        <w:spacing w:line="560" w:lineRule="exact"/>
        <w:ind w:firstLine="645"/>
        <w:rPr>
          <w:color w:val="000000"/>
          <w:szCs w:val="32"/>
        </w:rPr>
      </w:pPr>
      <w:r>
        <w:rPr>
          <w:color w:val="000000"/>
          <w:szCs w:val="32"/>
        </w:rPr>
        <w:t>2.</w:t>
      </w:r>
      <w:r>
        <w:rPr>
          <w:color w:val="000000"/>
          <w:szCs w:val="32"/>
        </w:rPr>
        <w:t>合理分配专项资金，与自己的工作重点相结合，同时</w:t>
      </w:r>
      <w:r>
        <w:rPr>
          <w:color w:val="000000"/>
          <w:szCs w:val="32"/>
        </w:rPr>
        <w:lastRenderedPageBreak/>
        <w:t>坚决杜绝违法乱纪以及不公不法的相关情况。</w:t>
      </w:r>
    </w:p>
    <w:p w:rsidR="00962DD4" w:rsidRDefault="006C50EF">
      <w:pPr>
        <w:tabs>
          <w:tab w:val="left" w:pos="500"/>
        </w:tabs>
        <w:spacing w:line="560" w:lineRule="exact"/>
        <w:ind w:firstLine="645"/>
        <w:rPr>
          <w:rFonts w:ascii="仿宋_GB2312" w:hAnsi="仿宋_GB2312" w:cs="仿宋_GB2312"/>
          <w:b/>
          <w:bCs/>
          <w:color w:val="000000"/>
          <w:szCs w:val="32"/>
        </w:rPr>
      </w:pPr>
      <w:r>
        <w:rPr>
          <w:color w:val="000000"/>
          <w:szCs w:val="32"/>
        </w:rPr>
        <w:t>3.</w:t>
      </w:r>
      <w:r>
        <w:rPr>
          <w:color w:val="000000"/>
          <w:szCs w:val="32"/>
        </w:rPr>
        <w:t>相关专项资金拨付及时，严格要求到位时间到位率，不能留一点空子。</w:t>
      </w:r>
    </w:p>
    <w:p w:rsidR="00962DD4" w:rsidRDefault="006C50EF">
      <w:pPr>
        <w:widowControl/>
        <w:shd w:val="clear" w:color="auto" w:fill="FFFFFF"/>
        <w:spacing w:before="150" w:line="560" w:lineRule="atLeast"/>
        <w:ind w:firstLine="640"/>
        <w:jc w:val="left"/>
        <w:rPr>
          <w:rFonts w:ascii="黑体" w:eastAsia="黑体" w:hAnsi="宋体" w:cs="黑体"/>
          <w:color w:val="000000"/>
          <w:kern w:val="0"/>
          <w:sz w:val="31"/>
          <w:szCs w:val="31"/>
          <w:lang/>
        </w:rPr>
      </w:pPr>
      <w:r>
        <w:rPr>
          <w:rFonts w:ascii="黑体" w:eastAsia="黑体" w:hAnsi="宋体" w:cs="黑体" w:hint="eastAsia"/>
          <w:color w:val="000000"/>
          <w:kern w:val="0"/>
          <w:sz w:val="31"/>
          <w:szCs w:val="31"/>
          <w:lang/>
        </w:rPr>
        <w:t>六、存在问题及原因分析</w:t>
      </w:r>
      <w:r>
        <w:rPr>
          <w:rFonts w:ascii="黑体" w:eastAsia="黑体" w:hAnsi="宋体" w:cs="黑体" w:hint="eastAsia"/>
          <w:color w:val="000000"/>
          <w:kern w:val="0"/>
          <w:sz w:val="31"/>
          <w:szCs w:val="31"/>
          <w:lang/>
        </w:rPr>
        <w:t xml:space="preserve"> </w:t>
      </w:r>
    </w:p>
    <w:p w:rsidR="00962DD4" w:rsidRDefault="006C50EF">
      <w:pPr>
        <w:widowControl/>
        <w:shd w:val="clear" w:color="auto" w:fill="FFFFFF"/>
        <w:spacing w:before="150" w:line="560" w:lineRule="atLeast"/>
        <w:ind w:firstLine="640"/>
        <w:jc w:val="left"/>
        <w:rPr>
          <w:kern w:val="0"/>
          <w:szCs w:val="32"/>
          <w:shd w:val="clear" w:color="auto" w:fill="FFFFFF"/>
          <w:lang/>
        </w:rPr>
      </w:pPr>
      <w:r>
        <w:rPr>
          <w:kern w:val="0"/>
          <w:szCs w:val="32"/>
          <w:shd w:val="clear" w:color="auto" w:fill="FFFFFF"/>
          <w:lang/>
        </w:rPr>
        <w:t>1.</w:t>
      </w:r>
      <w:r>
        <w:rPr>
          <w:kern w:val="0"/>
          <w:szCs w:val="32"/>
          <w:shd w:val="clear" w:color="auto" w:fill="FFFFFF"/>
          <w:lang/>
        </w:rPr>
        <w:t>预算绩效管理法制尚未建立健全，机构建设和队伍建设需要进一步推进。项目实际支出结构与预期计划有所差异。预算编制精细化水平有待提高。</w:t>
      </w:r>
    </w:p>
    <w:p w:rsidR="00962DD4" w:rsidRDefault="006C50EF">
      <w:pPr>
        <w:widowControl/>
        <w:jc w:val="left"/>
      </w:pPr>
      <w:r>
        <w:rPr>
          <w:kern w:val="0"/>
          <w:szCs w:val="32"/>
          <w:shd w:val="clear" w:color="auto" w:fill="FFFFFF"/>
          <w:lang/>
        </w:rPr>
        <w:t>2.</w:t>
      </w:r>
      <w:r>
        <w:rPr>
          <w:kern w:val="0"/>
          <w:szCs w:val="32"/>
          <w:shd w:val="clear" w:color="auto" w:fill="FFFFFF"/>
          <w:lang/>
        </w:rPr>
        <w:t>项目管理不够到位。需加强对后续支出的监管。</w:t>
      </w:r>
    </w:p>
    <w:p w:rsidR="00962DD4" w:rsidRDefault="006C50EF">
      <w:pPr>
        <w:widowControl/>
        <w:jc w:val="left"/>
      </w:pPr>
      <w:r>
        <w:rPr>
          <w:rFonts w:ascii="黑体" w:eastAsia="黑体" w:hAnsi="宋体" w:cs="黑体" w:hint="eastAsia"/>
          <w:color w:val="000000"/>
          <w:kern w:val="0"/>
          <w:sz w:val="31"/>
          <w:szCs w:val="31"/>
          <w:lang/>
        </w:rPr>
        <w:t>七、有关建议</w:t>
      </w:r>
      <w:r>
        <w:rPr>
          <w:rFonts w:ascii="黑体" w:eastAsia="黑体" w:hAnsi="宋体" w:cs="黑体" w:hint="eastAsia"/>
          <w:color w:val="000000"/>
          <w:kern w:val="0"/>
          <w:sz w:val="31"/>
          <w:szCs w:val="31"/>
          <w:lang/>
        </w:rPr>
        <w:t xml:space="preserve"> </w:t>
      </w:r>
    </w:p>
    <w:p w:rsidR="00962DD4" w:rsidRDefault="006C50EF">
      <w:pPr>
        <w:widowControl/>
        <w:shd w:val="clear" w:color="auto" w:fill="FFFFFF"/>
        <w:ind w:firstLineChars="200" w:firstLine="640"/>
        <w:jc w:val="left"/>
        <w:rPr>
          <w:kern w:val="0"/>
          <w:szCs w:val="32"/>
          <w:shd w:val="clear" w:color="auto" w:fill="FFFFFF"/>
          <w:lang/>
        </w:rPr>
      </w:pPr>
      <w:r>
        <w:rPr>
          <w:kern w:val="0"/>
          <w:szCs w:val="32"/>
          <w:shd w:val="clear" w:color="auto" w:fill="FFFFFF"/>
          <w:lang/>
        </w:rPr>
        <w:t>1.</w:t>
      </w:r>
      <w:r>
        <w:rPr>
          <w:kern w:val="0"/>
          <w:szCs w:val="32"/>
          <w:shd w:val="clear" w:color="auto" w:fill="FFFFFF"/>
          <w:lang/>
        </w:rPr>
        <w:t>增强预算编制的精准性，提升预算绩效管理水平。在编制预算时要结合项目实际情况，科学设定绩效目标和指标。同时根据绩效目标合理优化项目支出结构，科学规划年度实施方案，做到资金额度与项目实施相匹配，确保预算编制的精准、科学。</w:t>
      </w:r>
    </w:p>
    <w:p w:rsidR="00962DD4" w:rsidRDefault="006C50EF">
      <w:pPr>
        <w:widowControl/>
        <w:shd w:val="clear" w:color="auto" w:fill="FFFFFF"/>
        <w:spacing w:before="150" w:line="560" w:lineRule="atLeast"/>
        <w:ind w:firstLineChars="200" w:firstLine="640"/>
        <w:jc w:val="left"/>
        <w:rPr>
          <w:rFonts w:ascii="仿宋_GB2312" w:hAnsi="仿宋_GB2312" w:cs="仿宋_GB2312"/>
          <w:color w:val="000000"/>
          <w:szCs w:val="32"/>
        </w:rPr>
      </w:pPr>
      <w:r>
        <w:rPr>
          <w:rFonts w:hint="eastAsia"/>
          <w:kern w:val="0"/>
          <w:szCs w:val="32"/>
          <w:shd w:val="clear" w:color="auto" w:fill="FFFFFF"/>
          <w:lang/>
        </w:rPr>
        <w:t>2.</w:t>
      </w:r>
      <w:r>
        <w:rPr>
          <w:kern w:val="0"/>
          <w:szCs w:val="32"/>
          <w:shd w:val="clear" w:color="auto" w:fill="FFFFFF"/>
          <w:lang/>
        </w:rPr>
        <w:t>实现精细化管理，按照制度对执行单位进行考核，确保财政资金支出的安全合理。加强资金管理，严格按照专项资金管理用途使用资金，做到专款专用。</w:t>
      </w:r>
    </w:p>
    <w:p w:rsidR="00962DD4" w:rsidRDefault="006C50EF">
      <w:pPr>
        <w:widowControl/>
        <w:jc w:val="left"/>
      </w:pPr>
      <w:r>
        <w:rPr>
          <w:rFonts w:ascii="黑体" w:eastAsia="黑体" w:hAnsi="宋体" w:cs="黑体" w:hint="eastAsia"/>
          <w:color w:val="000000"/>
          <w:kern w:val="0"/>
          <w:sz w:val="31"/>
          <w:szCs w:val="31"/>
          <w:lang/>
        </w:rPr>
        <w:t>八、其他需要说明的问题</w:t>
      </w:r>
    </w:p>
    <w:p w:rsidR="00962DD4" w:rsidRDefault="006C50EF">
      <w:r>
        <w:rPr>
          <w:rFonts w:hint="eastAsia"/>
        </w:rPr>
        <w:t>无</w:t>
      </w:r>
    </w:p>
    <w:sectPr w:rsidR="00962DD4" w:rsidSect="00962DD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FZXiaoBiaoSong-B05">
    <w:altName w:val="Segoe Print"/>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21FF31"/>
    <w:multiLevelType w:val="singleLevel"/>
    <w:tmpl w:val="3621FF31"/>
    <w:lvl w:ilvl="0">
      <w:start w:val="2"/>
      <w:numFmt w:val="chineseCounting"/>
      <w:suff w:val="nothing"/>
      <w:lvlText w:val="（%1）"/>
      <w:lvlJc w:val="left"/>
      <w:rPr>
        <w:rFonts w:hint="eastAsia"/>
      </w:rPr>
    </w:lvl>
  </w:abstractNum>
  <w:abstractNum w:abstractNumId="1">
    <w:nsid w:val="40916525"/>
    <w:multiLevelType w:val="singleLevel"/>
    <w:tmpl w:val="40916525"/>
    <w:lvl w:ilvl="0">
      <w:start w:val="2"/>
      <w:numFmt w:val="chineseCounting"/>
      <w:suff w:val="nothing"/>
      <w:lvlText w:val="（%1）"/>
      <w:lvlJc w:val="left"/>
      <w:pPr>
        <w:ind w:left="155" w:firstLine="0"/>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oNotDisplayPageBoundaries/>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ZmFhODFjMTY5NTI5YTc3MTFjYjY5Y2ZiZjg5NzNmNWEifQ=="/>
  </w:docVars>
  <w:rsids>
    <w:rsidRoot w:val="67692E84"/>
    <w:rsid w:val="0036570E"/>
    <w:rsid w:val="006C50EF"/>
    <w:rsid w:val="00962DD4"/>
    <w:rsid w:val="462224F1"/>
    <w:rsid w:val="67692E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2DD4"/>
    <w:pPr>
      <w:widowControl w:val="0"/>
      <w:jc w:val="both"/>
    </w:pPr>
    <w:rPr>
      <w:rFonts w:ascii="Times New Roman" w:eastAsia="仿宋_GB2312" w:hAnsi="Times New Roman" w:cs="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454</Words>
  <Characters>2588</Characters>
  <Application>Microsoft Office Word</Application>
  <DocSecurity>0</DocSecurity>
  <Lines>21</Lines>
  <Paragraphs>6</Paragraphs>
  <ScaleCrop>false</ScaleCrop>
  <Company/>
  <LinksUpToDate>false</LinksUpToDate>
  <CharactersWithSpaces>3036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2023-08-28T09:07:00Z</dcterms:created>
  <dcterms:modified xsi:type="dcterms:W3CDTF">2023-08-29T02:27:00Z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A7340E6FE9E6474E922C825E7E52EF56_11</vt:lpwstr>
  </property>
</Properties>
</file>