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27" w:line="225" w:lineRule="auto"/>
        <w:rPr>
          <w:rFonts w:ascii="宋体" w:hAnsi="宋体" w:eastAsia="宋体" w:cs="宋体"/>
          <w:spacing w:val="9"/>
          <w:sz w:val="31"/>
          <w:szCs w:val="31"/>
        </w:rPr>
      </w:pPr>
      <w:r>
        <w:rPr>
          <w:rFonts w:hint="eastAsia" w:ascii="楷体" w:hAnsi="楷体" w:eastAsia="楷体" w:cs="楷体"/>
          <w:bCs/>
          <w:color w:val="000000"/>
          <w:kern w:val="2"/>
          <w:sz w:val="32"/>
          <w:szCs w:val="32"/>
          <w:lang w:val="en-US" w:eastAsia="zh-CN" w:bidi="ar-SA"/>
        </w:rPr>
        <w:t>六安市自然资源和规划局叶集分局项目支出绩效自评表</w:t>
      </w:r>
    </w:p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1111"/>
        <w:gridCol w:w="730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自然资源和规划工作经费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105.99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72.17%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105.99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72.17%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我区执法巡查工作、不动产办证资料扫描入库、乡村振兴工作、财务及预算绩效管理工作、党建工作、地质灾害调查和防治等工作得到有效落实、稳步提升。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执法巡查专项经费、不动产登记专项经费、驻村扶贫干部保障经费、财务管理专项经费、党建（结对共建）工作经费、预算绩效管理专项经费、地质灾害防治专项经费、地质灾害调查工作经费、行政复议、行政诉讼、信访工作专项经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诉讼案件、复议案件、信访案件等数量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≥170起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170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每周执法巡察次数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年度开展地质灾害防治调查次数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年度办理不动产登记户数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≥7000户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案件处理率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年度不动产登记资料扫描入库率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项目完成时间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预算完成时间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≤146.85万元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145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年度不动产登记资料扫描费用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≤20万元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年度行政复议、诉讼、信访支出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≤8万元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年度执法巡察费用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≤100万元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项目实施对地质灾害调查和防治等工作得到有效落实、稳步提升提高案件处理效率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地质灾害案件处理效率提高，但是案件发现时间不够及时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79" w:right="194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加强执法巡查监督，持续促进执法巡查工作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执法巡查监督力度持续加强，但队伍建设有待加强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群众满意度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群众满意度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  <w:t>94.22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p>
      <w:pPr>
        <w:spacing w:line="51" w:lineRule="exact"/>
      </w:pP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933"/>
        <w:gridCol w:w="908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自然资源和规划购买服务专项经费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达到我区服务满意度，为我区正常开展执法中介服务、社会稳定风险评估工作、外业测绘服务、成片开发方案及控规修编、重点项目规划、村庄规划编制、叶集全区地形图更新、规划、测绘等外包服务、农村承包经营权调查成果划转数据整合、林权登记数据整合、耕地后备资源调查评价工作、自然资源确权登记(水系部分)、土地供应涉及的土地及房产评估、叶集区全民所有自然资源资产清查等工作保驾护航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卫片执法中介服务、报件社会稳定风险评估工作、省市数据核查服务费、外业测绘服务费、成片开发方案及控规修编、重点项目规划、村庄规划编制、叶集全区地形图更新、规划、测绘等外包服务费、农村承包经营权调查成果划转数据整合、林权登记数据整合、耕地后备资源调查评价工作、自然资源确权登记(水系部分)、土地供应涉及的土地及房产评估费、叶集区全民所有自然资源资产清查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933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：执法卫片图斑数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≥350个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2：报件个数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≥20个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土地整治项目开展外业测绘乡镇数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＝5个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成片开发方案编制数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＝5个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＝6个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叶集区农村承包经营户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≥4.53万户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林权登记数据整合分数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≥1万份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河流及支渠数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＝17条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重点项目规划数量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10：村庄规划编制数量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≥6个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合规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耕地后备资源调查评价工作任务完成率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乡镇外业测绘任务完成率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村庄规划编制任务完成率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完成时效情况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分年度完成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≤741.80万元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741.8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重点项目规划费用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≤70万元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村庄规划编制费用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叶集全区地形图更新费用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自然资源确权登记(水系部分)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对确保自然资源确权工作、农村经营权调查结果准确性、及时性影响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自然资源确权、农村经营权调查是长期性工作，虽然效果明显，但摸排可能会有误差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1" w:line="240" w:lineRule="exact"/>
              <w:ind w:left="380" w:right="193" w:hanging="176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1：对卫片执法、报件、社会稳定风险评估工作持续稳定开展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对卫片执法、报件、社会稳定风险评估工作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1：社会公众满意度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96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</w:tbl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p>
      <w:pPr>
        <w:spacing w:line="51" w:lineRule="exact"/>
      </w:pP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1111"/>
        <w:gridCol w:w="730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自然资源和规划项目经费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262.169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77.11%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7.71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262.169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77.11%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为我区“非农化”调查摸底、核实、整改工作、耕地保护、业务用房运行、规划管理、设施农用地上图入库、不动产登记责任险、地理国情监测、报批用地勘测定界制作、土地利用动态巡查及监管工作、土地级别与基准地价更新工作、执法队伍及档案标准化建设、国土变更调查工作保驾护航，有序开展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“非农化”调查摸底、核实、整改工作专项经费、耕地保护专项经费、业务用房运行经费、规划管理专项经费、设施农用地上图入库专项经费、不动产登记责任险专项经费、地理国情监测专项经费、报批用地勘测定界制作专项经费、土地利用动态巡查及监管工作专项经费、土地级别与基准地价更新工作专项经费、执法队伍标准化建设专项经费、档案标准化建设专项经费、国土变更调查工作经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物业管理外包合同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＝1项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设施农用地宗数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报批土地亩数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＝2000亩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地理国情监测图斑数量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执法队伍标准化建设配备专业设备数量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城乡建设用地增减挂钩规模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新增耕地规模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新增耕地验收达标率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完成时效情况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分年度完成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line="240" w:lineRule="exact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≤340万元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340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每个图斑监测成本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≤200元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≤40万元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农用地上图入库成本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保持耕地质量等别数据的现势性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耕地质量持续改善，但需要长期保障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自然资源违法行为下降率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自然资源违法行为下降，但是需要加强执法力度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79" w:right="194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完善国土资源执法体系，持续发挥国土资源执法效力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成效明显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国土资源执法体系的完善是一项长期工作，执法力度虽然明显加强，但执法队伍还需加强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94.71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</w:tbl>
    <w:p>
      <w:pPr>
        <w:pStyle w:val="2"/>
        <w:jc w:val="both"/>
        <w:rPr>
          <w:rFonts w:hint="eastAsia"/>
        </w:rPr>
      </w:pPr>
    </w:p>
    <w:p/>
    <w:p>
      <w:pPr>
        <w:numPr>
          <w:ilvl w:val="0"/>
          <w:numId w:val="0"/>
        </w:numPr>
        <w:spacing w:before="27" w:line="225" w:lineRule="auto"/>
        <w:rPr>
          <w:rFonts w:ascii="宋体" w:hAnsi="宋体" w:eastAsia="宋体" w:cs="宋体"/>
          <w:spacing w:val="9"/>
          <w:sz w:val="31"/>
          <w:szCs w:val="31"/>
        </w:rPr>
      </w:pPr>
      <w:r>
        <w:rPr>
          <w:rFonts w:hint="eastAsia" w:ascii="楷体" w:hAnsi="楷体" w:eastAsia="楷体" w:cs="楷体"/>
          <w:bCs/>
          <w:color w:val="000000"/>
          <w:kern w:val="2"/>
          <w:sz w:val="32"/>
          <w:szCs w:val="32"/>
          <w:lang w:val="en-US" w:eastAsia="zh-CN" w:bidi="ar-SA"/>
        </w:rPr>
        <w:t>六安市自然资源和规划局叶集分局项目支出绩效自评表</w:t>
      </w:r>
    </w:p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1111"/>
        <w:gridCol w:w="730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自然资源和规划工作经费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105.99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72.17%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105.99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72.17%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我区执法巡查工作、不动产办证资料扫描入库、乡村振兴工作、财务及预算绩效管理工作、党建工作、地质灾害调查和防治等工作得到有效落实、稳步提升。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执法巡查专项经费、不动产登记专项经费、驻村扶贫干部保障经费、财务管理专项经费、党建（结对共建）工作经费、预算绩效管理专项经费、地质灾害防治专项经费、地质灾害调查工作经费、行政复议、行政诉讼、信访工作专项经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诉讼案件、复议案件、信访案件等数量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≥170起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170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每周执法巡察次数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年度开展地质灾害防治调查次数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年度办理不动产登记户数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≥7000户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案件处理率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年度不动产登记资料扫描入库率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项目完成时间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预算完成时间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≤146.85万元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145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年度不动产登记资料扫描费用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≤20万元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年度行政复议、诉讼、信访支出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≤8万元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年度执法巡察费用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≤100万元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项目实施对地质灾害调查和防治等工作得到有效落实、稳步提升提高案件处理效率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地质灾害案件处理效率提高，但是案件发现时间不够及时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79" w:right="194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加强执法巡查监督，持续促进执法巡查工作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执法巡查监督力度持续加强，但队伍建设有待加强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群众满意度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群众满意度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  <w:t>94.22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p>
      <w:pPr>
        <w:spacing w:line="51" w:lineRule="exact"/>
      </w:pP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933"/>
        <w:gridCol w:w="908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自然资源和规划购买服务专项经费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达到我区服务满意度，为我区正常开展执法中介服务、社会稳定风险评估工作、外业测绘服务、成片开发方案及控规修编、重点项目规划、村庄规划编制、叶集全区地形图更新、规划、测绘等外包服务、农村承包经营权调查成果划转数据整合、林权登记数据整合、耕地后备资源调查评价工作、自然资源确权登记(水系部分)、土地供应涉及的土地及房产评估、叶集区全民所有自然资源资产清查等工作保驾护航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卫片执法中介服务、报件社会稳定风险评估工作、省市数据核查服务费、外业测绘服务费、成片开发方案及控规修编、重点项目规划、村庄规划编制、叶集全区地形图更新、规划、测绘等外包服务费、农村承包经营权调查成果划转数据整合、林权登记数据整合、耕地后备资源调查评价工作、自然资源确权登记(水系部分)、土地供应涉及的土地及房产评估费、叶集区全民所有自然资源资产清查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933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：执法卫片图斑数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≥350个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2：报件个数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≥20个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土地整治项目开展外业测绘乡镇数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＝5个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成片开发方案编制数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＝5个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＝6个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叶集区农村承包经营户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≥4.53万户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林权登记数据整合分数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≥1万份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河流及支渠数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＝17条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重点项目规划数量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10：村庄规划编制数量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≥6个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合规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耕地后备资源调查评价工作任务完成率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乡镇外业测绘任务完成率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村庄规划编制任务完成率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完成时效情况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分年度完成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≤741.80万元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741.8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重点项目规划费用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≤70万元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村庄规划编制费用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叶集全区地形图更新费用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自然资源确权登记(水系部分)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对确保自然资源确权工作、农村经营权调查结果准确性、及时性影响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自然资源确权、农村经营权调查是长期性工作，虽然效果明显，但摸排可能会有误差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1" w:line="240" w:lineRule="exact"/>
              <w:ind w:left="380" w:right="193" w:hanging="176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1：对卫片执法、报件、社会稳定风险评估工作持续稳定开展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对卫片执法、报件、社会稳定风险评估工作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1：社会公众满意度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96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</w:tbl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p>
      <w:pPr>
        <w:spacing w:line="51" w:lineRule="exact"/>
      </w:pP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1111"/>
        <w:gridCol w:w="730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自然资源和规划项目经费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262.169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77.11%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7.71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262.169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77.11%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为我区“非农化”调查摸底、核实、整改工作、耕地保护、业务用房运行、规划管理、设施农用地上图入库、不动产登记责任险、地理国情监测、报批用地勘测定界制作、土地利用动态巡查及监管工作、土地级别与基准地价更新工作、执法队伍及档案标准化建设、国土变更调查工作保驾护航，有序开展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“非农化”调查摸底、核实、整改工作专项经费、耕地保护专项经费、业务用房运行经费、规划管理专项经费、设施农用地上图入库专项经费、不动产登记责任险专项经费、地理国情监测专项经费、报批用地勘测定界制作专项经费、土地利用动态巡查及监管工作专项经费、土地级别与基准地价更新工作专项经费、执法队伍标准化建设专项经费、档案标准化建设专项经费、国土变更调查工作经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物业管理外包合同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＝1项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设施农用地宗数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报批土地亩数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＝2000亩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地理国情监测图斑数量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执法队伍标准化建设配备专业设备数量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城乡建设用地增减挂钩规模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新增耕地规模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新增耕地验收达标率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完成时效情况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分年度完成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line="240" w:lineRule="exact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≤340万元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340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每个图斑监测成本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≤200元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≤40万元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农用地上图入库成本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保持耕地质量等别数据的现势性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耕地质量持续改善，但需要长期保障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自然资源违法行为下降率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自然资源违法行为下降，但是需要加强执法力度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79" w:right="194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完善国土资源执法体系，持续发挥国土资源执法效力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成效明显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国土资源执法体系的完善是一项长期工作，执法力度虽然明显加强，但执法队伍还需加强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94.71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</w:tbl>
    <w:p>
      <w:pPr>
        <w:numPr>
          <w:ilvl w:val="0"/>
          <w:numId w:val="0"/>
        </w:numPr>
        <w:spacing w:before="27" w:line="225" w:lineRule="auto"/>
        <w:rPr>
          <w:rFonts w:ascii="宋体" w:hAnsi="宋体" w:eastAsia="宋体" w:cs="宋体"/>
          <w:spacing w:val="9"/>
          <w:sz w:val="31"/>
          <w:szCs w:val="31"/>
        </w:rPr>
      </w:pPr>
      <w:r>
        <w:rPr>
          <w:rFonts w:hint="eastAsia" w:ascii="楷体" w:hAnsi="楷体" w:eastAsia="楷体" w:cs="楷体"/>
          <w:bCs/>
          <w:color w:val="000000"/>
          <w:kern w:val="2"/>
          <w:sz w:val="32"/>
          <w:szCs w:val="32"/>
          <w:lang w:val="en-US" w:eastAsia="zh-CN" w:bidi="ar-SA"/>
        </w:rPr>
        <w:t>六安市自然资源和规划局叶集分局项目支出绩效自评表</w:t>
      </w:r>
    </w:p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1111"/>
        <w:gridCol w:w="730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自然资源和规划工作经费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105.99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72.17%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146.85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105.99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72.17%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我区执法巡查工作、不动产办证资料扫描入库、乡村振兴工作、财务及预算绩效管理工作、党建工作、地质灾害调查和防治等工作得到有效落实、稳步提升。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执法巡查专项经费、不动产登记专项经费、驻村扶贫干部保障经费、财务管理专项经费、党建（结对共建）工作经费、预算绩效管理专项经费、地质灾害防治专项经费、地质灾害调查工作经费、行政复议、行政诉讼、信访工作专项经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诉讼案件、复议案件、信访案件等数量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≥170起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170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每周执法巡察次数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年度开展地质灾害防治调查次数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年度办理不动产登记户数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≥7000户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案件处理率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年度不动产登记资料扫描入库率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项目完成时间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预算完成时间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≤146.85万元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145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年度不动产登记资料扫描费用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≤20万元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年度行政复议、诉讼、信访支出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≤8万元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年度执法巡察费用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≤100万元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项目实施对地质灾害调查和防治等工作得到有效落实、稳步提升提高案件处理效率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地质灾害案件处理效率提高，但是案件发现时间不够及时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79" w:right="194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加强执法巡查监督，持续促进执法巡查工作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执法巡查监督力度持续加强，但队伍建设有待加强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群众满意度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群众满意度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  <w:t>94.22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7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p>
      <w:pPr>
        <w:spacing w:line="51" w:lineRule="exact"/>
      </w:pP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933"/>
        <w:gridCol w:w="908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自然资源和规划购买服务专项经费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741.8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达到我区服务满意度，为我区正常开展执法中介服务、社会稳定风险评估工作、外业测绘服务、成片开发方案及控规修编、重点项目规划、村庄规划编制、叶集全区地形图更新、规划、测绘等外包服务、农村承包经营权调查成果划转数据整合、林权登记数据整合、耕地后备资源调查评价工作、自然资源确权登记(水系部分)、土地供应涉及的土地及房产评估、叶集区全民所有自然资源资产清查等工作保驾护航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卫片执法中介服务、报件社会稳定风险评估工作、省市数据核查服务费、外业测绘服务费、成片开发方案及控规修编、重点项目规划、村庄规划编制、叶集全区地形图更新、规划、测绘等外包服务费、农村承包经营权调查成果划转数据整合、林权登记数据整合、耕地后备资源调查评价工作、自然资源确权登记(水系部分)、土地供应涉及的土地及房产评估费、叶集区全民所有自然资源资产清查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933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：执法卫片图斑数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≥350个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2：报件个数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≥20个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土地整治项目开展外业测绘乡镇数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＝5个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成片开发方案编制数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＝5个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＝6个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叶集区农村承包经营户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≥4.53万户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林权登记数据整合分数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≥1万份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8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河流及支渠数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＝17条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重点项目规划数量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10：村庄规划编制数量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≥6个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合规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耕地后备资源调查评价工作任务完成率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乡镇外业测绘任务完成率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村庄规划编制任务完成率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≥50%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完成时效情况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分年度完成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≤741.80万元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741.8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重点项目规划费用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≤70万元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村庄规划编制费用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叶集全区地形图更新费用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自然资源确权登记(水系部分)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≤50万元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 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对确保自然资源确权工作、农村经营权调查结果准确性、及时性影响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ascii="宋体" w:hAnsi="宋体" w:eastAsia="宋体" w:cs="宋体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  <w:lang w:val="en-US" w:eastAsia="zh-CN"/>
              </w:rPr>
              <w:t>自然资源确权、农村经营权调查是长期性工作，虽然效果明显，但摸排可能会有误差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31" w:line="240" w:lineRule="exact"/>
              <w:ind w:left="380" w:right="193" w:hanging="176"/>
              <w:textAlignment w:val="auto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2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1：对卫片执法、报件、社会稳定风险评估工作持续稳定开展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对卫片执法、报件、社会稳定风险评估工作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933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3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指标 1：社会公众满意度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textAlignment w:val="auto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933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325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96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</w:tbl>
    <w:p>
      <w:pPr>
        <w:spacing w:before="27" w:line="225" w:lineRule="auto"/>
        <w:ind w:left="31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项目支出绩效自评表</w:t>
      </w:r>
    </w:p>
    <w:p>
      <w:pPr>
        <w:spacing w:before="98" w:line="219" w:lineRule="auto"/>
        <w:ind w:left="38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（</w:t>
      </w:r>
      <w:r>
        <w:rPr>
          <w:rFonts w:hint="eastAsia" w:ascii="宋体" w:hAnsi="宋体" w:eastAsia="宋体" w:cs="宋体"/>
          <w:spacing w:val="2"/>
          <w:sz w:val="22"/>
          <w:szCs w:val="22"/>
          <w:lang w:val="en-US" w:eastAsia="zh-CN"/>
        </w:rPr>
        <w:t>2022</w:t>
      </w:r>
      <w:r>
        <w:rPr>
          <w:rFonts w:ascii="宋体" w:hAnsi="宋体" w:eastAsia="宋体" w:cs="宋体"/>
          <w:spacing w:val="-6"/>
          <w:sz w:val="22"/>
          <w:szCs w:val="22"/>
        </w:rPr>
        <w:t>年度）</w:t>
      </w:r>
    </w:p>
    <w:p>
      <w:pPr>
        <w:spacing w:line="51" w:lineRule="exact"/>
      </w:pPr>
    </w:p>
    <w:tbl>
      <w:tblPr>
        <w:tblStyle w:val="5"/>
        <w:tblW w:w="90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979"/>
        <w:gridCol w:w="1111"/>
        <w:gridCol w:w="730"/>
        <w:gridCol w:w="1133"/>
        <w:gridCol w:w="284"/>
        <w:gridCol w:w="849"/>
        <w:gridCol w:w="851"/>
        <w:gridCol w:w="283"/>
        <w:gridCol w:w="284"/>
        <w:gridCol w:w="425"/>
        <w:gridCol w:w="142"/>
        <w:gridCol w:w="709"/>
        <w:gridCol w:w="71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70" w:line="219" w:lineRule="auto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7513" w:type="dxa"/>
            <w:gridSpan w:val="12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自然资源和规划项目经费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noWrap w:val="0"/>
            <w:vAlign w:val="top"/>
          </w:tcPr>
          <w:p>
            <w:pPr>
              <w:spacing w:before="65" w:line="219" w:lineRule="auto"/>
              <w:ind w:left="4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主管部门</w:t>
            </w:r>
          </w:p>
        </w:tc>
        <w:tc>
          <w:tcPr>
            <w:tcW w:w="4107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21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noWrap w:val="0"/>
            <w:vAlign w:val="top"/>
          </w:tcPr>
          <w:p>
            <w:pPr>
              <w:pStyle w:val="6"/>
            </w:pPr>
            <w:r>
              <w:rPr>
                <w:rFonts w:hint="eastAsia"/>
              </w:rPr>
              <w:t>六安市自然资源和规划局叶集分局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1571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42" w:lineRule="auto"/>
            </w:pPr>
          </w:p>
          <w:p>
            <w:pPr>
              <w:pStyle w:val="6"/>
              <w:spacing w:line="243" w:lineRule="auto"/>
            </w:pPr>
          </w:p>
          <w:p>
            <w:pPr>
              <w:spacing w:before="58" w:line="240" w:lineRule="exact"/>
              <w:ind w:left="43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position w:val="4"/>
                <w:sz w:val="18"/>
                <w:szCs w:val="18"/>
              </w:rPr>
              <w:t>项目资金</w:t>
            </w:r>
          </w:p>
          <w:p>
            <w:pPr>
              <w:spacing w:line="219" w:lineRule="auto"/>
              <w:ind w:left="4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（万元）</w:t>
            </w: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noWrap w:val="0"/>
            <w:vAlign w:val="top"/>
          </w:tcPr>
          <w:p>
            <w:pPr>
              <w:spacing w:before="66" w:line="219" w:lineRule="auto"/>
              <w:ind w:left="1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年初预算数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8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spacing w:before="66" w:line="219" w:lineRule="auto"/>
              <w:ind w:left="16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执行率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66" w:line="219" w:lineRule="auto"/>
              <w:ind w:left="1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262.169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94" w:line="184" w:lineRule="auto"/>
              <w:ind w:left="28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77.11%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7.71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340</w:t>
            </w: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262.169</w:t>
            </w: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77.11%</w:t>
            </w: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="宋体" w:cs="宋体"/>
                <w:spacing w:val="-10"/>
                <w:kern w:val="2"/>
                <w:sz w:val="18"/>
                <w:szCs w:val="18"/>
                <w:lang w:val="en-US" w:eastAsia="zh-CN" w:bidi="ar-SA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7" w:line="219" w:lineRule="auto"/>
              <w:ind w:left="6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上年结转资金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1571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841" w:type="dxa"/>
            <w:gridSpan w:val="2"/>
            <w:noWrap w:val="0"/>
            <w:vAlign w:val="top"/>
          </w:tcPr>
          <w:p>
            <w:pPr>
              <w:spacing w:before="68" w:line="219" w:lineRule="auto"/>
              <w:ind w:left="65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其他资金</w:t>
            </w:r>
          </w:p>
        </w:tc>
        <w:tc>
          <w:tcPr>
            <w:tcW w:w="1133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3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134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09" w:type="dxa"/>
            <w:gridSpan w:val="2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712" w:type="dxa"/>
            <w:noWrap w:val="0"/>
            <w:vAlign w:val="top"/>
          </w:tcPr>
          <w:p>
            <w:pPr>
              <w:spacing w:before="152" w:line="122" w:lineRule="exact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position w:val="-3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26" w:line="237" w:lineRule="auto"/>
              <w:ind w:left="126" w:right="113" w:hanging="5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总体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目标</w:t>
            </w: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spacing w:before="68" w:line="219" w:lineRule="auto"/>
              <w:ind w:left="21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预期目标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spacing w:before="67" w:line="219" w:lineRule="auto"/>
              <w:ind w:left="117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5086" w:type="dxa"/>
            <w:gridSpan w:val="6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为我区“非农化”调查摸底、核实、整改工作、耕地保护、业务用房运行、规划管理、设施农用地上图入库、不动产登记责任险、地理国情监测、报批用地勘测定界制作、土地利用动态巡查及监管工作、土地级别与基准地价更新工作、执法队伍及档案标准化建设、国土变更调查工作保驾护航，有序开展。</w:t>
            </w:r>
          </w:p>
        </w:tc>
        <w:tc>
          <w:tcPr>
            <w:tcW w:w="3406" w:type="dxa"/>
            <w:gridSpan w:val="7"/>
            <w:noWrap w:val="0"/>
            <w:vAlign w:val="top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</w:pPr>
            <w:r>
              <w:rPr>
                <w:rFonts w:hint="eastAsia"/>
              </w:rPr>
              <w:t>专项用于“非农化”调查摸底、核实、整改工作专项经费、耕地保护专项经费、业务用房运行经费、规划管理专项经费、设施农用地上图入库专项经费、不动产登记责任险专项经费、地理国情监测专项经费、报批用地勘测定界制作专项经费、土地利用动态巡查及监管工作专项经费、土地级别与基准地价更新工作专项经费、执法队伍标准化建设专项经费、档案标准化建设专项经费、国土变更调查工作经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592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>
            <w:pPr>
              <w:spacing w:before="203" w:line="208" w:lineRule="auto"/>
              <w:ind w:left="372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979" w:type="dxa"/>
            <w:noWrap w:val="0"/>
            <w:vAlign w:val="top"/>
          </w:tcPr>
          <w:p>
            <w:pPr>
              <w:spacing w:before="185" w:line="219" w:lineRule="auto"/>
              <w:ind w:left="13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一级指标</w:t>
            </w:r>
          </w:p>
        </w:tc>
        <w:tc>
          <w:tcPr>
            <w:tcW w:w="1111" w:type="dxa"/>
            <w:noWrap w:val="0"/>
            <w:vAlign w:val="top"/>
          </w:tcPr>
          <w:p>
            <w:pPr>
              <w:spacing w:before="185" w:line="219" w:lineRule="auto"/>
              <w:ind w:left="2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185" w:line="219" w:lineRule="auto"/>
              <w:ind w:left="71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spacing w:before="64" w:line="232" w:lineRule="auto"/>
              <w:ind w:left="162" w:right="149" w:firstLine="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年度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指标值</w:t>
            </w:r>
          </w:p>
        </w:tc>
        <w:tc>
          <w:tcPr>
            <w:tcW w:w="851" w:type="dxa"/>
            <w:noWrap w:val="0"/>
            <w:vAlign w:val="top"/>
          </w:tcPr>
          <w:p>
            <w:pPr>
              <w:spacing w:before="64" w:line="232" w:lineRule="auto"/>
              <w:ind w:left="163" w:right="150" w:firstLine="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实际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89" w:line="209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值</w:t>
            </w:r>
          </w:p>
        </w:tc>
        <w:tc>
          <w:tcPr>
            <w:tcW w:w="567" w:type="dxa"/>
            <w:gridSpan w:val="2"/>
            <w:noWrap w:val="0"/>
            <w:textDirection w:val="tbRlV"/>
            <w:vAlign w:val="top"/>
          </w:tcPr>
          <w:p>
            <w:pPr>
              <w:spacing w:before="190" w:line="207" w:lineRule="auto"/>
              <w:ind w:left="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得</w:t>
            </w:r>
            <w:r>
              <w:rPr>
                <w:rFonts w:ascii="宋体" w:hAnsi="宋体" w:eastAsia="宋体" w:cs="宋体"/>
                <w:spacing w:val="-29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分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spacing w:before="64" w:line="219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偏差原因分析</w:t>
            </w:r>
          </w:p>
          <w:p>
            <w:pPr>
              <w:spacing w:before="26" w:line="218" w:lineRule="auto"/>
              <w:ind w:left="26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及改进措施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8" w:line="219" w:lineRule="auto"/>
              <w:ind w:left="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0" w:lineRule="auto"/>
            </w:pPr>
          </w:p>
          <w:p>
            <w:pPr>
              <w:spacing w:before="58" w:line="219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物业管理外包合同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＝1项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设施农用地宗数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报批土地亩数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＝2000亩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地理国情监测图斑数量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≥1000个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执法队伍标准化建设配备专业设备数量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≥10套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6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城乡建设用地增减挂钩规模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≥2000亩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7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新增耕地规模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≥1000亩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9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土地基准价更新任务完成率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新增耕地验收达标率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经费支出合规性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＝100%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2" w:lineRule="auto"/>
            </w:pPr>
          </w:p>
          <w:p>
            <w:pPr>
              <w:spacing w:before="58" w:line="219" w:lineRule="auto"/>
              <w:ind w:left="2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完成时效情况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分年度完成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line="240" w:lineRule="exact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91" w:lineRule="auto"/>
            </w:pPr>
          </w:p>
          <w:p>
            <w:pPr>
              <w:spacing w:before="58" w:line="218" w:lineRule="auto"/>
              <w:ind w:left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成本指标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≤340万元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340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每个图斑监测成本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≤200元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 xml:space="preserve">指标 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土地基准价更新成本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≤40万元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农用地上图入库成本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≤10万元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pStyle w:val="6"/>
              <w:spacing w:line="263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pStyle w:val="6"/>
              <w:spacing w:line="264" w:lineRule="auto"/>
            </w:pPr>
          </w:p>
          <w:p>
            <w:pPr>
              <w:spacing w:before="59" w:line="219" w:lineRule="auto"/>
              <w:ind w:left="13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效益指标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经济效益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2" w:line="233" w:lineRule="auto"/>
              <w:ind w:left="379" w:right="194" w:hanging="17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社会效益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保持耕地质量等别数据的现势性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效果明显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耕地质量持续改善，但需要长期保障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自然资源违法行为下降率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≥10%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自然资源违法行为下降，但是需要加强执法力度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79" w:right="194" w:hanging="17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生态效益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1" w:line="218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1" w:line="233" w:lineRule="auto"/>
              <w:ind w:left="301" w:right="194" w:hanging="1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可持续影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响指标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完善国土资源执法体系，持续发挥国土资源执法效力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成效明显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达成预期指标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国土资源执法体系的完善是一项长期工作，执法力度虽然明显加强，但执法队伍还需加强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4" w:line="215" w:lineRule="auto"/>
              <w:ind w:left="12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230" w:line="219" w:lineRule="auto"/>
              <w:ind w:left="2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满意度</w:t>
            </w:r>
          </w:p>
          <w:p>
            <w:pPr>
              <w:spacing w:before="27" w:line="219" w:lineRule="auto"/>
              <w:ind w:left="3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指标</w:t>
            </w:r>
          </w:p>
        </w:tc>
        <w:tc>
          <w:tcPr>
            <w:tcW w:w="1111" w:type="dxa"/>
            <w:vMerge w:val="restart"/>
            <w:tcBorders>
              <w:bottom w:val="nil"/>
            </w:tcBorders>
            <w:noWrap w:val="0"/>
            <w:vAlign w:val="top"/>
          </w:tcPr>
          <w:p>
            <w:pPr>
              <w:spacing w:before="110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服务对象</w:t>
            </w:r>
          </w:p>
          <w:p>
            <w:pPr>
              <w:spacing w:before="26" w:line="219" w:lineRule="auto"/>
              <w:ind w:left="1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满意度指</w:t>
            </w:r>
          </w:p>
          <w:p>
            <w:pPr>
              <w:spacing w:before="27" w:line="219" w:lineRule="auto"/>
              <w:ind w:left="4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1：</w:t>
            </w: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  <w:tc>
          <w:tcPr>
            <w:tcW w:w="84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≥95%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zh-CN" w:bidi="ar-SA"/>
              </w:rPr>
              <w:t>社会公众满意度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2" w:line="217" w:lineRule="auto"/>
              <w:ind w:left="113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  <w:t>指标 2：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  <w:rPr>
                <w:rFonts w:hint="eastAsia" w:ascii="Arial" w:hAnsi="Arial" w:eastAsia="Arial" w:cs="Arial"/>
                <w:kern w:val="2"/>
                <w:sz w:val="21"/>
                <w:szCs w:val="21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592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>
            <w:pPr>
              <w:pStyle w:val="6"/>
            </w:pPr>
          </w:p>
        </w:tc>
        <w:tc>
          <w:tcPr>
            <w:tcW w:w="979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1111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pStyle w:val="6"/>
            </w:pPr>
          </w:p>
        </w:tc>
        <w:tc>
          <w:tcPr>
            <w:tcW w:w="2147" w:type="dxa"/>
            <w:gridSpan w:val="3"/>
            <w:noWrap w:val="0"/>
            <w:vAlign w:val="top"/>
          </w:tcPr>
          <w:p>
            <w:pPr>
              <w:spacing w:before="63" w:line="216" w:lineRule="auto"/>
              <w:ind w:left="12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0"/>
                <w:sz w:val="18"/>
                <w:szCs w:val="18"/>
              </w:rPr>
              <w:t>……</w:t>
            </w:r>
          </w:p>
        </w:tc>
        <w:tc>
          <w:tcPr>
            <w:tcW w:w="849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851" w:type="dxa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</w:pP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6529" w:type="dxa"/>
            <w:gridSpan w:val="8"/>
            <w:noWrap w:val="0"/>
            <w:vAlign w:val="top"/>
          </w:tcPr>
          <w:p>
            <w:pPr>
              <w:spacing w:before="70" w:line="219" w:lineRule="auto"/>
              <w:ind w:left="309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spacing w:before="96" w:line="184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noWrap w:val="0"/>
            <w:vAlign w:val="top"/>
          </w:tcPr>
          <w:p>
            <w:pPr>
              <w:pStyle w:val="6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94.71</w:t>
            </w:r>
          </w:p>
        </w:tc>
        <w:tc>
          <w:tcPr>
            <w:tcW w:w="1421" w:type="dxa"/>
            <w:gridSpan w:val="2"/>
            <w:noWrap w:val="0"/>
            <w:vAlign w:val="top"/>
          </w:tcPr>
          <w:p>
            <w:pPr>
              <w:pStyle w:val="6"/>
            </w:pPr>
          </w:p>
        </w:tc>
      </w:tr>
    </w:tbl>
    <w:p>
      <w:pPr>
        <w:spacing w:before="91" w:line="340" w:lineRule="exact"/>
        <w:ind w:left="4467"/>
        <w:rPr>
          <w:rFonts w:ascii="宋体" w:hAnsi="宋体" w:eastAsia="宋体" w:cs="宋体"/>
          <w:spacing w:val="-4"/>
          <w:position w:val="7"/>
          <w:sz w:val="24"/>
          <w:szCs w:val="24"/>
        </w:rPr>
      </w:pPr>
    </w:p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tbl>
      <w:tblPr>
        <w:tblStyle w:val="5"/>
        <w:tblpPr w:leftFromText="180" w:rightFromText="180" w:vertAnchor="text" w:horzAnchor="page" w:tblpX="823" w:tblpY="204"/>
        <w:tblOverlap w:val="never"/>
        <w:tblW w:w="1018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35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业工作经费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37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37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37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1.6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9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31" w:lineRule="exact"/>
              <w:ind w:left="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100.00%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5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10.0</w:t>
            </w: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5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1.6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9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2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6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1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4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1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3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保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护环境，保持水土流失，增绿增效，森林资源得到有效保护。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3" w:line="235" w:lineRule="auto"/>
              <w:ind w:left="51" w:right="58" w:firstLine="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开展全区森林可燃物、野外火源和气象条件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调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查，建立森林火灾危险性调查与评估数据库。</w:t>
            </w:r>
          </w:p>
          <w:p>
            <w:pPr>
              <w:spacing w:before="5" w:line="236" w:lineRule="auto"/>
              <w:ind w:left="50" w:right="28" w:firstLine="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 xml:space="preserve">2、编制区级的森林火灾危险性等级分布图。  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3 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 xml:space="preserve"> 开展重大林业有害生物监测普查覆盖率达到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100%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。  4、叶集区看花楼林场为松材线虫疫枯死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疫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木防治。  5、设置美国白娥诱捕器，开展定点</w:t>
            </w:r>
          </w:p>
          <w:p>
            <w:pPr>
              <w:spacing w:before="5" w:line="232" w:lineRule="auto"/>
              <w:ind w:left="12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监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测、全面普查。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4" w:lineRule="auto"/>
              <w:ind w:left="56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>绩 效 指 标</w:t>
            </w: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93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6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4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6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1" w:right="26" w:hanging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4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全区林业资源普查次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＝1次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4" w:lineRule="auto"/>
              <w:ind w:left="4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4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9"/>
                <w:sz w:val="16"/>
                <w:szCs w:val="16"/>
              </w:rPr>
              <w:t>全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区森林火灾风险评估报告编制数量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＝1个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4" w:lineRule="auto"/>
              <w:ind w:left="4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5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松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材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线虫病防治面积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5000亩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6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开展森林火灾危险性调查次数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≥1次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4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4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</w:rPr>
              <w:t>全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区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森林火灾风险评估报告编制任务完成率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财务外包是否达到规定标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0" w:line="251" w:lineRule="auto"/>
              <w:ind w:left="26" w:right="146" w:hanging="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</w:rPr>
              <w:t>松</w:t>
            </w: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材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线虫病监测覆盖率、除治清除率、除害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处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理率和检设检查率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8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5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经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费支出合规性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林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业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有害生物成灾率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7" w:lineRule="exact"/>
              <w:ind w:left="1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3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.49%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.49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无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公害防治率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8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≥79%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主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要林业有害生物常发区监测覆盖率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9" w:line="231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6" w:lineRule="auto"/>
              <w:ind w:left="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项目完成时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间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95" w:right="84" w:hanging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算完成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间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5" w:lineRule="auto"/>
              <w:ind w:left="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项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目总成本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9" w:line="225" w:lineRule="auto"/>
              <w:ind w:left="375" w:right="84" w:hanging="2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51.6万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元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2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51.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6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3" w:lineRule="auto"/>
              <w:ind w:left="3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tbl>
      <w:tblPr>
        <w:tblStyle w:val="5"/>
        <w:tblpPr w:leftFromText="180" w:rightFromText="180" w:vertAnchor="text" w:horzAnchor="page" w:tblpX="838" w:tblpY="-77"/>
        <w:tblOverlap w:val="never"/>
        <w:tblW w:w="1018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3329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17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before="254" w:line="229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224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森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林火灾风险评估报告编制费用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＝15万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元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8" w:line="192" w:lineRule="auto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9" w:line="193" w:lineRule="auto"/>
              <w:ind w:left="3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9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25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年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度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病虫害防治费用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231" w:lineRule="auto"/>
              <w:ind w:left="1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8万元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2" w:lineRule="auto"/>
              <w:ind w:left="4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55" w:line="255" w:lineRule="auto"/>
              <w:ind w:left="152" w:right="26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6" w:line="253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spacing w:before="52" w:line="225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对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松材线虫病防控技术的影响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56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5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48" w:lineRule="auto"/>
              <w:ind w:left="105" w:right="8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松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材线虫控住需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继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续加强，争取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底拔出疫区。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1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对林业生态环境改善的影响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4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20" w:right="16" w:hanging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52" w:line="225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对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持续增加森林蓄积量的影响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6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6" w:line="237" w:lineRule="auto"/>
              <w:ind w:left="103" w:right="84" w:firstLine="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2年全年天气干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燥，影响林木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活率，下一步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将</w:t>
            </w:r>
          </w:p>
          <w:p>
            <w:pPr>
              <w:spacing w:line="230" w:lineRule="auto"/>
              <w:ind w:left="1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加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大造林面积，</w:t>
            </w:r>
          </w:p>
          <w:p>
            <w:pPr>
              <w:spacing w:before="9" w:line="230" w:lineRule="auto"/>
              <w:ind w:left="1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提高成活率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49" w:lineRule="auto"/>
              <w:ind w:left="31" w:righ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49" w:lineRule="auto"/>
              <w:ind w:left="292" w:right="16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6" w:lineRule="auto"/>
              <w:ind w:left="4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民众满意</w:t>
            </w:r>
            <w:r>
              <w:rPr>
                <w:rFonts w:ascii="宋体" w:hAnsi="宋体" w:eastAsia="宋体" w:cs="宋体"/>
                <w:sz w:val="16"/>
                <w:szCs w:val="16"/>
              </w:rPr>
              <w:t>度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229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31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4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4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96.0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8"/>
          <w:pgMar w:top="1114" w:right="889" w:bottom="0" w:left="815" w:header="0" w:footer="0" w:gutter="0"/>
          <w:cols w:space="720" w:num="1"/>
        </w:sectPr>
      </w:pPr>
    </w:p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tbl>
      <w:tblPr>
        <w:tblStyle w:val="5"/>
        <w:tblW w:w="101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31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业购买服务专项经费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100.00%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5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10.0</w:t>
            </w: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35.3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14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1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9" w:hRule="atLeast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保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护环境，保持水土流失，增绿增效，森林资源得到有效保护。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38" w:lineRule="auto"/>
              <w:ind w:left="49" w:right="28" w:firstLine="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拟在全区6个乡镇街范围开展一次古树名木资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源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普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查工作。首先以村社为单位进行摸底，形成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外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业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调查本底数据，然后组织专业技术人员开展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古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树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名木现地核实筛查，将筛查后的资料提交专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家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委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员会进行鉴定，最终按名木、古树的级别，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由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省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、市、县级人民政府分别进行认定，并向社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公布。  2、全面及时掌握森林资源管理年度变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化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情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况，建立健全森林资源检测评价体系，对森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资源的保护、利用、更新，实行管理和监督。</w:t>
            </w:r>
          </w:p>
          <w:p>
            <w:pPr>
              <w:spacing w:line="237" w:lineRule="auto"/>
              <w:ind w:left="105" w:right="28" w:firstLine="1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3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、对护林 (护河) 员进行补助及购买意外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 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险,1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0人*300元/人 ·月*12月+意外险100元/人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·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年*190人 4、有效增加森林蓄积量、改善森林</w:t>
            </w:r>
          </w:p>
          <w:p>
            <w:pPr>
              <w:spacing w:line="238" w:lineRule="auto"/>
              <w:ind w:left="54" w:right="28" w:hanging="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质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量，维护生态环境。  5、支持农林户造林，给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予一次性补助。  6、有效改善国家公益林树种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多</w:t>
            </w:r>
          </w:p>
          <w:p>
            <w:pPr>
              <w:spacing w:before="1" w:line="252" w:lineRule="auto"/>
              <w:ind w:left="1501" w:right="28" w:hanging="14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样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性，增加森林蓄积量。  7、完成松材线虫病的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防治项目。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94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53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53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</w:p>
          <w:p>
            <w:pPr>
              <w:spacing w:before="6" w:line="189" w:lineRule="auto"/>
              <w:ind w:left="1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7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古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树名木保护数量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0" w:lineRule="auto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≥11个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4" w:lineRule="auto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-4"/>
                <w:sz w:val="17"/>
                <w:szCs w:val="17"/>
              </w:rPr>
              <w:t>1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新造林面积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3000亩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355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9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5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松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材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线虫病防治面积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5000亩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6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全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区护林员人数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before="55" w:line="233" w:lineRule="auto"/>
              <w:ind w:left="1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≥19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0人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186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before="55" w:line="193" w:lineRule="auto"/>
              <w:ind w:left="34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2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5" w:line="229" w:lineRule="auto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由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于护林员年龄</w:t>
            </w:r>
          </w:p>
          <w:p>
            <w:pPr>
              <w:spacing w:before="10" w:line="253" w:lineRule="auto"/>
              <w:ind w:left="329" w:right="84" w:hanging="2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偏大，身体原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因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减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少4人。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森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林抚育面积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1" w:lineRule="auto"/>
              <w:ind w:left="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≥60000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4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6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0000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开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展义务植树活动 (次)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230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≥1次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4" w:lineRule="auto"/>
              <w:ind w:left="4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退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化林修复面积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5000亩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2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500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4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林业有害生物成灾率控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制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7" w:line="227" w:lineRule="exact"/>
              <w:ind w:left="1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3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.49%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2" w:lineRule="auto"/>
              <w:ind w:left="2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.49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pgSz w:w="11906" w:h="16838"/>
          <w:pgMar w:top="1114" w:right="889" w:bottom="0" w:left="815" w:header="0" w:footer="0" w:gutter="0"/>
          <w:cols w:space="720" w:num="1"/>
        </w:sectPr>
      </w:pPr>
    </w:p>
    <w:tbl>
      <w:tblPr>
        <w:tblStyle w:val="5"/>
        <w:tblpPr w:leftFromText="180" w:rightFromText="180" w:vertAnchor="text" w:horzAnchor="page" w:tblpX="868" w:tblpY="193"/>
        <w:tblOverlap w:val="never"/>
        <w:tblW w:w="1018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3329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517" w:type="dxa"/>
            <w:vMerge w:val="restart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spacing w:before="148" w:line="214" w:lineRule="auto"/>
              <w:ind w:left="5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>绩 效 指 标</w:t>
            </w:r>
          </w:p>
        </w:tc>
        <w:tc>
          <w:tcPr>
            <w:tcW w:w="786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line="230" w:lineRule="auto"/>
              <w:ind w:left="1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 xml:space="preserve">(  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6" w:line="255" w:lineRule="auto"/>
              <w:ind w:left="157" w:right="31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55" w:line="249" w:lineRule="auto"/>
              <w:ind w:left="36" w:righ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spacing w:before="56" w:line="229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09" w:right="21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  <w:p>
            <w:pPr>
              <w:spacing w:before="225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</w:p>
          <w:p>
            <w:pPr>
              <w:spacing w:before="6" w:line="231" w:lineRule="auto"/>
              <w:ind w:left="2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  <w:p>
            <w:pPr>
              <w:spacing w:before="20" w:line="229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</w:p>
          <w:p>
            <w:pPr>
              <w:spacing w:before="7" w:line="231" w:lineRule="auto"/>
              <w:ind w:left="1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  <w:p>
            <w:pPr>
              <w:spacing w:before="20" w:line="231" w:lineRule="auto"/>
              <w:ind w:left="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</w:p>
          <w:p>
            <w:pPr>
              <w:spacing w:before="8" w:line="231" w:lineRule="auto"/>
              <w:ind w:left="2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  <w:p>
            <w:pPr>
              <w:spacing w:before="68" w:line="249" w:lineRule="auto"/>
              <w:ind w:left="297" w:right="21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vMerge w:val="restart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32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古树名木修复率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林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业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无公害防治率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2" w:line="225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经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费支出合规 性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主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要林业有害生物常发区监测覆盖率</w:t>
            </w: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森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林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覆盖率 (%)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项目完成时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间</w:t>
            </w:r>
          </w:p>
          <w:p>
            <w:pPr>
              <w:spacing w:before="256" w:line="501" w:lineRule="exact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position w:val="26"/>
                <w:sz w:val="16"/>
                <w:szCs w:val="16"/>
              </w:rPr>
              <w:t>护林员 人均年度成本支</w:t>
            </w:r>
            <w:r>
              <w:rPr>
                <w:rFonts w:ascii="宋体" w:hAnsi="宋体" w:eastAsia="宋体" w:cs="宋体"/>
                <w:spacing w:val="2"/>
                <w:position w:val="26"/>
                <w:sz w:val="16"/>
                <w:szCs w:val="16"/>
              </w:rPr>
              <w:t>出</w:t>
            </w:r>
          </w:p>
          <w:p>
            <w:pPr>
              <w:spacing w:before="1" w:line="225" w:lineRule="auto"/>
              <w:ind w:left="3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项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目总成本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2" w:line="227" w:lineRule="auto"/>
              <w:ind w:left="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</w:rPr>
              <w:t>对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保护环境，防止水土流失的影响</w:t>
            </w: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52" w:line="252" w:lineRule="auto"/>
              <w:ind w:left="42" w:right="148" w:hanging="1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10"/>
                <w:sz w:val="16"/>
                <w:szCs w:val="16"/>
              </w:rPr>
              <w:t>对</w:t>
            </w: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保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护森林资源安全，生态环境进一步优化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6"/>
                <w:szCs w:val="16"/>
              </w:rPr>
              <w:t>的</w:t>
            </w:r>
            <w:r>
              <w:rPr>
                <w:rFonts w:ascii="宋体" w:hAnsi="宋体" w:eastAsia="宋体" w:cs="宋体"/>
                <w:spacing w:val="-1"/>
                <w:sz w:val="16"/>
                <w:szCs w:val="16"/>
              </w:rPr>
              <w:t>影响</w:t>
            </w:r>
          </w:p>
          <w:p>
            <w:pPr>
              <w:spacing w:before="118" w:line="225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促进林木良种化进程的持续影响</w:t>
            </w: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53" w:line="226" w:lineRule="auto"/>
              <w:ind w:left="28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群众满意度</w:t>
            </w:r>
          </w:p>
        </w:tc>
        <w:tc>
          <w:tcPr>
            <w:tcW w:w="920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55" w:line="231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top w:val="nil"/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28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≥79%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7</w:t>
            </w: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3" w:line="230" w:lineRule="exact"/>
              <w:ind w:left="2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100%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100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1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4" w:line="228" w:lineRule="exact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≥17.58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92" w:lineRule="auto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17.5</w:t>
            </w: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2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7" w:line="222" w:lineRule="auto"/>
              <w:ind w:left="295" w:right="84" w:hanging="1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算完成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时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间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2" w:line="192" w:lineRule="auto"/>
              <w:ind w:left="3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2" w:line="192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45" w:line="231" w:lineRule="auto"/>
              <w:ind w:left="1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＝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3600元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2" w:lineRule="auto"/>
              <w:ind w:left="2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360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88" w:line="249" w:lineRule="auto"/>
              <w:ind w:left="375" w:right="41" w:hanging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4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35.3万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元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92" w:lineRule="auto"/>
              <w:ind w:left="2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435.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3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93" w:lineRule="auto"/>
              <w:ind w:left="3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6" w:line="193" w:lineRule="auto"/>
              <w:ind w:left="3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79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59" w:line="238" w:lineRule="auto"/>
              <w:ind w:left="109" w:right="84" w:hanging="4"/>
              <w:rPr>
                <w:rFonts w:ascii="宋体" w:hAnsi="宋体" w:eastAsia="宋体" w:cs="宋体"/>
                <w:sz w:val="17"/>
                <w:szCs w:val="17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349885</wp:posOffset>
                      </wp:positionH>
                      <wp:positionV relativeFrom="page">
                        <wp:posOffset>445135</wp:posOffset>
                      </wp:positionV>
                      <wp:extent cx="132080" cy="16192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080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233" w:lineRule="auto"/>
                                    <w:ind w:left="20"/>
                                    <w:rPr>
                                      <w:rFonts w:ascii="宋体" w:hAnsi="宋体" w:eastAsia="宋体" w:cs="宋体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17"/>
                                      <w:szCs w:val="17"/>
                                    </w:rPr>
                                    <w:t>强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7.55pt;margin-top:35.05pt;height:12.75pt;width:10.4pt;mso-position-horizontal-relative:page;mso-position-vertical-relative:page;z-index:251660288;mso-width-relative:page;mso-height-relative:page;" filled="f" stroked="f" coordsize="21600,21600" o:gfxdata="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bpGVTWAAAABwEAAA8AAAAAAAAAAQAgAAAAIgAAAGRycy9kb3ducmV2LnhtbFBLAQIUABQA&#10;AAAIAIdO4kC6JBh5uQEAAHEDAAAOAAAAAAAAAAEAIAAAACU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233" w:lineRule="auto"/>
                              <w:ind w:left="20"/>
                              <w:rPr>
                                <w:rFonts w:ascii="宋体" w:hAnsi="宋体" w:eastAsia="宋体" w:cs="宋体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17"/>
                                <w:szCs w:val="17"/>
                              </w:rPr>
                              <w:t>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有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效保护环境，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防治水土流失，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下一步需继续加</w:t>
            </w:r>
          </w:p>
          <w:p>
            <w:pPr>
              <w:spacing w:before="114" w:line="89" w:lineRule="exact"/>
              <w:ind w:left="7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46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46" w:line="230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影响明显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76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517" w:type="dxa"/>
            <w:vMerge w:val="continue"/>
            <w:tcBorders>
              <w:top w:val="nil"/>
              <w:left w:val="single" w:color="000000" w:sz="6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29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97" w:line="228" w:lineRule="exact"/>
              <w:ind w:left="2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≥90%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2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319" w:type="dxa"/>
            <w:gridSpan w:val="5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04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总分</w:t>
            </w:r>
          </w:p>
        </w:tc>
        <w:tc>
          <w:tcPr>
            <w:tcW w:w="920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32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745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232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97.0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456" w:type="dxa"/>
            <w:tcBorders>
              <w:left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1828800</wp:posOffset>
                </wp:positionH>
                <wp:positionV relativeFrom="page">
                  <wp:posOffset>679450</wp:posOffset>
                </wp:positionV>
                <wp:extent cx="5166360" cy="10795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636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pt;margin-top:53.5pt;height:0.85pt;width:406.8pt;mso-position-horizontal-relative:page;mso-position-vertical-relative:page;z-index:-251657216;mso-width-relative:page;mso-height-relative:page;" fillcolor="#000000" filled="t" stroked="f" coordsize="21600,21600" o:allowincell="f" o:gfxdata="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ClcCpnZAAAADAEAAA8AAAAAAAAAAQAgAAAAIgAAAGRycy9kb3ducmV2LnhtbFBLAQIUABQAAAAI&#10;AIdO4kCnXv6eswEAAGkDAAAOAAAAAAAAAAEAIAAAACgBAABkcnMvZTJvRG9jLnhtbFBLBQYAAAAA&#10;BgAGAFkBAAB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tbl>
      <w:tblPr>
        <w:tblStyle w:val="5"/>
        <w:tblW w:w="1018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208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长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制考核奖励及林业增绿增效行动综合奖补资金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68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exact"/>
              <w:ind w:left="60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7" w:lineRule="auto"/>
              <w:ind w:left="114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5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8" w:hanging="27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4" w:hanging="267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7" w:right="85" w:hanging="270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579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197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36.13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0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36.13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195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43.938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1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18</w:t>
            </w:r>
            <w:r>
              <w:rPr>
                <w:rFonts w:ascii="宋体" w:hAnsi="宋体" w:eastAsia="宋体" w:cs="宋体"/>
                <w:spacing w:val="1"/>
                <w:position w:val="1"/>
                <w:sz w:val="17"/>
                <w:szCs w:val="17"/>
              </w:rPr>
              <w:t>.61%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4" w:lineRule="auto"/>
              <w:ind w:left="5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1.</w:t>
            </w:r>
            <w:r>
              <w:rPr>
                <w:rFonts w:ascii="宋体" w:hAnsi="宋体" w:eastAsia="宋体" w:cs="宋体"/>
                <w:sz w:val="17"/>
                <w:szCs w:val="17"/>
              </w:rPr>
              <w:t>86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399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197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36.13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20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2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36.13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195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43.938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69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925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34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1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254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140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9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1374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完成本年度增绿增效以及新造林任务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295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41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完成全区造林验收，造林面积3559亩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4" w:lineRule="auto"/>
              <w:ind w:left="2034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7"/>
                <w:sz w:val="17"/>
                <w:szCs w:val="17"/>
              </w:rPr>
              <w:t>绩</w:t>
            </w: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 xml:space="preserve"> 效 指 标</w:t>
            </w: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93" w:lineRule="exact"/>
              <w:ind w:left="34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28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1308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47" w:lineRule="auto"/>
              <w:ind w:left="373" w:right="84" w:hanging="265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227" w:lineRule="auto"/>
              <w:ind w:left="2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47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5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1" w:right="26" w:hanging="120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0" w:lineRule="auto"/>
              <w:ind w:left="24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7" w:lineRule="auto"/>
              <w:ind w:left="23"/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全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区增绿增效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4" w:lineRule="auto"/>
              <w:ind w:left="43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1" w:lineRule="auto"/>
              <w:ind w:left="24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6" w:lineRule="auto"/>
              <w:ind w:left="23"/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对增绿增效任务开展验收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31" w:lineRule="auto"/>
              <w:ind w:left="31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34"/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当年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1</w:t>
            </w: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2月份完成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4" w:lineRule="auto"/>
              <w:ind w:left="43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auto"/>
              <w:ind w:left="24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23"/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所有项目不超出预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算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line="353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2" w:right="26" w:hanging="116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04" w:right="16" w:hanging="180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6" w:lineRule="auto"/>
              <w:ind w:left="24"/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有效改善森林质量，增加森林蓄积量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4" w:lineRule="auto"/>
              <w:ind w:left="43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5" w:lineRule="auto"/>
              <w:ind w:left="25"/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持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续改善森林质量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120" w:right="16" w:hanging="96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5" w:lineRule="auto"/>
              <w:ind w:left="25"/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持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续改善森林质量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4" w:lineRule="auto"/>
              <w:ind w:left="433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31" w:right="26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92" w:right="16" w:hanging="269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40"/>
              <w:jc w:val="center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民众满意度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8" w:lineRule="exact"/>
              <w:ind w:left="305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1%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76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6319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231" w:lineRule="auto"/>
              <w:ind w:left="2989"/>
              <w:jc w:val="center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4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4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91.8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6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p>
      <w:pPr>
        <w:spacing w:line="31" w:lineRule="exact"/>
      </w:pPr>
    </w:p>
    <w:p>
      <w:pPr>
        <w:spacing w:before="91" w:line="340" w:lineRule="exact"/>
        <w:ind w:left="4467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p>
      <w:pPr>
        <w:spacing w:line="198" w:lineRule="exact"/>
      </w:pPr>
    </w:p>
    <w:tbl>
      <w:tblPr>
        <w:tblStyle w:val="5"/>
        <w:tblW w:w="1018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30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森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林防火与有害生物防治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1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3"/>
                <w:position w:val="1"/>
                <w:sz w:val="17"/>
                <w:szCs w:val="17"/>
              </w:rPr>
              <w:t>.00%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5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16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7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4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55" w:line="237" w:lineRule="auto"/>
              <w:ind w:left="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1、森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林防火期内森林火灾受害率不超过0.35‰ 。  2、森林防火期内不发</w:t>
            </w:r>
          </w:p>
          <w:p>
            <w:pPr>
              <w:spacing w:line="237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生重、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大森林火灾。  3、森林防火期内不因森林火灾发生人员死亡事故</w:t>
            </w:r>
          </w:p>
          <w:p>
            <w:pPr>
              <w:spacing w:line="237" w:lineRule="auto"/>
              <w:ind w:left="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。  4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林业有害生物成灾率控制在4.9％以下，无公害防治率达到79％以</w:t>
            </w:r>
          </w:p>
          <w:p>
            <w:pPr>
              <w:spacing w:line="239" w:lineRule="auto"/>
              <w:ind w:left="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，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测报准确率达到86％以上，主要林业有害生物常发区监测覆盖率达到</w:t>
            </w:r>
          </w:p>
          <w:p>
            <w:pPr>
              <w:spacing w:line="241" w:lineRule="auto"/>
              <w:ind w:left="52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0％ ，松材线虫病等重大林业有害生物灾害得到有效控制。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56" w:line="237" w:lineRule="auto"/>
              <w:ind w:left="19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、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完成森林防火期内森林火灾受害率不超过</w:t>
            </w:r>
          </w:p>
          <w:p>
            <w:pPr>
              <w:spacing w:line="237" w:lineRule="auto"/>
              <w:ind w:left="5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0.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35‰，森林防火期内不发生重、特大森林火灾</w:t>
            </w:r>
          </w:p>
          <w:p>
            <w:pPr>
              <w:spacing w:line="239" w:lineRule="auto"/>
              <w:ind w:left="15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sz w:val="17"/>
                <w:szCs w:val="17"/>
              </w:rPr>
              <w:t>。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森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林防火期内不因森林火灾发生人员死亡事</w:t>
            </w:r>
          </w:p>
          <w:p>
            <w:pPr>
              <w:spacing w:line="232" w:lineRule="auto"/>
              <w:ind w:left="9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故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，  2、完成林业有害生物成灾率控制在4.9％</w:t>
            </w:r>
          </w:p>
          <w:p>
            <w:pPr>
              <w:spacing w:before="4" w:line="232" w:lineRule="auto"/>
              <w:ind w:left="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下，无公害防治率达到79％以上，测报准确率</w:t>
            </w:r>
          </w:p>
          <w:p>
            <w:pPr>
              <w:spacing w:before="5" w:line="231" w:lineRule="auto"/>
              <w:ind w:left="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达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到86％以上，主要林业有害生物常发区监测覆</w:t>
            </w:r>
          </w:p>
          <w:p>
            <w:pPr>
              <w:spacing w:before="5" w:line="230" w:lineRule="auto"/>
              <w:ind w:left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盖率达到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1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00％ ，松材线虫病等重大林业有害生</w:t>
            </w:r>
          </w:p>
          <w:p>
            <w:pPr>
              <w:spacing w:before="9" w:line="230" w:lineRule="auto"/>
              <w:ind w:left="10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物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灾害得到有效控制。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4" w:lineRule="auto"/>
              <w:ind w:left="20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>绩 效 指 标</w:t>
            </w: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94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6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3" w:line="246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1" w:right="26" w:hanging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" w:line="228" w:lineRule="auto"/>
              <w:ind w:left="26" w:right="66" w:hanging="2"/>
              <w:rPr>
                <w:rFonts w:ascii="宋体" w:hAnsi="宋体" w:eastAsia="宋体" w:cs="宋体"/>
                <w:sz w:val="14"/>
                <w:szCs w:val="14"/>
              </w:rPr>
            </w:pPr>
            <w:r>
              <w:rPr>
                <w:rFonts w:ascii="宋体" w:hAnsi="宋体" w:eastAsia="宋体" w:cs="宋体"/>
                <w:spacing w:val="32"/>
                <w:sz w:val="14"/>
                <w:szCs w:val="14"/>
              </w:rPr>
              <w:t>林</w:t>
            </w:r>
            <w:r>
              <w:rPr>
                <w:rFonts w:ascii="宋体" w:hAnsi="宋体" w:eastAsia="宋体" w:cs="宋体"/>
                <w:spacing w:val="23"/>
                <w:sz w:val="14"/>
                <w:szCs w:val="14"/>
              </w:rPr>
              <w:t>业有害生物成灾率控制在4.9％以下，无公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spacing w:val="37"/>
                <w:sz w:val="14"/>
                <w:szCs w:val="14"/>
              </w:rPr>
              <w:t>害</w:t>
            </w:r>
            <w:r>
              <w:rPr>
                <w:rFonts w:ascii="宋体" w:hAnsi="宋体" w:eastAsia="宋体" w:cs="宋体"/>
                <w:spacing w:val="22"/>
                <w:sz w:val="14"/>
                <w:szCs w:val="14"/>
              </w:rPr>
              <w:t>防治率达到79％以上，测报准确率达到86</w:t>
            </w:r>
            <w:r>
              <w:rPr>
                <w:rFonts w:ascii="宋体" w:hAnsi="宋体" w:eastAsia="宋体" w:cs="宋体"/>
                <w:sz w:val="14"/>
                <w:szCs w:val="14"/>
              </w:rPr>
              <w:t xml:space="preserve"> </w:t>
            </w:r>
            <w:r>
              <w:rPr>
                <w:rFonts w:ascii="宋体" w:hAnsi="宋体" w:eastAsia="宋体" w:cs="宋体"/>
                <w:spacing w:val="28"/>
                <w:sz w:val="14"/>
                <w:szCs w:val="14"/>
              </w:rPr>
              <w:t>％</w:t>
            </w:r>
            <w:r>
              <w:rPr>
                <w:rFonts w:ascii="宋体" w:hAnsi="宋体" w:eastAsia="宋体" w:cs="宋体"/>
                <w:spacing w:val="20"/>
                <w:sz w:val="14"/>
                <w:szCs w:val="14"/>
              </w:rPr>
              <w:t>以上， 主要林业有害生物常发区监测覆盖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31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" w:line="241" w:lineRule="auto"/>
              <w:ind w:left="25" w:right="66" w:firstLine="1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1、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森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林防火期内火灾受害率不超过千分之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0.3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5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。2、森林防火期内不发生重、特大森林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1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16" w:lineRule="auto"/>
              <w:ind w:left="23" w:right="66" w:firstLine="1"/>
              <w:rPr>
                <w:rFonts w:ascii="宋体" w:hAnsi="宋体" w:eastAsia="宋体" w:cs="宋体"/>
                <w:sz w:val="15"/>
                <w:szCs w:val="15"/>
              </w:rPr>
            </w:pPr>
            <w:r>
              <w:rPr>
                <w:rFonts w:ascii="宋体" w:hAnsi="宋体" w:eastAsia="宋体" w:cs="宋体"/>
                <w:spacing w:val="24"/>
                <w:sz w:val="15"/>
                <w:szCs w:val="15"/>
              </w:rPr>
              <w:t>火</w:t>
            </w:r>
            <w:r>
              <w:rPr>
                <w:rFonts w:ascii="宋体" w:hAnsi="宋体" w:eastAsia="宋体" w:cs="宋体"/>
                <w:spacing w:val="13"/>
                <w:sz w:val="15"/>
                <w:szCs w:val="15"/>
              </w:rPr>
              <w:t>灾     森林防火期内不因森林火灾发生人</w:t>
            </w:r>
            <w:r>
              <w:rPr>
                <w:rFonts w:ascii="宋体" w:hAnsi="宋体" w:eastAsia="宋体" w:cs="宋体"/>
                <w:sz w:val="15"/>
                <w:szCs w:val="15"/>
              </w:rPr>
              <w:t xml:space="preserve"> </w:t>
            </w:r>
            <w:r>
              <w:rPr>
                <w:rFonts w:ascii="宋体" w:hAnsi="宋体" w:eastAsia="宋体" w:cs="宋体"/>
                <w:spacing w:val="18"/>
                <w:sz w:val="15"/>
                <w:szCs w:val="15"/>
              </w:rPr>
              <w:t>每</w:t>
            </w:r>
            <w:r>
              <w:rPr>
                <w:rFonts w:ascii="宋体" w:hAnsi="宋体" w:eastAsia="宋体" w:cs="宋体"/>
                <w:spacing w:val="12"/>
                <w:sz w:val="15"/>
                <w:szCs w:val="15"/>
              </w:rPr>
              <w:t>年6月30日前完成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23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所有项目不超出预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算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6" w:line="253" w:lineRule="auto"/>
              <w:ind w:left="152" w:right="26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改</w:t>
            </w: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善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人民生存、居住、活动环境。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7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7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52" w:line="227" w:lineRule="auto"/>
              <w:ind w:left="25" w:right="186" w:firstLine="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发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挥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森林涵养水源、保持水土，净化空气，</w:t>
            </w:r>
            <w:r>
              <w:rPr>
                <w:rFonts w:ascii="宋体" w:hAnsi="宋体" w:eastAsia="宋体" w:cs="宋体"/>
                <w:sz w:val="16"/>
                <w:szCs w:val="16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调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节气候等生态效益。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120" w:right="16" w:hanging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29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改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善生态环境，提高满意度。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4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0" w:line="248" w:lineRule="auto"/>
              <w:ind w:left="31" w:righ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0" w:line="248" w:lineRule="auto"/>
              <w:ind w:left="292" w:right="16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26" w:lineRule="auto"/>
              <w:ind w:left="4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民众满意度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7" w:line="228" w:lineRule="exact"/>
              <w:ind w:left="3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1%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6319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90.0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91" w:line="340" w:lineRule="exact"/>
        <w:ind w:left="446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7"/>
          <w:sz w:val="24"/>
          <w:szCs w:val="24"/>
        </w:rPr>
        <w:t>项</w:t>
      </w:r>
      <w:r>
        <w:rPr>
          <w:rFonts w:ascii="宋体" w:hAnsi="宋体" w:eastAsia="宋体" w:cs="宋体"/>
          <w:spacing w:val="-3"/>
          <w:position w:val="7"/>
          <w:sz w:val="24"/>
          <w:szCs w:val="24"/>
        </w:rPr>
        <w:t>目</w:t>
      </w:r>
      <w:r>
        <w:rPr>
          <w:rFonts w:ascii="宋体" w:hAnsi="宋体" w:eastAsia="宋体" w:cs="宋体"/>
          <w:spacing w:val="-2"/>
          <w:position w:val="7"/>
          <w:sz w:val="24"/>
          <w:szCs w:val="24"/>
        </w:rPr>
        <w:t>支出绩效自评表</w:t>
      </w:r>
    </w:p>
    <w:p>
      <w:pPr>
        <w:spacing w:line="225" w:lineRule="auto"/>
        <w:ind w:left="4623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17"/>
          <w:sz w:val="16"/>
          <w:szCs w:val="16"/>
        </w:rPr>
        <w:t>(</w:t>
      </w:r>
      <w:r>
        <w:rPr>
          <w:rFonts w:ascii="宋体" w:hAnsi="宋体" w:eastAsia="宋体" w:cs="宋体"/>
          <w:spacing w:val="11"/>
          <w:sz w:val="16"/>
          <w:szCs w:val="16"/>
        </w:rPr>
        <w:t>2022年度)</w:t>
      </w:r>
    </w:p>
    <w:p>
      <w:pPr>
        <w:spacing w:line="198" w:lineRule="exact"/>
      </w:pPr>
    </w:p>
    <w:tbl>
      <w:tblPr>
        <w:tblStyle w:val="5"/>
        <w:tblW w:w="1018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786"/>
        <w:gridCol w:w="767"/>
        <w:gridCol w:w="2409"/>
        <w:gridCol w:w="920"/>
        <w:gridCol w:w="920"/>
        <w:gridCol w:w="920"/>
        <w:gridCol w:w="745"/>
        <w:gridCol w:w="745"/>
        <w:gridCol w:w="14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30" w:lineRule="auto"/>
              <w:ind w:left="6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目名称</w:t>
            </w:r>
          </w:p>
        </w:tc>
        <w:tc>
          <w:tcPr>
            <w:tcW w:w="811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9" w:line="229" w:lineRule="auto"/>
              <w:ind w:left="28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业资源保护修复与改革发展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6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主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管部门</w:t>
            </w:r>
          </w:p>
        </w:tc>
        <w:tc>
          <w:tcPr>
            <w:tcW w:w="424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1" w:lineRule="exact"/>
              <w:ind w:left="6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6"/>
                <w:position w:val="1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8"/>
                <w:position w:val="1"/>
                <w:sz w:val="17"/>
                <w:szCs w:val="17"/>
              </w:rPr>
              <w:t>50-六安市自然资源和规划局叶集分局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实施单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位</w:t>
            </w:r>
          </w:p>
        </w:tc>
        <w:tc>
          <w:tcPr>
            <w:tcW w:w="2946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0" w:line="230" w:lineRule="auto"/>
              <w:ind w:left="26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50002-六安市叶集区林业中心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56"/>
              <w:ind w:left="68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目资金</w:t>
            </w:r>
          </w:p>
          <w:p>
            <w:pPr>
              <w:spacing w:line="230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5"/>
                <w:sz w:val="17"/>
                <w:szCs w:val="17"/>
              </w:rPr>
              <w:t>(</w:t>
            </w:r>
            <w:r>
              <w:rPr>
                <w:rFonts w:ascii="宋体" w:hAnsi="宋体" w:eastAsia="宋体" w:cs="宋体"/>
                <w:spacing w:val="24"/>
                <w:sz w:val="17"/>
                <w:szCs w:val="17"/>
              </w:rPr>
              <w:t>万元)</w:t>
            </w: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8" w:hanging="2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年初预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5" w:right="84" w:hanging="2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全年预算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2" w:line="238" w:lineRule="auto"/>
              <w:ind w:left="377" w:right="85" w:hanging="2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全年执行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数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执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行率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0" w:lineRule="auto"/>
              <w:ind w:left="5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9" w:lineRule="auto"/>
              <w:ind w:left="5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度资金总额：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40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31" w:lineRule="exact"/>
              <w:ind w:left="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100.00%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5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10.0</w:t>
            </w: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3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其中：本年财政拨款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40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9" w:line="192" w:lineRule="auto"/>
              <w:ind w:left="37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40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4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9" w:lineRule="auto"/>
              <w:ind w:left="6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年结转资金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5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8" w:lineRule="auto"/>
              <w:ind w:left="9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其他资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金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192" w:lineRule="auto"/>
              <w:ind w:left="4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53" w:line="191" w:lineRule="auto"/>
              <w:ind w:left="312"/>
              <w:rPr>
                <w:rFonts w:ascii="宋体" w:hAnsi="宋体" w:eastAsia="宋体" w:cs="宋体"/>
                <w:sz w:val="13"/>
                <w:szCs w:val="13"/>
              </w:rPr>
            </w:pPr>
            <w:r>
              <w:rPr>
                <w:rFonts w:ascii="宋体" w:hAnsi="宋体" w:eastAsia="宋体" w:cs="宋体"/>
                <w:sz w:val="13"/>
                <w:szCs w:val="13"/>
              </w:rPr>
              <w:t>—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8" w:lineRule="auto"/>
              <w:ind w:left="34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1"/>
                <w:sz w:val="17"/>
                <w:szCs w:val="17"/>
              </w:rPr>
              <w:t>年</w:t>
            </w:r>
            <w:r>
              <w:rPr>
                <w:rFonts w:ascii="宋体" w:hAnsi="宋体" w:eastAsia="宋体" w:cs="宋体"/>
                <w:spacing w:val="-15"/>
                <w:sz w:val="17"/>
                <w:szCs w:val="17"/>
              </w:rPr>
              <w:t xml:space="preserve"> 度 总 体 目 标</w:t>
            </w: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30" w:lineRule="auto"/>
              <w:ind w:left="25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预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期目标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2" w:line="227" w:lineRule="auto"/>
              <w:ind w:left="14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实际完成情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02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55" w:line="230" w:lineRule="auto"/>
              <w:ind w:left="22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成林业项目。</w:t>
            </w:r>
          </w:p>
        </w:tc>
        <w:tc>
          <w:tcPr>
            <w:tcW w:w="386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55" w:line="229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完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成林业科技推广项目一个。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517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43" w:line="214" w:lineRule="auto"/>
              <w:ind w:left="28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7"/>
                <w:sz w:val="17"/>
                <w:szCs w:val="17"/>
              </w:rPr>
              <w:t>绩</w:t>
            </w:r>
            <w:r>
              <w:rPr>
                <w:rFonts w:ascii="宋体" w:hAnsi="宋体" w:eastAsia="宋体" w:cs="宋体"/>
                <w:spacing w:val="-14"/>
                <w:sz w:val="17"/>
                <w:szCs w:val="17"/>
              </w:rPr>
              <w:t xml:space="preserve"> 效 指 标</w:t>
            </w: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93" w:lineRule="exact"/>
              <w:ind w:left="3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position w:val="2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7"/>
                <w:position w:val="2"/>
                <w:sz w:val="17"/>
                <w:szCs w:val="17"/>
              </w:rPr>
              <w:t>级指标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二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级指标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1" w:lineRule="auto"/>
              <w:ind w:left="1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三级指标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47" w:lineRule="auto"/>
              <w:ind w:left="373" w:right="84" w:hanging="2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年度指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2" w:line="227" w:lineRule="auto"/>
              <w:ind w:left="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实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际完成值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分值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30" w:lineRule="auto"/>
              <w:ind w:left="2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得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分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2" w:line="247" w:lineRule="auto"/>
              <w:ind w:left="383" w:right="84" w:hanging="2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偏差原因分析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进措施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2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1" w:right="26" w:hanging="12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产出指标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(50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6" w:line="230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数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量指标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林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业改革项目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8" w:line="249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5" w:line="231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质量指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2" w:line="226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按要求完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成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8" w:line="231" w:lineRule="auto"/>
              <w:ind w:left="3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时效指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5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本年度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5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6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6" w:line="229" w:lineRule="auto"/>
              <w:ind w:left="2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成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本指标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3" w:line="226" w:lineRule="auto"/>
              <w:ind w:left="26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6"/>
                <w:sz w:val="16"/>
                <w:szCs w:val="16"/>
              </w:rPr>
              <w:t>不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超出预算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7" w:line="222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15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152" w:right="26" w:hanging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效益指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(30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</w:rPr>
              <w:t>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会效益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spacing w:before="52" w:line="224" w:lineRule="auto"/>
              <w:ind w:left="3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资</w:t>
            </w:r>
            <w:r>
              <w:rPr>
                <w:rFonts w:ascii="宋体" w:hAnsi="宋体" w:eastAsia="宋体" w:cs="宋体"/>
                <w:spacing w:val="3"/>
                <w:sz w:val="16"/>
                <w:szCs w:val="16"/>
              </w:rPr>
              <w:t>金林业产值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</w:p>
          <w:p>
            <w:pPr>
              <w:spacing w:before="55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1" w:line="230" w:lineRule="auto"/>
              <w:ind w:left="1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林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业产值增长有</w:t>
            </w:r>
          </w:p>
          <w:p>
            <w:pPr>
              <w:spacing w:before="6" w:line="237" w:lineRule="auto"/>
              <w:ind w:left="1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一定受制性，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下</w:t>
            </w:r>
          </w:p>
          <w:p>
            <w:pPr>
              <w:spacing w:line="230" w:lineRule="auto"/>
              <w:ind w:left="1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一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部加强林业产</w:t>
            </w:r>
          </w:p>
          <w:p>
            <w:pPr>
              <w:spacing w:before="6" w:line="231" w:lineRule="auto"/>
              <w:ind w:left="46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业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发展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生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态效益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99" w:lineRule="auto"/>
              <w:rPr>
                <w:rFonts w:ascii="Arial"/>
                <w:sz w:val="21"/>
              </w:rPr>
            </w:pPr>
          </w:p>
          <w:p>
            <w:pPr>
              <w:spacing w:before="52" w:line="226" w:lineRule="auto"/>
              <w:ind w:left="24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8"/>
                <w:sz w:val="16"/>
                <w:szCs w:val="16"/>
              </w:rPr>
              <w:t>保</w:t>
            </w:r>
            <w:r>
              <w:rPr>
                <w:rFonts w:ascii="宋体" w:hAnsi="宋体" w:eastAsia="宋体" w:cs="宋体"/>
                <w:spacing w:val="5"/>
                <w:sz w:val="16"/>
                <w:szCs w:val="16"/>
              </w:rPr>
              <w:t>护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林地，增绿增效。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spacing w:before="5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before="55" w:line="253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19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9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19" w:line="249" w:lineRule="auto"/>
              <w:ind w:left="105" w:right="84" w:firstLine="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目标完成，造林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质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量提高，下一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需要加强造林</w:t>
            </w:r>
          </w:p>
          <w:p>
            <w:pPr>
              <w:spacing w:before="84" w:line="89" w:lineRule="exact"/>
              <w:ind w:left="66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position w:val="1"/>
                <w:sz w:val="17"/>
                <w:szCs w:val="17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55" w:lineRule="auto"/>
              <w:ind w:left="120" w:right="16" w:hanging="9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可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持续影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响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52" w:line="224" w:lineRule="auto"/>
              <w:ind w:left="25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7"/>
                <w:sz w:val="16"/>
                <w:szCs w:val="16"/>
              </w:rPr>
              <w:t>持</w:t>
            </w:r>
            <w:r>
              <w:rPr>
                <w:rFonts w:ascii="宋体" w:hAnsi="宋体" w:eastAsia="宋体" w:cs="宋体"/>
                <w:spacing w:val="4"/>
                <w:sz w:val="16"/>
                <w:szCs w:val="16"/>
              </w:rPr>
              <w:t>续改善森林资源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6" w:lineRule="auto"/>
              <w:rPr>
                <w:rFonts w:ascii="Arial"/>
                <w:sz w:val="21"/>
              </w:rPr>
            </w:pPr>
          </w:p>
          <w:p>
            <w:pPr>
              <w:spacing w:before="56" w:line="194" w:lineRule="auto"/>
              <w:ind w:left="43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7" w:line="255" w:lineRule="auto"/>
              <w:ind w:left="288" w:right="85" w:hanging="18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达成预期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67" w:lineRule="auto"/>
              <w:rPr>
                <w:rFonts w:ascii="Arial"/>
                <w:sz w:val="21"/>
              </w:rPr>
            </w:pPr>
          </w:p>
          <w:p>
            <w:pPr>
              <w:spacing w:before="55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8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30" w:lineRule="auto"/>
              <w:ind w:left="1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目标完成，下一</w:t>
            </w:r>
          </w:p>
          <w:p>
            <w:pPr>
              <w:spacing w:before="6" w:line="229" w:lineRule="auto"/>
              <w:ind w:left="1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步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加强森林资源</w:t>
            </w:r>
          </w:p>
          <w:p>
            <w:pPr>
              <w:spacing w:before="7" w:line="230" w:lineRule="auto"/>
              <w:ind w:left="5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管护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8" w:line="221" w:lineRule="auto"/>
              <w:ind w:left="204" w:right="16" w:hanging="1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经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济效益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指标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7" w:line="192" w:lineRule="auto"/>
              <w:ind w:left="3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517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8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0" w:line="248" w:lineRule="auto"/>
              <w:ind w:left="31" w:right="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标(10分)</w:t>
            </w:r>
          </w:p>
        </w:tc>
        <w:tc>
          <w:tcPr>
            <w:tcW w:w="7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0" w:line="248" w:lineRule="auto"/>
              <w:ind w:left="292" w:right="16" w:hanging="26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满意度指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标</w:t>
            </w:r>
          </w:p>
        </w:tc>
        <w:tc>
          <w:tcPr>
            <w:tcW w:w="33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26" w:lineRule="auto"/>
              <w:ind w:left="40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pacing w:val="2"/>
                <w:sz w:val="16"/>
                <w:szCs w:val="16"/>
              </w:rPr>
              <w:t>民众满意度</w:t>
            </w:r>
            <w:r>
              <w:rPr>
                <w:rFonts w:ascii="宋体" w:hAnsi="宋体" w:eastAsia="宋体" w:cs="宋体"/>
                <w:spacing w:val="1"/>
                <w:sz w:val="16"/>
                <w:szCs w:val="16"/>
              </w:rPr>
              <w:t>90%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 w:line="228" w:lineRule="exact"/>
              <w:ind w:left="3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position w:val="1"/>
                <w:sz w:val="17"/>
                <w:szCs w:val="17"/>
              </w:rPr>
              <w:t>≥</w:t>
            </w:r>
            <w:r>
              <w:rPr>
                <w:rFonts w:ascii="宋体" w:hAnsi="宋体" w:eastAsia="宋体" w:cs="宋体"/>
                <w:spacing w:val="-2"/>
                <w:position w:val="1"/>
                <w:sz w:val="17"/>
                <w:szCs w:val="17"/>
              </w:rPr>
              <w:t>1%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9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2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92" w:lineRule="auto"/>
              <w:ind w:left="3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6"/>
                <w:sz w:val="17"/>
                <w:szCs w:val="17"/>
              </w:rPr>
              <w:t>10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319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231" w:lineRule="auto"/>
              <w:ind w:left="29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总分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3" w:line="192" w:lineRule="auto"/>
              <w:ind w:left="2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1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74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3" w:line="192" w:lineRule="auto"/>
              <w:ind w:left="15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95.0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  <w14:textOutline w14:w="325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</w:t>
            </w:r>
          </w:p>
        </w:tc>
        <w:tc>
          <w:tcPr>
            <w:tcW w:w="145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p>
      <w:pPr>
        <w:spacing w:before="104" w:line="220" w:lineRule="auto"/>
        <w:ind w:left="97"/>
        <w:rPr>
          <w:rFonts w:ascii="宋体" w:hAnsi="宋体" w:eastAsia="宋体" w:cs="宋体"/>
          <w:sz w:val="32"/>
          <w:szCs w:val="32"/>
        </w:rPr>
      </w:pPr>
    </w:p>
    <w:p>
      <w:pPr>
        <w:spacing w:before="105" w:line="405" w:lineRule="exact"/>
        <w:ind w:left="491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4"/>
          <w:position w:val="8"/>
          <w:sz w:val="28"/>
          <w:szCs w:val="28"/>
        </w:rPr>
        <w:t>项</w:t>
      </w:r>
      <w:r>
        <w:rPr>
          <w:rFonts w:ascii="宋体" w:hAnsi="宋体" w:eastAsia="宋体" w:cs="宋体"/>
          <w:spacing w:val="3"/>
          <w:position w:val="8"/>
          <w:sz w:val="28"/>
          <w:szCs w:val="28"/>
        </w:rPr>
        <w:t>目</w:t>
      </w:r>
      <w:r>
        <w:rPr>
          <w:rFonts w:ascii="宋体" w:hAnsi="宋体" w:eastAsia="宋体" w:cs="宋体"/>
          <w:spacing w:val="2"/>
          <w:position w:val="8"/>
          <w:sz w:val="28"/>
          <w:szCs w:val="28"/>
        </w:rPr>
        <w:t>支出绩效自评表</w:t>
      </w:r>
    </w:p>
    <w:p>
      <w:pPr>
        <w:spacing w:line="226" w:lineRule="auto"/>
        <w:ind w:left="5106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9"/>
          <w:sz w:val="19"/>
          <w:szCs w:val="19"/>
        </w:rPr>
        <w:t>(</w:t>
      </w:r>
      <w:r>
        <w:rPr>
          <w:rFonts w:ascii="宋体" w:hAnsi="宋体" w:eastAsia="宋体" w:cs="宋体"/>
          <w:spacing w:val="13"/>
          <w:sz w:val="19"/>
          <w:szCs w:val="19"/>
        </w:rPr>
        <w:t>2022年度)</w:t>
      </w:r>
      <w:bookmarkStart w:id="0" w:name="_GoBack"/>
      <w:bookmarkEnd w:id="0"/>
    </w:p>
    <w:p>
      <w:pPr>
        <w:spacing w:line="233" w:lineRule="exact"/>
      </w:pPr>
    </w:p>
    <w:tbl>
      <w:tblPr>
        <w:tblStyle w:val="5"/>
        <w:tblW w:w="1133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846"/>
        <w:gridCol w:w="920"/>
        <w:gridCol w:w="2857"/>
        <w:gridCol w:w="1043"/>
        <w:gridCol w:w="1043"/>
        <w:gridCol w:w="1129"/>
        <w:gridCol w:w="467"/>
        <w:gridCol w:w="688"/>
        <w:gridCol w:w="17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23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223" w:lineRule="auto"/>
              <w:ind w:left="7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8957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2" w:line="222" w:lineRule="auto"/>
              <w:ind w:left="36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林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改革发展资金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37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3" w:lineRule="auto"/>
              <w:ind w:left="7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主管部门</w:t>
            </w:r>
          </w:p>
        </w:tc>
        <w:tc>
          <w:tcPr>
            <w:tcW w:w="4943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2" w:lineRule="auto"/>
              <w:ind w:left="66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050-六安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市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自然资源和规划局叶集分局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220" w:lineRule="auto"/>
              <w:ind w:left="15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实施单位</w:t>
            </w:r>
          </w:p>
        </w:tc>
        <w:tc>
          <w:tcPr>
            <w:tcW w:w="2885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77" w:lineRule="exact"/>
              <w:ind w:left="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1"/>
                <w:szCs w:val="21"/>
              </w:rPr>
              <w:t>050002-六安</w:t>
            </w:r>
            <w:r>
              <w:rPr>
                <w:rFonts w:ascii="宋体" w:hAnsi="宋体" w:eastAsia="宋体" w:cs="宋体"/>
                <w:spacing w:val="1"/>
                <w:position w:val="1"/>
                <w:sz w:val="21"/>
                <w:szCs w:val="21"/>
              </w:rPr>
              <w:t>市叶集区林业中心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377" w:type="dxa"/>
            <w:gridSpan w:val="3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7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项目</w:t>
            </w:r>
            <w:r>
              <w:rPr>
                <w:rFonts w:ascii="宋体" w:hAnsi="宋体" w:eastAsia="宋体" w:cs="宋体"/>
                <w:sz w:val="21"/>
                <w:szCs w:val="21"/>
              </w:rPr>
              <w:t>资金</w:t>
            </w:r>
          </w:p>
          <w:p>
            <w:pPr>
              <w:spacing w:before="1" w:line="223" w:lineRule="auto"/>
              <w:ind w:left="7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5"/>
                <w:sz w:val="21"/>
                <w:szCs w:val="21"/>
              </w:rPr>
              <w:t>(万元</w:t>
            </w:r>
            <w:r>
              <w:rPr>
                <w:rFonts w:ascii="宋体" w:hAnsi="宋体" w:eastAsia="宋体" w:cs="宋体"/>
                <w:spacing w:val="24"/>
                <w:sz w:val="21"/>
                <w:szCs w:val="21"/>
              </w:rPr>
              <w:t>)</w:t>
            </w: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9" w:lineRule="auto"/>
              <w:ind w:left="424" w:right="77" w:hanging="3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初预算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数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9" w:lineRule="auto"/>
              <w:ind w:left="425" w:right="76" w:hanging="3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全年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预算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数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3" w:lineRule="auto"/>
              <w:ind w:left="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全年执行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3" w:line="228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分</w:t>
            </w:r>
          </w:p>
          <w:p>
            <w:pPr>
              <w:spacing w:line="223" w:lineRule="auto"/>
              <w:ind w:left="1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值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9" w:lineRule="auto"/>
              <w:ind w:left="254" w:right="112" w:hanging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执行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率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3" w:lineRule="auto"/>
              <w:ind w:left="66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377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2" w:lineRule="auto"/>
              <w:ind w:left="68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年度资金总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额：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2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03.17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2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03.17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.5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77" w:lineRule="exact"/>
              <w:ind w:left="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position w:val="1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position w:val="1"/>
                <w:sz w:val="21"/>
                <w:szCs w:val="21"/>
              </w:rPr>
              <w:t>.21%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66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.92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377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1" w:lineRule="auto"/>
              <w:ind w:left="47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其中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：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本年财政拨款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2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03.17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22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1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03.17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.5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2" w:line="189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—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377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2" w:lineRule="auto"/>
              <w:ind w:left="79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上年结转资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金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5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2" w:line="189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—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2377" w:type="dxa"/>
            <w:gridSpan w:val="3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1" w:lineRule="auto"/>
              <w:ind w:left="1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其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他资金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4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6" w:line="187" w:lineRule="auto"/>
              <w:ind w:left="52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52" w:line="189" w:lineRule="auto"/>
              <w:ind w:left="161"/>
              <w:rPr>
                <w:rFonts w:ascii="宋体" w:hAnsi="宋体" w:eastAsia="宋体" w:cs="宋体"/>
                <w:sz w:val="16"/>
                <w:szCs w:val="16"/>
              </w:rPr>
            </w:pPr>
            <w:r>
              <w:rPr>
                <w:rFonts w:ascii="宋体" w:hAnsi="宋体" w:eastAsia="宋体" w:cs="宋体"/>
                <w:sz w:val="16"/>
                <w:szCs w:val="16"/>
              </w:rPr>
              <w:t>—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6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67" w:line="211" w:lineRule="auto"/>
              <w:ind w:left="40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3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-24"/>
                <w:sz w:val="21"/>
                <w:szCs w:val="21"/>
              </w:rPr>
              <w:t xml:space="preserve"> 度 总 体 目 标</w:t>
            </w:r>
          </w:p>
        </w:tc>
        <w:tc>
          <w:tcPr>
            <w:tcW w:w="670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3" w:line="223" w:lineRule="auto"/>
              <w:ind w:left="29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预期目标</w:t>
            </w:r>
          </w:p>
        </w:tc>
        <w:tc>
          <w:tcPr>
            <w:tcW w:w="40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2" w:line="220" w:lineRule="auto"/>
              <w:ind w:left="137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实际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完成情况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709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68" w:line="223" w:lineRule="auto"/>
              <w:ind w:left="22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完成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>林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业改革发展项目</w:t>
            </w:r>
          </w:p>
        </w:tc>
        <w:tc>
          <w:tcPr>
            <w:tcW w:w="4014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9" w:line="228" w:lineRule="auto"/>
              <w:ind w:left="16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1、森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林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资源管护。  2、国土绿化支出。</w:t>
            </w:r>
          </w:p>
          <w:p>
            <w:pPr>
              <w:spacing w:line="276" w:lineRule="exact"/>
              <w:ind w:left="78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21"/>
                <w:szCs w:val="21"/>
              </w:rPr>
              <w:t>3、湿地等生态保护支出</w:t>
            </w:r>
            <w:r>
              <w:rPr>
                <w:rFonts w:ascii="宋体" w:hAnsi="宋体" w:eastAsia="宋体" w:cs="宋体"/>
                <w:spacing w:val="1"/>
                <w:position w:val="1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jc w:val="center"/>
        </w:trPr>
        <w:tc>
          <w:tcPr>
            <w:tcW w:w="611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before="167" w:line="207" w:lineRule="auto"/>
              <w:ind w:left="24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3"/>
                <w:sz w:val="21"/>
                <w:szCs w:val="21"/>
              </w:rPr>
              <w:t>绩 效 指 标</w:t>
            </w:r>
          </w:p>
        </w:tc>
        <w:tc>
          <w:tcPr>
            <w:tcW w:w="8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39" w:lineRule="auto"/>
              <w:ind w:left="321" w:right="91" w:hanging="2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一</w:t>
            </w:r>
            <w:r>
              <w:rPr>
                <w:rFonts w:ascii="宋体" w:hAnsi="宋体" w:eastAsia="宋体" w:cs="宋体"/>
                <w:sz w:val="21"/>
                <w:szCs w:val="21"/>
              </w:rPr>
              <w:t>级指 标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4" w:lineRule="auto"/>
              <w:ind w:left="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二级</w:t>
            </w:r>
            <w:r>
              <w:rPr>
                <w:rFonts w:ascii="宋体" w:hAnsi="宋体" w:eastAsia="宋体" w:cs="宋体"/>
                <w:sz w:val="21"/>
                <w:szCs w:val="21"/>
              </w:rPr>
              <w:t>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4" w:lineRule="auto"/>
              <w:ind w:left="153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三级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指标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39" w:lineRule="auto"/>
              <w:ind w:left="423" w:right="76" w:hanging="3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度指标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值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0" w:lineRule="auto"/>
              <w:ind w:left="4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实际完成</w:t>
            </w:r>
            <w:r>
              <w:rPr>
                <w:rFonts w:ascii="宋体" w:hAnsi="宋体" w:eastAsia="宋体" w:cs="宋体"/>
                <w:sz w:val="21"/>
                <w:szCs w:val="21"/>
              </w:rPr>
              <w:t>值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3" w:line="230" w:lineRule="auto"/>
              <w:ind w:left="14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分</w:t>
            </w:r>
          </w:p>
          <w:p>
            <w:pPr>
              <w:spacing w:line="223" w:lineRule="auto"/>
              <w:ind w:left="14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值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223" w:lineRule="auto"/>
              <w:ind w:left="14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得分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39" w:lineRule="auto"/>
              <w:ind w:left="455" w:right="102" w:hanging="32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>偏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差原因分析及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改进</w:t>
            </w:r>
            <w:r>
              <w:rPr>
                <w:rFonts w:ascii="宋体" w:hAnsi="宋体" w:eastAsia="宋体" w:cs="宋体"/>
                <w:sz w:val="21"/>
                <w:szCs w:val="21"/>
              </w:rPr>
              <w:t>措施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8" w:line="223" w:lineRule="auto"/>
              <w:ind w:left="1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产出</w:t>
            </w:r>
            <w:r>
              <w:rPr>
                <w:rFonts w:ascii="宋体" w:hAnsi="宋体" w:eastAsia="宋体" w:cs="宋体"/>
                <w:sz w:val="21"/>
                <w:szCs w:val="21"/>
              </w:rPr>
              <w:t>指</w:t>
            </w:r>
          </w:p>
          <w:p>
            <w:pPr>
              <w:spacing w:before="5" w:line="224" w:lineRule="auto"/>
              <w:ind w:left="3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标</w:t>
            </w:r>
          </w:p>
          <w:p>
            <w:pPr>
              <w:spacing w:before="6" w:line="224" w:lineRule="auto"/>
              <w:ind w:left="1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50分)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0" w:line="223" w:lineRule="auto"/>
              <w:ind w:left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7" w:line="227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完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林业改革发展项目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1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15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3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15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3" w:line="224" w:lineRule="auto"/>
              <w:ind w:left="3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质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量指标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7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按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要求完成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0" w:line="215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15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7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15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4" w:lineRule="auto"/>
              <w:ind w:left="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时效指标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7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按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要求完成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0" w:line="215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1" w:line="223" w:lineRule="auto"/>
              <w:ind w:left="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成本指标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27" w:lineRule="auto"/>
              <w:ind w:left="3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不超出预算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4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8" w:line="224" w:lineRule="auto"/>
              <w:ind w:left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效益指</w:t>
            </w:r>
          </w:p>
          <w:p>
            <w:pPr>
              <w:spacing w:before="6" w:line="224" w:lineRule="auto"/>
              <w:ind w:left="3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标</w:t>
            </w:r>
          </w:p>
          <w:p>
            <w:pPr>
              <w:spacing w:before="4" w:line="224" w:lineRule="auto"/>
              <w:ind w:left="1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(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30分)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239" w:lineRule="auto"/>
              <w:ind w:left="252" w:right="22" w:hanging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社会效益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8" w:line="227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>有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效增加林业产值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4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239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5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252" w:right="22" w:hanging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生态效益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7" w:lineRule="auto"/>
              <w:ind w:left="3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>保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护环境，增绿增效。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152" w:right="22" w:hanging="1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可持续影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响指标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226" w:lineRule="auto"/>
              <w:ind w:left="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持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续改善森林质量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5" w:line="189" w:lineRule="auto"/>
              <w:ind w:left="4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470" w:right="10" w:hanging="42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达成预期指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6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3" w:line="214" w:lineRule="auto"/>
              <w:ind w:left="252" w:right="22" w:hanging="21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经济效益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指标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8" w:line="187" w:lineRule="auto"/>
              <w:ind w:left="30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611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35" w:line="244" w:lineRule="auto"/>
              <w:ind w:left="54" w:right="39" w:firstLine="5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满意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度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指</w:t>
            </w:r>
            <w:r>
              <w:rPr>
                <w:rFonts w:ascii="宋体" w:hAnsi="宋体" w:eastAsia="宋体" w:cs="宋体"/>
                <w:sz w:val="21"/>
                <w:szCs w:val="21"/>
              </w:rPr>
              <w:t>标(10</w:t>
            </w:r>
          </w:p>
        </w:tc>
        <w:tc>
          <w:tcPr>
            <w:tcW w:w="92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239" w:lineRule="auto"/>
              <w:ind w:left="356" w:right="22" w:hanging="32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满意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度指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390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0" w:line="227" w:lineRule="auto"/>
              <w:ind w:left="5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民众满意度90</w:t>
            </w:r>
            <w:r>
              <w:rPr>
                <w:rFonts w:ascii="宋体" w:hAnsi="宋体" w:eastAsia="宋体" w:cs="宋体"/>
                <w:sz w:val="19"/>
                <w:szCs w:val="19"/>
              </w:rPr>
              <w:t>%</w:t>
            </w:r>
          </w:p>
        </w:tc>
        <w:tc>
          <w:tcPr>
            <w:tcW w:w="104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3" w:line="241" w:lineRule="auto"/>
              <w:ind w:left="3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≥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1%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87" w:lineRule="auto"/>
              <w:ind w:left="47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9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2</w:t>
            </w: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87" w:lineRule="auto"/>
              <w:ind w:left="15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66" w:line="187" w:lineRule="auto"/>
              <w:ind w:left="26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1"/>
                <w:sz w:val="21"/>
                <w:szCs w:val="21"/>
              </w:rPr>
              <w:t>10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7320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1" w:line="224" w:lineRule="auto"/>
              <w:ind w:left="34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总分</w:t>
            </w:r>
          </w:p>
        </w:tc>
        <w:tc>
          <w:tcPr>
            <w:tcW w:w="11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4" w:line="187" w:lineRule="auto"/>
              <w:ind w:left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1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00</w:t>
            </w:r>
          </w:p>
        </w:tc>
        <w:tc>
          <w:tcPr>
            <w:tcW w:w="68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74" w:line="187" w:lineRule="auto"/>
              <w:ind w:left="8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90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  <w14:textOutline w14:w="3879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.92</w:t>
            </w:r>
          </w:p>
        </w:tc>
        <w:tc>
          <w:tcPr>
            <w:tcW w:w="1730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MzYxYzU4YzlhMDRmOWEzOTMwZTg2MTBlZjE3ZTkifQ=="/>
  </w:docVars>
  <w:rsids>
    <w:rsidRoot w:val="63023695"/>
    <w:rsid w:val="6302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黑体"/>
      <w:sz w:val="36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2023-08-21T09:15:00Z</dcterms:created>
  <dc:creator> 黑色幽默</dc:creator>
  <cp:lastModifiedBy> 黑色幽默</cp:lastModifiedBy>
  <dcterms:modified xsi:type="dcterms:W3CDTF">2023-08-21T09:23:44Z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602F8487C33F4A67BD2BFFE8D7EBC1D9_11</vt:lpwstr>
  </property>
</Properties>
</file>