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4" w:line="220" w:lineRule="auto"/>
        <w:ind w:left="8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13"/>
          <w:sz w:val="27"/>
          <w:szCs w:val="27"/>
        </w:rPr>
        <w:t>附</w:t>
      </w:r>
      <w:r>
        <w:rPr>
          <w:rFonts w:ascii="宋体" w:hAnsi="宋体" w:eastAsia="宋体" w:cs="宋体"/>
          <w:spacing w:val="-10"/>
          <w:sz w:val="27"/>
          <w:szCs w:val="27"/>
        </w:rPr>
        <w:t>件：</w:t>
      </w:r>
    </w:p>
    <w:p>
      <w:pPr>
        <w:spacing w:before="91" w:line="340" w:lineRule="exact"/>
        <w:ind w:left="4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p>
      <w:pPr>
        <w:spacing w:line="197" w:lineRule="exact"/>
      </w:pPr>
    </w:p>
    <w:tbl>
      <w:tblPr>
        <w:tblStyle w:val="4"/>
        <w:tblW w:w="101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35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业工作经费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6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6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7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37" w:lineRule="auto"/>
              <w:ind w:left="375" w:right="88" w:hanging="2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37" w:lineRule="auto"/>
              <w:ind w:left="375" w:right="84" w:hanging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37" w:lineRule="auto"/>
              <w:ind w:left="377" w:right="85" w:hanging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1.6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9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9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1" w:lineRule="exact"/>
              <w:ind w:left="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100.00%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5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10.0</w:t>
            </w: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8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1.6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9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9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9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8" w:lineRule="auto"/>
              <w:ind w:left="9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4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1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30" w:lineRule="auto"/>
              <w:ind w:left="25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7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3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保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护环境，保持水土流失，增绿增效，森林资源得到有效保护。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35" w:lineRule="auto"/>
              <w:ind w:left="51" w:right="58" w:firstLine="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开展全区森林可燃物、野外火源和气象条件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调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查，建立森林火灾危险性调查与评估数据库。</w:t>
            </w:r>
          </w:p>
          <w:p>
            <w:pPr>
              <w:spacing w:before="5" w:line="236" w:lineRule="auto"/>
              <w:ind w:left="50" w:right="28" w:firstLine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 xml:space="preserve">2、编制区级的森林火灾危险性等级分布图。  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3 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开展重大林业有害生物监测普查覆盖率达到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100%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。  4、叶集区看花楼林场为松材线虫疫枯死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疫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木防治。  5、设置美国白娥诱捕器，开展定点</w:t>
            </w:r>
          </w:p>
          <w:p>
            <w:pPr>
              <w:spacing w:before="5" w:line="232" w:lineRule="auto"/>
              <w:ind w:left="12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监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测、全面普查。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4" w:lineRule="auto"/>
              <w:ind w:left="56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>绩 效 指 标</w:t>
            </w: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93" w:lineRule="exact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31" w:lineRule="auto"/>
              <w:ind w:left="1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46" w:lineRule="auto"/>
              <w:ind w:left="373" w:right="84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27" w:lineRule="auto"/>
              <w:ind w:left="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46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1" w:right="26" w:hanging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4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全区林业资源普查次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＝1次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4" w:lineRule="auto"/>
              <w:ind w:left="4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4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9"/>
                <w:sz w:val="16"/>
                <w:szCs w:val="16"/>
              </w:rPr>
              <w:t>全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区森林火灾风险评估报告编制数量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＝1个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4" w:lineRule="auto"/>
              <w:ind w:left="4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5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松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材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线虫病防治面积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5000亩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6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开展森林火灾危险性调查次数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≥1次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4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4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</w:rPr>
              <w:t>全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区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森林火灾风险评估报告编制任务完成率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9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财务外包是否达到规定标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51" w:lineRule="auto"/>
              <w:ind w:left="26" w:right="146" w:hanging="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</w:rPr>
              <w:t>松</w:t>
            </w: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材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线虫病监测覆盖率、除治清除率、除害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处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理率和检设检查率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8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5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经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费支出合规性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林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业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有害生物成灾率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7" w:lineRule="exact"/>
              <w:ind w:left="1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3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.49%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.49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无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公害防治率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8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≥79%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主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要林业有害生物常发区监测覆盖率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231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6" w:lineRule="auto"/>
              <w:ind w:left="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项目完成时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间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95" w:right="84" w:hanging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算完成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间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5" w:lineRule="auto"/>
              <w:ind w:left="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项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目总成本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9" w:line="225" w:lineRule="auto"/>
              <w:ind w:left="375" w:right="84" w:hanging="25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51.6万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元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2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3" w:lineRule="auto"/>
              <w:ind w:left="3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8"/>
          <w:pgMar w:top="1114" w:right="889" w:bottom="0" w:left="815" w:header="0" w:footer="0" w:gutter="0"/>
          <w:cols w:space="720" w:num="1"/>
        </w:sectPr>
      </w:pPr>
    </w:p>
    <w:tbl>
      <w:tblPr>
        <w:tblStyle w:val="4"/>
        <w:tblW w:w="101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3329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17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before="254" w:line="229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224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森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林火灾风险评估报告编制费用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＝15万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元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8" w:line="192" w:lineRule="auto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9" w:line="193" w:lineRule="auto"/>
              <w:ind w:left="3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9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25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年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度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病虫害防治费用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231" w:lineRule="auto"/>
              <w:ind w:left="1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8万元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2" w:lineRule="auto"/>
              <w:ind w:left="4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55" w:line="255" w:lineRule="auto"/>
              <w:ind w:left="152" w:right="26" w:hanging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6" w:line="253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spacing w:before="52" w:line="225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对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松材线虫病防控技术的影响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6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48" w:lineRule="auto"/>
              <w:ind w:left="105" w:righ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松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材线虫控住需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继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续加强，争取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底拔出疫区。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对林业生态环境改善的影响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6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20" w:right="16" w:hanging="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225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对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持续增加森林蓄积量的影响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6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6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7" w:lineRule="auto"/>
              <w:ind w:left="103" w:right="84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2年全年天气干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燥，影响林木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活率，下一步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将</w:t>
            </w:r>
          </w:p>
          <w:p>
            <w:pPr>
              <w:spacing w:line="230" w:lineRule="auto"/>
              <w:ind w:left="1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加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大造林面积，</w:t>
            </w:r>
          </w:p>
          <w:p>
            <w:pPr>
              <w:spacing w:before="9" w:line="230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提高成活率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49" w:lineRule="auto"/>
              <w:ind w:left="31" w:righ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49" w:lineRule="auto"/>
              <w:ind w:left="292" w:right="16" w:hanging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6" w:lineRule="auto"/>
              <w:ind w:left="4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民众满意</w:t>
            </w:r>
            <w:r>
              <w:rPr>
                <w:rFonts w:ascii="宋体" w:hAnsi="宋体" w:eastAsia="宋体" w:cs="宋体"/>
                <w:sz w:val="16"/>
                <w:szCs w:val="16"/>
              </w:rPr>
              <w:t>度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229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31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31" w:lineRule="auto"/>
              <w:ind w:left="29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4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4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96.0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8"/>
          <w:pgMar w:top="1070" w:right="889" w:bottom="0" w:left="815" w:header="0" w:footer="0" w:gutter="0"/>
          <w:cols w:space="720" w:num="1"/>
        </w:sectPr>
      </w:pPr>
    </w:p>
    <w:p>
      <w:pPr>
        <w:spacing w:before="54" w:line="220" w:lineRule="auto"/>
        <w:ind w:left="82"/>
        <w:rPr>
          <w:rFonts w:ascii="宋体" w:hAnsi="宋体" w:eastAsia="宋体" w:cs="宋体"/>
          <w:sz w:val="27"/>
          <w:szCs w:val="27"/>
        </w:rPr>
      </w:pPr>
    </w:p>
    <w:p>
      <w:pPr>
        <w:spacing w:before="91" w:line="340" w:lineRule="exact"/>
        <w:ind w:left="4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p>
      <w:pPr>
        <w:spacing w:line="197" w:lineRule="exact"/>
      </w:pPr>
    </w:p>
    <w:tbl>
      <w:tblPr>
        <w:tblStyle w:val="4"/>
        <w:tblW w:w="101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316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业购买服务专项经费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6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1" w:lineRule="exact"/>
              <w:ind w:left="6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8" w:hanging="2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4" w:hanging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7" w:right="85" w:hanging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9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100.00%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5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10.0</w:t>
            </w: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9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14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1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25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9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保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护环境，保持水土流失，增绿增效，森林资源得到有效保护。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8" w:lineRule="auto"/>
              <w:ind w:left="49" w:right="28" w:firstLine="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拟在全区6个乡镇街范围开展一次古树名木资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源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普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查工作。首先以村社为单位进行摸底，形成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外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业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调查本底数据，然后组织专业技术人员开展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古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名木现地核实筛查，将筛查后的资料提交专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家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委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员会进行鉴定，最终按名木、古树的级别，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由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省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、市、县级人民政府分别进行认定，并向社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公布。  2、全面及时掌握森林资源管理年度变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化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情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况，建立健全森林资源检测评价体系，对森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资源的保护、利用、更新，实行管理和监督。</w:t>
            </w:r>
          </w:p>
          <w:p>
            <w:pPr>
              <w:spacing w:line="237" w:lineRule="auto"/>
              <w:ind w:left="105" w:right="28" w:firstLine="1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、对护林 (护河) 员进行补助及购买意外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险,1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0人*300元/人 ·月*12月+意外险100元/人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·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年*190人 4、有效增加森林蓄积量、改善森林</w:t>
            </w:r>
          </w:p>
          <w:p>
            <w:pPr>
              <w:spacing w:line="238" w:lineRule="auto"/>
              <w:ind w:left="54" w:right="28" w:hanging="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质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量，维护生态环境。  5、支持农林户造林，给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予一次性补助。  6、有效改善国家公益林树种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多</w:t>
            </w:r>
          </w:p>
          <w:p>
            <w:pPr>
              <w:spacing w:before="1" w:line="252" w:lineRule="auto"/>
              <w:ind w:left="1501" w:right="28" w:hanging="14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样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性，增加森林蓄积量。  7、完成松材线虫病的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防治项目。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94" w:lineRule="exact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53" w:lineRule="auto"/>
              <w:ind w:left="373" w:right="84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27" w:lineRule="auto"/>
              <w:ind w:left="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53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</w:p>
          <w:p>
            <w:pPr>
              <w:spacing w:before="6" w:line="189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古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树名木保护数量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auto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≥11个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4" w:lineRule="auto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新造林面积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3000亩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355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5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松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材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线虫病防治面积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5000亩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6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全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区护林员人数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55" w:line="233" w:lineRule="auto"/>
              <w:ind w:left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≥19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0人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186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9" w:lineRule="auto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由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于护林员年龄</w:t>
            </w:r>
          </w:p>
          <w:p>
            <w:pPr>
              <w:spacing w:before="10" w:line="253" w:lineRule="auto"/>
              <w:ind w:left="329" w:right="84" w:hanging="2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偏大，身体原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因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减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少4人。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森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林抚育面积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1" w:lineRule="auto"/>
              <w:ind w:left="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≥60000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6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0000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开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展义务植树活动 (次)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230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≥1次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4" w:lineRule="auto"/>
              <w:ind w:left="4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退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化林修复面积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5000亩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500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林业有害生物成灾率控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制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7" w:lineRule="exact"/>
              <w:ind w:left="1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3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.49%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.49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8"/>
          <w:pgMar w:top="1114" w:right="889" w:bottom="0" w:left="8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144pt;margin-top:53.5pt;height:0.85pt;width:406.8pt;mso-position-horizontal-relative:page;mso-position-vertical-relative:page;z-index:-25165721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</w:p>
    <w:p/>
    <w:p>
      <w:pPr>
        <w:spacing w:line="31" w:lineRule="exact"/>
      </w:pPr>
    </w:p>
    <w:tbl>
      <w:tblPr>
        <w:tblStyle w:val="4"/>
        <w:tblW w:w="10185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3329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517" w:type="dxa"/>
            <w:vMerge w:val="restart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spacing w:before="148" w:line="214" w:lineRule="auto"/>
              <w:ind w:left="5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>绩 效 指 标</w:t>
            </w:r>
          </w:p>
        </w:tc>
        <w:tc>
          <w:tcPr>
            <w:tcW w:w="786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line="230" w:lineRule="auto"/>
              <w:ind w:left="1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 xml:space="preserve">(  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6" w:line="255" w:lineRule="auto"/>
              <w:ind w:left="157" w:right="31" w:hanging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55" w:line="249" w:lineRule="auto"/>
              <w:ind w:left="36" w:righ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spacing w:before="56" w:line="229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09" w:right="21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  <w:p>
            <w:pPr>
              <w:spacing w:before="225" w:line="231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</w:p>
          <w:p>
            <w:pPr>
              <w:spacing w:before="6" w:line="231" w:lineRule="auto"/>
              <w:ind w:left="2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  <w:p>
            <w:pPr>
              <w:spacing w:before="20" w:line="229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</w:p>
          <w:p>
            <w:pPr>
              <w:spacing w:before="7" w:line="231" w:lineRule="auto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  <w:p>
            <w:pPr>
              <w:spacing w:before="20" w:line="231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</w:p>
          <w:p>
            <w:pPr>
              <w:spacing w:before="8" w:line="231" w:lineRule="auto"/>
              <w:ind w:left="2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  <w:p>
            <w:pPr>
              <w:spacing w:before="68" w:line="249" w:lineRule="auto"/>
              <w:ind w:left="297" w:right="21" w:hanging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vMerge w:val="restart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古树名木修复率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林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业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无公害防治率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2" w:line="225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经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费支出合规 性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主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要林业有害生物常发区监测覆盖率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森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林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覆盖率 (%)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项目完成时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间</w:t>
            </w:r>
          </w:p>
          <w:p>
            <w:pPr>
              <w:spacing w:before="256" w:line="501" w:lineRule="exact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position w:val="26"/>
                <w:sz w:val="16"/>
                <w:szCs w:val="16"/>
              </w:rPr>
              <w:t>护林员 人均年度成本支</w:t>
            </w:r>
            <w:r>
              <w:rPr>
                <w:rFonts w:ascii="宋体" w:hAnsi="宋体" w:eastAsia="宋体" w:cs="宋体"/>
                <w:spacing w:val="2"/>
                <w:position w:val="26"/>
                <w:sz w:val="16"/>
                <w:szCs w:val="16"/>
              </w:rPr>
              <w:t>出</w:t>
            </w:r>
          </w:p>
          <w:p>
            <w:pPr>
              <w:spacing w:before="1" w:line="225" w:lineRule="auto"/>
              <w:ind w:left="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项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目总成本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2" w:line="227" w:lineRule="auto"/>
              <w:ind w:left="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</w:rPr>
              <w:t>对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保护环境，防止水土流失的影响</w:t>
            </w: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before="52" w:line="252" w:lineRule="auto"/>
              <w:ind w:left="42" w:right="148" w:hanging="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</w:rPr>
              <w:t>对</w:t>
            </w: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保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护森林资源安全，生态环境进一步优化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的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影响</w:t>
            </w:r>
          </w:p>
          <w:p>
            <w:pPr>
              <w:spacing w:before="118" w:line="225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促进林木良种化进程的持续影响</w:t>
            </w: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3" w:line="226" w:lineRule="auto"/>
              <w:ind w:left="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群众满意度</w:t>
            </w:r>
          </w:p>
        </w:tc>
        <w:tc>
          <w:tcPr>
            <w:tcW w:w="920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28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≥79%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4" w:line="228" w:lineRule="exact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≥17.58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2" w:line="192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17.5</w:t>
            </w: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2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2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7" w:line="222" w:lineRule="auto"/>
              <w:ind w:left="295" w:right="84" w:hanging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算完成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间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2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2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45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3600元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2" w:lineRule="auto"/>
              <w:ind w:left="2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360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88" w:line="249" w:lineRule="auto"/>
              <w:ind w:left="375" w:right="41" w:hanging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4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35.3万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元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92" w:lineRule="auto"/>
              <w:ind w:left="2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435.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79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59" w:line="238" w:lineRule="auto"/>
              <w:ind w:left="109" w:right="84" w:hanging="4"/>
              <w:rPr>
                <w:rFonts w:ascii="宋体" w:hAnsi="宋体" w:eastAsia="宋体" w:cs="宋体"/>
                <w:sz w:val="17"/>
                <w:szCs w:val="17"/>
              </w:rPr>
            </w:pPr>
            <w:r>
              <w:pict>
                <v:shape id="_x0000_s1027" o:spid="_x0000_s1027" o:spt="202" type="#_x0000_t202" style="position:absolute;left:0pt;margin-left:27.55pt;margin-top:35.05pt;height:12.75pt;width:10.4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33" w:lineRule="auto"/>
                          <w:ind w:left="20"/>
                          <w:rPr>
                            <w:rFonts w:ascii="宋体" w:hAnsi="宋体" w:eastAsia="宋体" w:cs="宋体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7"/>
                            <w:szCs w:val="17"/>
                          </w:rPr>
                          <w:t>强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有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效保护环境，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防治水土流失，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下一步需继续加</w:t>
            </w:r>
          </w:p>
          <w:p>
            <w:pPr>
              <w:spacing w:before="114" w:line="89" w:lineRule="exact"/>
              <w:ind w:left="75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46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46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6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7" w:line="228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≥90%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319" w:type="dxa"/>
            <w:gridSpan w:val="5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4" w:line="231" w:lineRule="auto"/>
              <w:ind w:left="29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总分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32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32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headerReference r:id="rId5" w:type="default"/>
          <w:pgSz w:w="11906" w:h="16838"/>
          <w:pgMar w:top="400" w:right="889" w:bottom="0" w:left="815" w:header="0" w:footer="0" w:gutter="0"/>
          <w:cols w:space="720" w:num="1"/>
        </w:sectPr>
      </w:pPr>
    </w:p>
    <w:p>
      <w:pPr>
        <w:spacing w:line="338" w:lineRule="auto"/>
        <w:rPr>
          <w:rFonts w:ascii="Arial"/>
          <w:sz w:val="21"/>
        </w:rPr>
      </w:pPr>
    </w:p>
    <w:p>
      <w:pPr>
        <w:spacing w:line="338" w:lineRule="auto"/>
        <w:rPr>
          <w:rFonts w:ascii="Arial"/>
          <w:sz w:val="21"/>
        </w:rPr>
      </w:pPr>
    </w:p>
    <w:p>
      <w:pPr>
        <w:spacing w:before="88" w:line="220" w:lineRule="auto"/>
        <w:ind w:left="82"/>
        <w:rPr>
          <w:rFonts w:ascii="宋体" w:hAnsi="宋体" w:eastAsia="宋体" w:cs="宋体"/>
          <w:sz w:val="27"/>
          <w:szCs w:val="27"/>
        </w:rPr>
      </w:pPr>
    </w:p>
    <w:p>
      <w:pPr>
        <w:spacing w:before="91" w:line="340" w:lineRule="exact"/>
        <w:ind w:left="4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p>
      <w:pPr>
        <w:spacing w:line="198" w:lineRule="exact"/>
      </w:pPr>
    </w:p>
    <w:tbl>
      <w:tblPr>
        <w:tblStyle w:val="4"/>
        <w:tblW w:w="101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20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长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制考核奖励及林业增绿增效行动综合奖补资金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6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1" w:lineRule="exact"/>
              <w:ind w:left="6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8" w:hanging="2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4" w:hanging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7" w:right="85" w:hanging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9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1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36.13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36.13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19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43.938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18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.61%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4" w:lineRule="auto"/>
              <w:ind w:left="5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1.</w:t>
            </w:r>
            <w:r>
              <w:rPr>
                <w:rFonts w:ascii="宋体" w:hAnsi="宋体" w:eastAsia="宋体" w:cs="宋体"/>
                <w:sz w:val="17"/>
                <w:szCs w:val="17"/>
              </w:rPr>
              <w:t>86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1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36.13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36.13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19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43.938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9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1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25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3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完成本年度增绿增效以及新造林任务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4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完成全区造林验收，造林面积3559亩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4" w:lineRule="auto"/>
              <w:ind w:left="20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7"/>
                <w:sz w:val="17"/>
                <w:szCs w:val="17"/>
              </w:rPr>
              <w:t>绩</w:t>
            </w: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 xml:space="preserve"> 效 指 标</w:t>
            </w: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93" w:lineRule="exact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1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47" w:lineRule="auto"/>
              <w:ind w:left="373" w:right="84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227" w:lineRule="auto"/>
              <w:ind w:left="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47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1" w:right="26" w:hanging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7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全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区增绿增效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1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对增绿增效任务开展验收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31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当年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2月份完成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9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所有项目不超出预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算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2" w:right="26" w:hanging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有效改善森林质量，增加森林蓄积量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5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持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续改善森林质量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120" w:right="16" w:hanging="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5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持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续改善森林质量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31" w:righ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92" w:right="16" w:hanging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4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民众满意度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8" w:lineRule="exact"/>
              <w:ind w:left="3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1%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319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31" w:lineRule="auto"/>
              <w:ind w:left="29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4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4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91.8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headerReference r:id="rId6" w:type="default"/>
          <w:pgSz w:w="11906" w:h="16838"/>
          <w:pgMar w:top="400" w:right="889" w:bottom="0" w:left="815" w:header="0" w:footer="0" w:gutter="0"/>
          <w:cols w:space="720" w:num="1"/>
        </w:sectPr>
      </w:pPr>
    </w:p>
    <w:p>
      <w:pPr>
        <w:spacing w:line="338" w:lineRule="auto"/>
        <w:rPr>
          <w:rFonts w:ascii="Arial"/>
          <w:sz w:val="21"/>
        </w:rPr>
      </w:pPr>
    </w:p>
    <w:p>
      <w:pPr>
        <w:spacing w:line="338" w:lineRule="auto"/>
        <w:rPr>
          <w:rFonts w:ascii="Arial"/>
          <w:sz w:val="21"/>
        </w:rPr>
      </w:pPr>
    </w:p>
    <w:p>
      <w:pPr>
        <w:spacing w:before="88" w:line="220" w:lineRule="auto"/>
        <w:ind w:left="82"/>
        <w:rPr>
          <w:rFonts w:ascii="宋体" w:hAnsi="宋体" w:eastAsia="宋体" w:cs="宋体"/>
          <w:sz w:val="27"/>
          <w:szCs w:val="27"/>
        </w:rPr>
      </w:pPr>
    </w:p>
    <w:p>
      <w:pPr>
        <w:spacing w:before="91" w:line="340" w:lineRule="exact"/>
        <w:ind w:left="4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p>
      <w:pPr>
        <w:spacing w:line="198" w:lineRule="exact"/>
      </w:pPr>
    </w:p>
    <w:tbl>
      <w:tblPr>
        <w:tblStyle w:val="4"/>
        <w:tblW w:w="101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0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30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森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林防火与有害生物防治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6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1" w:lineRule="exact"/>
              <w:ind w:left="6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8" w:hanging="2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4" w:hanging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7" w:right="85" w:hanging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9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1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3"/>
                <w:position w:val="1"/>
                <w:sz w:val="17"/>
                <w:szCs w:val="17"/>
              </w:rPr>
              <w:t>.00%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5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9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1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7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25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55" w:line="237" w:lineRule="auto"/>
              <w:ind w:left="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1、森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林防火期内森林火灾受害率不超过0.35‰ 。  2、森林防火期内不发</w:t>
            </w:r>
          </w:p>
          <w:p>
            <w:pPr>
              <w:spacing w:line="237" w:lineRule="auto"/>
              <w:ind w:left="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生重、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大森林火灾。  3、森林防火期内不因森林火灾发生人员死亡事故</w:t>
            </w:r>
          </w:p>
          <w:p>
            <w:pPr>
              <w:spacing w:line="237" w:lineRule="auto"/>
              <w:ind w:left="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。  4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林业有害生物成灾率控制在4.9％以下，无公害防治率达到79％以</w:t>
            </w:r>
          </w:p>
          <w:p>
            <w:pPr>
              <w:spacing w:line="239" w:lineRule="auto"/>
              <w:ind w:left="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，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测报准确率达到86％以上，主要林业有害生物常发区监测覆盖率达到</w:t>
            </w:r>
          </w:p>
          <w:p>
            <w:pPr>
              <w:spacing w:line="241" w:lineRule="auto"/>
              <w:ind w:left="5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0％ ，松材线虫病等重大林业有害生物灾害得到有效控制。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6" w:line="237" w:lineRule="auto"/>
              <w:ind w:left="1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完成森林防火期内森林火灾受害率不超过</w:t>
            </w:r>
          </w:p>
          <w:p>
            <w:pPr>
              <w:spacing w:line="237" w:lineRule="auto"/>
              <w:ind w:left="5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0.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35‰，森林防火期内不发生重、特大森林火灾</w:t>
            </w:r>
          </w:p>
          <w:p>
            <w:pPr>
              <w:spacing w:line="239" w:lineRule="auto"/>
              <w:ind w:left="1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。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森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林防火期内不因森林火灾发生人员死亡事</w:t>
            </w:r>
          </w:p>
          <w:p>
            <w:pPr>
              <w:spacing w:line="232" w:lineRule="auto"/>
              <w:ind w:left="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故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，  2、完成林业有害生物成灾率控制在4.9％</w:t>
            </w:r>
          </w:p>
          <w:p>
            <w:pPr>
              <w:spacing w:before="4" w:line="232" w:lineRule="auto"/>
              <w:ind w:left="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以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下，无公害防治率达到79％以上，测报准确率</w:t>
            </w:r>
          </w:p>
          <w:p>
            <w:pPr>
              <w:spacing w:before="5" w:line="231" w:lineRule="auto"/>
              <w:ind w:left="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达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到86％以上，主要林业有害生物常发区监测覆</w:t>
            </w:r>
          </w:p>
          <w:p>
            <w:pPr>
              <w:spacing w:before="5" w:line="230" w:lineRule="auto"/>
              <w:ind w:left="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盖率达到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00％ ，松材线虫病等重大林业有害生</w:t>
            </w:r>
          </w:p>
          <w:p>
            <w:pPr>
              <w:spacing w:before="9" w:line="230" w:lineRule="auto"/>
              <w:ind w:left="10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物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灾害得到有效控制。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37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4" w:lineRule="auto"/>
              <w:ind w:left="20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>绩 效 指 标</w:t>
            </w: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94" w:lineRule="exact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1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46" w:lineRule="auto"/>
              <w:ind w:left="373" w:right="84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27" w:lineRule="auto"/>
              <w:ind w:left="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46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1" w:right="26" w:hanging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" w:line="228" w:lineRule="auto"/>
              <w:ind w:left="26" w:right="66" w:hanging="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32"/>
                <w:sz w:val="14"/>
                <w:szCs w:val="14"/>
              </w:rPr>
              <w:t>林</w:t>
            </w:r>
            <w:r>
              <w:rPr>
                <w:rFonts w:ascii="宋体" w:hAnsi="宋体" w:eastAsia="宋体" w:cs="宋体"/>
                <w:spacing w:val="23"/>
                <w:sz w:val="14"/>
                <w:szCs w:val="14"/>
              </w:rPr>
              <w:t>业有害生物成灾率控制在4.9％以下，无公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spacing w:val="37"/>
                <w:sz w:val="14"/>
                <w:szCs w:val="14"/>
              </w:rPr>
              <w:t>害</w:t>
            </w:r>
            <w:r>
              <w:rPr>
                <w:rFonts w:ascii="宋体" w:hAnsi="宋体" w:eastAsia="宋体" w:cs="宋体"/>
                <w:spacing w:val="22"/>
                <w:sz w:val="14"/>
                <w:szCs w:val="14"/>
              </w:rPr>
              <w:t>防治率达到79％以上，测报准确率达到86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spacing w:val="28"/>
                <w:sz w:val="14"/>
                <w:szCs w:val="14"/>
              </w:rPr>
              <w:t>％</w:t>
            </w:r>
            <w:r>
              <w:rPr>
                <w:rFonts w:ascii="宋体" w:hAnsi="宋体" w:eastAsia="宋体" w:cs="宋体"/>
                <w:spacing w:val="20"/>
                <w:sz w:val="14"/>
                <w:szCs w:val="14"/>
              </w:rPr>
              <w:t>以上， 主要林业有害生物常发区监测覆盖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31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" w:line="241" w:lineRule="auto"/>
              <w:ind w:left="25" w:right="66" w:firstLine="1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1、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森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林防火期内火灾受害率不超过千分之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0.3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5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。2、森林防火期内不发生重、特大森林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1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16" w:lineRule="auto"/>
              <w:ind w:left="23" w:right="66" w:firstLine="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4"/>
                <w:sz w:val="15"/>
                <w:szCs w:val="15"/>
              </w:rPr>
              <w:t>火</w:t>
            </w:r>
            <w:r>
              <w:rPr>
                <w:rFonts w:ascii="宋体" w:hAnsi="宋体" w:eastAsia="宋体" w:cs="宋体"/>
                <w:spacing w:val="13"/>
                <w:sz w:val="15"/>
                <w:szCs w:val="15"/>
              </w:rPr>
              <w:t>灾     森林防火期内不因森林火灾发生人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5"/>
                <w:szCs w:val="15"/>
              </w:rPr>
              <w:t>每</w:t>
            </w:r>
            <w:r>
              <w:rPr>
                <w:rFonts w:ascii="宋体" w:hAnsi="宋体" w:eastAsia="宋体" w:cs="宋体"/>
                <w:spacing w:val="12"/>
                <w:sz w:val="15"/>
                <w:szCs w:val="15"/>
              </w:rPr>
              <w:t>年6月30日前完成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9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所有项目不超出预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算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6" w:line="253" w:lineRule="auto"/>
              <w:ind w:left="152" w:right="26" w:hanging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改</w:t>
            </w: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善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人民生存、居住、活动环境。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7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7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2" w:line="227" w:lineRule="auto"/>
              <w:ind w:left="25" w:right="186" w:firstLine="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发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挥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森林涵养水源、保持水土，净化空气，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调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节气候等生态效益。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120" w:right="16" w:hanging="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改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善生态环境，提高满意度。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0" w:line="248" w:lineRule="auto"/>
              <w:ind w:left="31" w:righ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0" w:line="248" w:lineRule="auto"/>
              <w:ind w:left="292" w:right="16" w:hanging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4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民众满意度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8" w:lineRule="exact"/>
              <w:ind w:left="3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1%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319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31" w:lineRule="auto"/>
              <w:ind w:left="29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2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2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90.0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8"/>
          <w:pgMar w:top="400" w:right="889" w:bottom="0" w:left="815" w:header="0" w:footer="0" w:gutter="0"/>
          <w:cols w:space="720" w:num="1"/>
        </w:sectPr>
      </w:pPr>
    </w:p>
    <w:p>
      <w:pPr>
        <w:spacing w:line="338" w:lineRule="auto"/>
        <w:rPr>
          <w:rFonts w:ascii="Arial"/>
          <w:sz w:val="21"/>
        </w:rPr>
      </w:pPr>
    </w:p>
    <w:p>
      <w:pPr>
        <w:spacing w:line="338" w:lineRule="auto"/>
        <w:rPr>
          <w:rFonts w:ascii="Arial"/>
          <w:sz w:val="21"/>
        </w:rPr>
      </w:pPr>
    </w:p>
    <w:p>
      <w:pPr>
        <w:spacing w:before="88" w:line="220" w:lineRule="auto"/>
        <w:ind w:left="82"/>
        <w:rPr>
          <w:rFonts w:ascii="宋体" w:hAnsi="宋体" w:eastAsia="宋体" w:cs="宋体"/>
          <w:sz w:val="27"/>
          <w:szCs w:val="27"/>
        </w:rPr>
      </w:pPr>
    </w:p>
    <w:p>
      <w:pPr>
        <w:spacing w:before="91" w:line="340" w:lineRule="exact"/>
        <w:ind w:left="4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p>
      <w:pPr>
        <w:spacing w:line="198" w:lineRule="exact"/>
      </w:pPr>
    </w:p>
    <w:tbl>
      <w:tblPr>
        <w:tblStyle w:val="4"/>
        <w:tblW w:w="101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289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业资源保护修复与改革发展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6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1" w:lineRule="exact"/>
              <w:ind w:left="6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8" w:hanging="2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4" w:hanging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7" w:right="85" w:hanging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9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40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100.00%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5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10.0</w:t>
            </w: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40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9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1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25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2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成林业项目。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完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成林业科技推广项目一个。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4" w:lineRule="auto"/>
              <w:ind w:left="28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7"/>
                <w:sz w:val="17"/>
                <w:szCs w:val="17"/>
              </w:rPr>
              <w:t>绩</w:t>
            </w: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 xml:space="preserve"> 效 指 标</w:t>
            </w: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93" w:lineRule="exact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1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47" w:lineRule="auto"/>
              <w:ind w:left="373" w:right="84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227" w:lineRule="auto"/>
              <w:ind w:left="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47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1" w:right="26" w:hanging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林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业改革项目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1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6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按要求完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成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31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5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本年度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9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不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超出预算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2" w:right="26" w:hanging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52" w:line="224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资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金林业产值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</w:p>
          <w:p>
            <w:pPr>
              <w:spacing w:before="55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1" w:line="230" w:lineRule="auto"/>
              <w:ind w:left="1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业产值增长有</w:t>
            </w:r>
          </w:p>
          <w:p>
            <w:pPr>
              <w:spacing w:before="6" w:line="237" w:lineRule="auto"/>
              <w:ind w:left="1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一定受制性，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下</w:t>
            </w:r>
          </w:p>
          <w:p>
            <w:pPr>
              <w:spacing w:line="230" w:lineRule="auto"/>
              <w:ind w:left="1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部加强林业产</w:t>
            </w:r>
          </w:p>
          <w:p>
            <w:pPr>
              <w:spacing w:before="6" w:line="231" w:lineRule="auto"/>
              <w:ind w:left="4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业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发展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99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保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护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林地，增绿增效。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spacing w:before="56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49" w:lineRule="auto"/>
              <w:ind w:left="105" w:right="84" w:firstLine="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目标完成，造林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质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量提高，下一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步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需要加强造林</w:t>
            </w:r>
          </w:p>
          <w:p>
            <w:pPr>
              <w:spacing w:before="84" w:line="89" w:lineRule="exact"/>
              <w:ind w:left="6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55" w:lineRule="auto"/>
              <w:ind w:left="120" w:right="16" w:hanging="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224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持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续改善森林资源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</w:p>
          <w:p>
            <w:pPr>
              <w:spacing w:before="56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55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30" w:lineRule="auto"/>
              <w:ind w:left="1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目标完成，下一</w:t>
            </w:r>
          </w:p>
          <w:p>
            <w:pPr>
              <w:spacing w:before="6" w:line="229" w:lineRule="auto"/>
              <w:ind w:left="1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步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加强森林资源</w:t>
            </w:r>
          </w:p>
          <w:p>
            <w:pPr>
              <w:spacing w:before="7" w:line="230" w:lineRule="auto"/>
              <w:ind w:left="56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管护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0" w:line="248" w:lineRule="auto"/>
              <w:ind w:left="31" w:righ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0" w:line="248" w:lineRule="auto"/>
              <w:ind w:left="292" w:right="16" w:hanging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6" w:lineRule="auto"/>
              <w:ind w:left="4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民众满意度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228" w:lineRule="exact"/>
              <w:ind w:left="3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1%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6319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31" w:lineRule="auto"/>
              <w:ind w:left="29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3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3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95.0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8"/>
          <w:pgMar w:top="400" w:right="889" w:bottom="0" w:left="815" w:header="0" w:footer="0" w:gutter="0"/>
          <w:cols w:space="720" w:num="1"/>
        </w:sectPr>
      </w:pPr>
    </w:p>
    <w:p>
      <w:pPr>
        <w:spacing w:line="338" w:lineRule="auto"/>
        <w:rPr>
          <w:rFonts w:ascii="Arial"/>
          <w:sz w:val="21"/>
        </w:rPr>
      </w:pPr>
      <w:r>
        <w:pict>
          <v:shape id="_x0000_s1028" o:spid="_x0000_s1028" o:spt="202" type="#_x0000_t202" style="position:absolute;left:0pt;margin-left:55.8pt;margin-top:738.7pt;height:14.75pt;width:17.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4" w:lineRule="auto"/>
                    <w:ind w:left="2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4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hAnsi="宋体" w:eastAsia="宋体" w:cs="宋体"/>
                      <w:spacing w:val="-2"/>
                      <w:sz w:val="21"/>
                      <w:szCs w:val="21"/>
                    </w:rPr>
                    <w:t>)</w:t>
                  </w:r>
                </w:p>
              </w:txbxContent>
            </v:textbox>
          </v:shape>
        </w:pict>
      </w:r>
    </w:p>
    <w:p>
      <w:pPr>
        <w:spacing w:line="339" w:lineRule="auto"/>
        <w:rPr>
          <w:rFonts w:ascii="Arial"/>
          <w:sz w:val="21"/>
        </w:rPr>
      </w:pPr>
    </w:p>
    <w:p>
      <w:pPr>
        <w:spacing w:before="104" w:line="220" w:lineRule="auto"/>
        <w:ind w:left="97"/>
        <w:rPr>
          <w:rFonts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spacing w:before="105" w:line="405" w:lineRule="exact"/>
        <w:ind w:left="491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position w:val="8"/>
          <w:sz w:val="28"/>
          <w:szCs w:val="28"/>
        </w:rPr>
        <w:t>项</w:t>
      </w:r>
      <w:r>
        <w:rPr>
          <w:rFonts w:ascii="宋体" w:hAnsi="宋体" w:eastAsia="宋体" w:cs="宋体"/>
          <w:spacing w:val="3"/>
          <w:position w:val="8"/>
          <w:sz w:val="28"/>
          <w:szCs w:val="28"/>
        </w:rPr>
        <w:t>目</w:t>
      </w:r>
      <w:r>
        <w:rPr>
          <w:rFonts w:ascii="宋体" w:hAnsi="宋体" w:eastAsia="宋体" w:cs="宋体"/>
          <w:spacing w:val="2"/>
          <w:position w:val="8"/>
          <w:sz w:val="28"/>
          <w:szCs w:val="28"/>
        </w:rPr>
        <w:t>支出绩效自评表</w:t>
      </w:r>
    </w:p>
    <w:p>
      <w:pPr>
        <w:spacing w:line="226" w:lineRule="auto"/>
        <w:ind w:left="5106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9"/>
          <w:sz w:val="19"/>
          <w:szCs w:val="19"/>
        </w:rPr>
        <w:t>(</w:t>
      </w:r>
      <w:r>
        <w:rPr>
          <w:rFonts w:ascii="宋体" w:hAnsi="宋体" w:eastAsia="宋体" w:cs="宋体"/>
          <w:spacing w:val="13"/>
          <w:sz w:val="19"/>
          <w:szCs w:val="19"/>
        </w:rPr>
        <w:t>2022年度)</w:t>
      </w:r>
    </w:p>
    <w:p>
      <w:pPr>
        <w:spacing w:line="233" w:lineRule="exact"/>
      </w:pPr>
    </w:p>
    <w:tbl>
      <w:tblPr>
        <w:tblStyle w:val="4"/>
        <w:tblW w:w="1133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846"/>
        <w:gridCol w:w="920"/>
        <w:gridCol w:w="2857"/>
        <w:gridCol w:w="1043"/>
        <w:gridCol w:w="1043"/>
        <w:gridCol w:w="1129"/>
        <w:gridCol w:w="467"/>
        <w:gridCol w:w="688"/>
        <w:gridCol w:w="17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3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223" w:lineRule="auto"/>
              <w:ind w:left="77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8957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222" w:lineRule="auto"/>
              <w:ind w:left="36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林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改革发展资金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3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3" w:lineRule="auto"/>
              <w:ind w:left="7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主管部门</w:t>
            </w:r>
          </w:p>
        </w:tc>
        <w:tc>
          <w:tcPr>
            <w:tcW w:w="494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2" w:lineRule="auto"/>
              <w:ind w:left="66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050-六安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市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自然资源和规划局叶集分局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220" w:lineRule="auto"/>
              <w:ind w:left="1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实施单位</w:t>
            </w:r>
          </w:p>
        </w:tc>
        <w:tc>
          <w:tcPr>
            <w:tcW w:w="288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77" w:lineRule="exact"/>
              <w:ind w:left="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1"/>
                <w:szCs w:val="21"/>
              </w:rPr>
              <w:t>050002-六安</w:t>
            </w:r>
            <w:r>
              <w:rPr>
                <w:rFonts w:ascii="宋体" w:hAnsi="宋体" w:eastAsia="宋体" w:cs="宋体"/>
                <w:spacing w:val="1"/>
                <w:position w:val="1"/>
                <w:sz w:val="21"/>
                <w:szCs w:val="21"/>
              </w:rPr>
              <w:t>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377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9" w:line="228" w:lineRule="auto"/>
              <w:ind w:left="77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sz w:val="21"/>
                <w:szCs w:val="21"/>
              </w:rPr>
              <w:t>资金</w:t>
            </w:r>
          </w:p>
          <w:p>
            <w:pPr>
              <w:spacing w:before="1" w:line="223" w:lineRule="auto"/>
              <w:ind w:left="7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5"/>
                <w:sz w:val="21"/>
                <w:szCs w:val="21"/>
              </w:rPr>
              <w:t>(万元</w:t>
            </w:r>
            <w:r>
              <w:rPr>
                <w:rFonts w:ascii="宋体" w:hAnsi="宋体" w:eastAsia="宋体" w:cs="宋体"/>
                <w:spacing w:val="24"/>
                <w:sz w:val="21"/>
                <w:szCs w:val="21"/>
              </w:rPr>
              <w:t>)</w:t>
            </w: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9" w:lineRule="auto"/>
              <w:ind w:left="424" w:right="77" w:hanging="3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初预算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数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9" w:lineRule="auto"/>
              <w:ind w:left="425" w:right="76" w:hanging="3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全年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预算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数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3" w:lineRule="auto"/>
              <w:ind w:left="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全年执行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8" w:lineRule="auto"/>
              <w:ind w:left="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分</w:t>
            </w:r>
          </w:p>
          <w:p>
            <w:pPr>
              <w:spacing w:line="223" w:lineRule="auto"/>
              <w:ind w:left="1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值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9" w:lineRule="auto"/>
              <w:ind w:left="254" w:right="112" w:hanging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执行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率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3" w:lineRule="auto"/>
              <w:ind w:left="66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95" w:hRule="atLeast"/>
        </w:trPr>
        <w:tc>
          <w:tcPr>
            <w:tcW w:w="2377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2" w:lineRule="auto"/>
              <w:ind w:left="68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年度资金总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额：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2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03.17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2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03.17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.5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77" w:lineRule="exact"/>
              <w:ind w:left="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.21%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66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.92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95" w:hRule="atLeast"/>
        </w:trPr>
        <w:tc>
          <w:tcPr>
            <w:tcW w:w="2377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1" w:lineRule="auto"/>
              <w:ind w:left="47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其中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本年财政拨款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2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03.17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2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03.17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.5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2" w:line="189" w:lineRule="auto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—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95" w:hRule="atLeast"/>
        </w:trPr>
        <w:tc>
          <w:tcPr>
            <w:tcW w:w="2377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2" w:lineRule="auto"/>
              <w:ind w:left="7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上年结转资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金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5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2" w:line="189" w:lineRule="auto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—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95" w:hRule="atLeast"/>
        </w:trPr>
        <w:tc>
          <w:tcPr>
            <w:tcW w:w="2377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1" w:lineRule="auto"/>
              <w:ind w:left="1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其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他资金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5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2" w:line="189" w:lineRule="auto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—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95" w:hRule="atLeast"/>
        </w:trPr>
        <w:tc>
          <w:tcPr>
            <w:tcW w:w="6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67" w:line="211" w:lineRule="auto"/>
              <w:ind w:left="40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3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-24"/>
                <w:sz w:val="21"/>
                <w:szCs w:val="21"/>
              </w:rPr>
              <w:t xml:space="preserve"> 度 总 体 目 标</w:t>
            </w:r>
          </w:p>
        </w:tc>
        <w:tc>
          <w:tcPr>
            <w:tcW w:w="670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3" w:lineRule="auto"/>
              <w:ind w:left="29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预期目标</w:t>
            </w:r>
          </w:p>
        </w:tc>
        <w:tc>
          <w:tcPr>
            <w:tcW w:w="40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220" w:lineRule="auto"/>
              <w:ind w:left="13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实际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720" w:hRule="atLeast"/>
        </w:trPr>
        <w:tc>
          <w:tcPr>
            <w:tcW w:w="6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68" w:line="223" w:lineRule="auto"/>
              <w:ind w:left="22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完成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林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业改革发展项目</w:t>
            </w:r>
          </w:p>
        </w:tc>
        <w:tc>
          <w:tcPr>
            <w:tcW w:w="40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9" w:line="228" w:lineRule="auto"/>
              <w:ind w:left="1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1、森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林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资源管护。  2、国土绿化支出。</w:t>
            </w:r>
          </w:p>
          <w:p>
            <w:pPr>
              <w:spacing w:line="276" w:lineRule="exact"/>
              <w:ind w:left="78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1"/>
                <w:szCs w:val="21"/>
              </w:rPr>
              <w:t>3、湿地等生态保护支出</w:t>
            </w:r>
            <w:r>
              <w:rPr>
                <w:rFonts w:ascii="宋体" w:hAnsi="宋体" w:eastAsia="宋体" w:cs="宋体"/>
                <w:spacing w:val="1"/>
                <w:position w:val="1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6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67" w:line="207" w:lineRule="auto"/>
              <w:ind w:left="24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3"/>
                <w:sz w:val="21"/>
                <w:szCs w:val="21"/>
              </w:rPr>
              <w:t>绩 效 指 标</w:t>
            </w:r>
          </w:p>
        </w:tc>
        <w:tc>
          <w:tcPr>
            <w:tcW w:w="8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239" w:lineRule="auto"/>
              <w:ind w:left="321" w:right="91" w:hanging="2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sz w:val="21"/>
                <w:szCs w:val="21"/>
              </w:rPr>
              <w:t>级指 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24" w:lineRule="auto"/>
              <w:ind w:left="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二级</w:t>
            </w:r>
            <w:r>
              <w:rPr>
                <w:rFonts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24" w:lineRule="auto"/>
              <w:ind w:left="15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三级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指标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239" w:lineRule="auto"/>
              <w:ind w:left="423" w:right="76" w:hanging="3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度指标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值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20" w:lineRule="auto"/>
              <w:ind w:left="4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实际完成</w:t>
            </w:r>
            <w:r>
              <w:rPr>
                <w:rFonts w:ascii="宋体" w:hAnsi="宋体" w:eastAsia="宋体" w:cs="宋体"/>
                <w:sz w:val="21"/>
                <w:szCs w:val="21"/>
              </w:rPr>
              <w:t>值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3" w:line="230" w:lineRule="auto"/>
              <w:ind w:left="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分</w:t>
            </w:r>
          </w:p>
          <w:p>
            <w:pPr>
              <w:spacing w:line="223" w:lineRule="auto"/>
              <w:ind w:left="1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值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23" w:lineRule="auto"/>
              <w:ind w:left="14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得分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239" w:lineRule="auto"/>
              <w:ind w:left="455" w:right="102" w:hanging="32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偏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差原因分析及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改进</w:t>
            </w:r>
            <w:r>
              <w:rPr>
                <w:rFonts w:ascii="宋体" w:hAnsi="宋体" w:eastAsia="宋体" w:cs="宋体"/>
                <w:sz w:val="21"/>
                <w:szCs w:val="21"/>
              </w:rPr>
              <w:t>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8" w:line="223" w:lineRule="auto"/>
              <w:ind w:left="1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产出</w:t>
            </w:r>
            <w:r>
              <w:rPr>
                <w:rFonts w:ascii="宋体" w:hAnsi="宋体" w:eastAsia="宋体" w:cs="宋体"/>
                <w:sz w:val="21"/>
                <w:szCs w:val="21"/>
              </w:rPr>
              <w:t>指</w:t>
            </w:r>
          </w:p>
          <w:p>
            <w:pPr>
              <w:spacing w:before="5" w:line="224" w:lineRule="auto"/>
              <w:ind w:left="3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标</w:t>
            </w:r>
          </w:p>
          <w:p>
            <w:pPr>
              <w:spacing w:before="6" w:line="224" w:lineRule="auto"/>
              <w:ind w:left="1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50分)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0" w:line="223" w:lineRule="auto"/>
              <w:ind w:left="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7" w:line="227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完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成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林业改革发展项目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15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15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30" w:hRule="atLeast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4" w:lineRule="auto"/>
              <w:ind w:left="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质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量指标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7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按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要求完成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0" w:line="215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15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15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30" w:hRule="atLeast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4" w:lineRule="auto"/>
              <w:ind w:left="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时效指标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7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按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要求完成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0" w:line="215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30" w:hRule="atLeast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3" w:lineRule="auto"/>
              <w:ind w:left="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成本指标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7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不超出预算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8" w:line="224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效益指</w:t>
            </w:r>
          </w:p>
          <w:p>
            <w:pPr>
              <w:spacing w:before="6" w:line="224" w:lineRule="auto"/>
              <w:ind w:left="3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标</w:t>
            </w:r>
          </w:p>
          <w:p>
            <w:pPr>
              <w:spacing w:before="4" w:line="224" w:lineRule="auto"/>
              <w:ind w:left="1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30分)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239" w:lineRule="auto"/>
              <w:ind w:left="252" w:right="22" w:hanging="2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社会效益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8" w:line="227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有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效增加林业产值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239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5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5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252" w:right="22" w:hanging="2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生态效益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27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保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护环境，增绿增效。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152" w:right="22" w:hanging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可持续影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响指标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26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续改善森林质量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30" w:hRule="atLeast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252" w:right="22" w:hanging="2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经济效益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7" w:lineRule="auto"/>
              <w:ind w:left="3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5" w:line="244" w:lineRule="auto"/>
              <w:ind w:left="54" w:right="39" w:firstLine="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满意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度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z w:val="21"/>
                <w:szCs w:val="21"/>
              </w:rPr>
              <w:t>标(10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239" w:lineRule="auto"/>
              <w:ind w:left="356" w:right="22" w:hanging="3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满意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度指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0" w:line="227" w:lineRule="auto"/>
              <w:ind w:left="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民众满意度90</w:t>
            </w:r>
            <w:r>
              <w:rPr>
                <w:rFonts w:ascii="宋体" w:hAnsi="宋体" w:eastAsia="宋体" w:cs="宋体"/>
                <w:sz w:val="19"/>
                <w:szCs w:val="19"/>
              </w:rPr>
              <w:t>%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3" w:line="241" w:lineRule="auto"/>
              <w:ind w:left="3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1%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87" w:lineRule="auto"/>
              <w:ind w:left="47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2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7320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224" w:lineRule="auto"/>
              <w:ind w:left="34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总分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4" w:line="187" w:lineRule="auto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4" w:line="187" w:lineRule="auto"/>
              <w:ind w:left="8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90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.92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6" w:h="16838"/>
      <w:pgMar w:top="400" w:right="313" w:bottom="0" w:left="2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E3Y2QxYTY1MzQ5ZmNhMGEyMGJiNjljZTFiNjVmY2QifQ=="/>
  </w:docVars>
  <w:rsids>
    <w:rsidRoot w:val="00000000"/>
    <w:rsid w:val="32984F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4009</Words>
  <Characters>4596</Characters>
  <TotalTime>0</TotalTime>
  <ScaleCrop>false</ScaleCrop>
  <LinksUpToDate>false</LinksUpToDate>
  <CharactersWithSpaces>4835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2023-08-21T03:32:30Z</dcterms:created>
  <dc:creator>Administrator</dc:creator>
  <cp:lastModifiedBy> 黑色幽默</cp:lastModifiedBy>
  <dcterms:modified xsi:type="dcterms:W3CDTF">2023-08-21T03:33:16Z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2023-08-21T11:20:18Z</vt:filetime>
  </property>
  <property fmtid="{D5CDD505-2E9C-101B-9397-08002B2CF9AE}" pid="4" name="KSOProductBuildVer">
    <vt:lpwstr>2052-11.1.0.14309</vt:lpwstr>
  </property>
  <property fmtid="{D5CDD505-2E9C-101B-9397-08002B2CF9AE}" pid="5" name="ICV">
    <vt:lpwstr>E6A1BD635B7641C98186E0E9F9FB9D4E_12</vt:lpwstr>
  </property>
</Properties>
</file>