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Chars="0"/>
        <w:rPr>
          <w:rFonts w:hint="eastAsia" w:ascii="Times New Roman" w:hAnsi="Times New Roman" w:eastAsia="仿宋_GB2312"/>
          <w:sz w:val="32"/>
          <w:szCs w:val="34"/>
          <w:lang w:val="en-US" w:eastAsia="zh-CN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4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孙办发〔202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六安市叶集区孙岗乡党政办公室关于印发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《孙岗乡森林防火应急预案》的通知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000000"/>
          <w:w w:val="95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各党组织、村委会，乡直各单位：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为有效预防、控制和扑救森林火灾，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现将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《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孙岗乡森林防火应急预案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》印发给你们，请按照文件要求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，切实抓好森林防火工作。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hd w:val="clear" w:color="auto" w:fill="FFFFFF"/>
        <w:autoSpaceDN w:val="0"/>
        <w:snapToGrid w:val="0"/>
        <w:spacing w:line="560" w:lineRule="exact"/>
        <w:ind w:right="420" w:rightChars="200" w:firstLine="640" w:firstLineChars="200"/>
        <w:jc w:val="right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六安市叶集区孙岗乡党政办公室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 xml:space="preserve">                   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华文仿宋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孙岗乡森林防火应急预案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预防和控制森林火灾的发生和扩大，确保在发生森林火灾时能及时、迅速、高效、有序地进行应急处理，最大限度地减小火灾损失，确保我乡森林资源和人民生命财产安全，维护社会稳定，根据《中华人民共和国森林法》、《森林防火条例》等有关规定，结合我乡实际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坚持以党的二十大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为指导，全面落实《森林法》和《防火条例》的有关规定，认真贯彻执行“预防为主，积极消灭”的森林防火方针，切实有效地保护森林资源，维护国家、集体和人民群众的财产安全，坚决遏制森林火灾的发生，确保全乡不发生或少发生森林火灾，确保不发生大的森林火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上下的共同努力，采取有效措施，层层落实责任，积极预防和扑救森林火灾，达到全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不发生或少发生森林火灾，切实有效地维护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人民群众生命财产安全和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森林资源安全。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三、组织机构与职责任务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森林防火工作实行行政领导负责制，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、村各级行政负责人为第一责任人，层层建立健全岗位责任制，实行任期目标管理，做到奖惩严明。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设森林防火指挥部，由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乡党委书记任政委，乡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长任指挥长，分管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林业、应急、农业、武装、宣传领导为副指挥长，派出所、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党政办、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、司法所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、民政办、综治信访维稳中心、武装部、文化站、执法中队、卫生院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等相关单位的负责人为成员，下设办公室在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农技所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，配备专职人员负责日常工作。各村成立森林防火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应急工作组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、由村委会主任担任组长，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配齐应急人员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负责日常工作。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、村两级之间建立森林防火联防组织，共同做好森林火灾的预防和扑救工作。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（二）职责与任务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乡森林防火指挥部主要职责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制定和落实森林防火各项措施，抓好队伍建设和制度建设，落实防火经费。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督促各村抓好护林防火工作。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统一指挥扑救火灾工作。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森林防火办公室主要职责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防火期内监督值班人员值班，检查值班记录，并作好工作日志的填写。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开展防火宣传，落实防火措施，组织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野外用火巡查队巡逻和督查各村做好防火工作。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一旦接到火情报告，立即通知相关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单位和村，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及时组织人员赶赴火场扑救。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包村干部主要职责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负责所包村落实好各项防火工作任务，把各项防控责任加以细化，落实到人，落实到林地。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遇高火险天气必须到村，安排人员在主要路口、重点地段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、重点区域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巡林，巡查野外用火。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所包村发生火情时，要亲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到现场，组织人员扑救。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村干部主要职责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防火期内，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防火知识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，提高村民防火意识。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部署落实本村护林防火工作，建立护林防火工作台帐，认真做好各种记录，全面落实护林防火各项措施。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安排村干部轮流值班，并保持全天24小时通讯联络畅通，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村森林防火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应急队伍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坚守岗位。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一旦有火情要立即组织人员扑救，把火灾消灭在萌芽状态，并确保扑火安全，不出现人员伤亡事故，协助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做好案件查处工作。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村护林员主要职责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护林员要按时上岗，每天要到所辖地段巡林，坚决制止野外用火。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一旦有发现火情要立即汇报，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组织扑救，配合做好查明起火原因和肇事者查处工作。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村扑火队主要职责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坚决服从命令，听从指挥。平时加强训练，提高整体扑救能力。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接到火情扑救命令，迅速集合出发，不得贻误战机，要全力以赴，以最快的速度扑灭火灾，实现把火灾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打早、打小、打了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四、强化宣传，落实责任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广泛深入开展《森林法》、《森林防火条例》和进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作业、游玩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有关规定的宣传，做到家喻户晓，人人皆知。禁火区和进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路口均设立固定的宣传警示牌，并在显眼位置刷写宣传标语，增强进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人员防火意识。各村要采取张贴公告、印发给农户的一封信等形式，认真切实加大森林防火宣传教育力度，提高全民防火意识。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落实村两委干部和护林员包片制度，护林员要严格执行巡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制度。村两委要切实担负起森林防火的责任，对所包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片地点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、责任范围要加强督查，消除隐患。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层层落实责任，上下联动，齐抓共管森林防火工作。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政府与各村订森林防火责任状，进一步明确责任，分级负责，各自抓好自己管辖行政区域内的森林防火工作。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严格野外用火管理，杜绝森林火灾隐患。森林防火期内严禁下列用火：禁止在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烧因灾受损的断木枯枝；禁止烧荒、烧田埂草、草木灰；严禁在林内和林缘地带吸烟、野炊、上坟烧纸或其它祭祀用火；严禁毁林烧木炭；严禁小孩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和精神障碍人员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在林区内玩火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五、森林火灾事故的处理程序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接警、报警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凡发生本预案启动条件之一情况的，各村应立即上报乡政府、乡防火办及区森林防火指挥部，乡政府值班员接到森林火情报告后，要立即向带班领导报告。同时，报上级森林防火办公室并认真做好记录。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启动预案、设立前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线指挥部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乡政府带班领导及防火办负责人接到值班员报告后，要详细了解火场态势，做好应急措施准备，必要时乡森林防火指挥部立即成立前线指挥部，以便加强火场指挥，协助督察火场扑救工作。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扑火力量的组织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在接到应急响应后，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村委会组织的应急扑火队伍，在第一时间赶赴现场；乡政府组织的扑火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应急人员38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名（名单附后）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，按当天值班领导指令随时待命出动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；必要时向区级森林防火指挥部求援。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扑火原则及安全保障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要精心组织，全面部署，周密安排，讲究战术，集中兵力打火战，立足“打早、打小、打了”。要指派有实践经验的人员到一线指挥扑火，坚持以人为本的原则，严禁老、弱、病、残、幼人员参加扑火。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后勤保障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村及有关单位，要做好扑火战斗的后勤保障计划，保证扑救火灾的需要。各村、各单位要协同作战，做好扑救火灾的各项准备。救火期间，乡森林防火指挥部全权指挥政府全部车辆，必要时借调乡直单位车辆，不足时租借营运车辆，为运输扑火人员，救援物质提供交通工具，卫生院要做好医疗救护工作。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火灾处理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森林火灾扑灭后，除部分人员看守火场外，要及时组织扑火队伍撤离火灾现场，同时组织做好扑救火灾的总结工作。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火灾查处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乡森林防火指挥部配合区林业中心，及时查明火因，对火灾肇事者依法做出处理，构成刑事案件移交司法机关处理。　　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善后处理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森林火灾发生后，乡人民政府根据有关规定，妥善处理灾后安置和灾后重建工作，受灾村要及时做好火烧后迹地更新造林等相关工作。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六、物资储备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备风力灭火机、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灭火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二号工具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水枪、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手电筒等工具若干，要保证扑火设备完好，随时添加，随时动用。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进入森林防火期，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森林防火指挥部办公室和村防火领导小组实行24小时值班制和领导带班制。一旦发生森林火灾，一方面积极组织力量扑救；另一方面掌握火场情况，及时逐级上报火情。值班人员要尽职尽责，严格工作制度，绝不能出现脱岗、漏岗。因玩忽职守延误扑火救灾的，对当事人视情节追究责任，依照相关法规从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八、重点防火村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全乡境内元东村、白龙井村、塘湾村、汪岭村、石龙河村、陈店村、长岗村、双塘新村、棠店村为重点防火村。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孙岗乡森林火灾扑救应急分队名单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2.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孙岗乡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森林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防火领导班子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联系村一览表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3.  孙岗乡重点防火村及防火责任人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4.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森林防火预警等级</w:t>
      </w: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ind w:left="3092" w:hanging="2240" w:hangingChars="7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孙岗乡森林火灾扑救应急分队名单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hanging="2240" w:hangingChars="7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hanging="2240" w:hangingChars="7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A班（单号）：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hanging="2240" w:hanging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当天值班领导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64" w:hanging="864" w:hangingChars="27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成员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灭火机组：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徐中武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徐杰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刘达萌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、潘亮、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郑正山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水 枪 组：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姜蒙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孟凡利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刘永山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宋孝晨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78" w:leftChars="456" w:hanging="1920" w:hangingChars="6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二号工具组：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叶枫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王文全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武福勇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齐坤友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何升洋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桁、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张中昌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叶丙勇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汪宁波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64" w:hanging="864" w:hangingChars="27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B班（双号）：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hanging="2240" w:hanging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当天值班领导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93" w:hanging="892" w:hangingChars="279"/>
        <w:textAlignment w:val="auto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</w:rPr>
        <w:t>成员：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灭火机组：徐福民、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章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陈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鑫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刘杰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刘成辉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陈杨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赵新安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水 枪 组：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杨香国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张善银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王万超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方定红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78" w:leftChars="456" w:hanging="1920" w:hangingChars="6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二号工具组：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于远伟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程铎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台启航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台启行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戚斌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白兆平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台德伟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胡田静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、</w:t>
      </w:r>
      <w:r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于成洋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93" w:hanging="892" w:hangingChars="279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</w:t>
      </w:r>
      <w:r>
        <w:rPr>
          <w:rFonts w:hint="eastAsia" w:ascii="黑体" w:hAnsi="黑体" w:eastAsia="黑体" w:cs="黑体"/>
          <w:sz w:val="32"/>
          <w:szCs w:val="32"/>
        </w:rPr>
        <w:t>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女同志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93" w:hanging="892" w:hangingChars="279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当天值班领导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93" w:hanging="892" w:hangingChars="279"/>
        <w:textAlignment w:val="auto"/>
        <w:rPr>
          <w:rStyle w:val="8"/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成员：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王璐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吴中方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台启媛、杨巾英、周楠、朱文君、黄妩媚、李亚敏、张静、朱雯可、邵贤利、傅世文、许阳、储召云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892" w:hangingChars="279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备注：各小组成员保持电话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小时畅通，发生一般应急事件当天值班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成员接到通知后立即赶往事发地；发生重大应急事件时A、B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成员赶往事发地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根据情况需要通知C组成员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孙岗乡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森林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防火领导班子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联系村一览表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458"/>
        <w:gridCol w:w="2458"/>
        <w:gridCol w:w="30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村  名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联系村领导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乡森林防火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元东村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杨启如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  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2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塘湾村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李光超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于远伟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3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双塘新村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杨良俊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王万超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4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棠店村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  韬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潘  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5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高庄村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王万军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叶丙勇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6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双楼村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  韬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武福勇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7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荷棚村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王万军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徐福民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8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长岗村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刘珊珊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齐坤友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9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白龙井村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杨良俊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徐中武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10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陈店村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梁婉钰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姜  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11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孙岗村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张  亮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方定红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12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石龙河村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史亚兵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陈  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13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汪岭村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张  俊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刘永山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14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玉皇阁村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李光超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刘达萌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ascii="Times New Roman" w:hAnsi="Times New Roman" w:eastAsia="华文仿宋" w:cs="Times New Roman"/>
                <w:sz w:val="32"/>
                <w:szCs w:val="32"/>
              </w:rPr>
              <w:t>15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永丰村</w:t>
            </w:r>
          </w:p>
        </w:tc>
        <w:tc>
          <w:tcPr>
            <w:tcW w:w="24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王蒙蒙</w:t>
            </w:r>
          </w:p>
        </w:tc>
        <w:tc>
          <w:tcPr>
            <w:tcW w:w="304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刘  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孙岗乡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重点防火村及防火责任人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90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295"/>
        <w:gridCol w:w="3120"/>
        <w:gridCol w:w="1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重点防火村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乡级责任人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村级责任人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元东村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杨启如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汤维涛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白龙井村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杨良俊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汪洋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石龙河村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史亚兵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叶炳林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陈店村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梁婉钰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黄富贵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汪岭村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张  俊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方燕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塘湾村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李光超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王文成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长岗村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刘珊珊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罗俊权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棠店村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王韬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马炎群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双塘新村</w:t>
            </w:r>
          </w:p>
        </w:tc>
        <w:tc>
          <w:tcPr>
            <w:tcW w:w="2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杨良俊</w:t>
            </w:r>
          </w:p>
        </w:tc>
        <w:tc>
          <w:tcPr>
            <w:tcW w:w="3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邹家红</w:t>
            </w:r>
          </w:p>
        </w:tc>
        <w:tc>
          <w:tcPr>
            <w:tcW w:w="120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蓝色预警信号：表示未来一天至数天预警区域森林火险等级为二级，林内可燃物可以点燃，可以蔓延，具有中度危险。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黄色预警信号：表示未来一天至数天预警区域森林火险等级为三级，林内可燃物较易点燃，较易蔓延，具有较高危险。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橙色预警信号：表示未来一天至数天预警区域森林火险等级为四级，林内可燃物容易点燃，易形成强烈火势快速蔓延，高度危险。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红色预警信号：表示未来一天至数天预警区域森林火险等级为五级，林内可燃物极易点燃，极易迅猛蔓延，扑火难度极大，极度危险。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tbl>
      <w:tblPr>
        <w:tblStyle w:val="5"/>
        <w:tblpPr w:leftFromText="181" w:rightFromText="181" w:vertAnchor="page" w:horzAnchor="page" w:tblpX="1537" w:tblpY="14167"/>
        <w:tblOverlap w:val="never"/>
        <w:tblW w:w="8940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40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left="315" w:leftChars="150" w:right="315" w:right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>六安市叶集区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孙岗乡党政办公室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　　　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1871" w:left="1531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4FDEC-8E5F-4A33-84A6-EA46C6533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E4E7C0-107A-4D7C-85F3-967E43FAC2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3F3BB9-C577-4526-BF9E-0F2195AF05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E2D00B-65BB-4F03-B8B7-392D4E50AC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C6720DA-0EE6-49B1-877D-58E2B224D0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B3FD3ED-C8F7-4405-8BB0-97C990C990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BEB83B4-8BE5-44F0-8D3E-876594006F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80511"/>
    <w:multiLevelType w:val="singleLevel"/>
    <w:tmpl w:val="8C98051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1">
    <w:nsid w:val="8F408B51"/>
    <w:multiLevelType w:val="singleLevel"/>
    <w:tmpl w:val="8F408B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2">
    <w:nsid w:val="B264040B"/>
    <w:multiLevelType w:val="singleLevel"/>
    <w:tmpl w:val="B26404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3">
    <w:nsid w:val="B9C1BF74"/>
    <w:multiLevelType w:val="singleLevel"/>
    <w:tmpl w:val="B9C1BF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CA4539C2"/>
    <w:multiLevelType w:val="singleLevel"/>
    <w:tmpl w:val="CA4539C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5">
    <w:nsid w:val="E321CFE6"/>
    <w:multiLevelType w:val="singleLevel"/>
    <w:tmpl w:val="E321CF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6">
    <w:nsid w:val="0C4E091C"/>
    <w:multiLevelType w:val="singleLevel"/>
    <w:tmpl w:val="0C4E091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7">
    <w:nsid w:val="3CFA6372"/>
    <w:multiLevelType w:val="singleLevel"/>
    <w:tmpl w:val="3CFA63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8">
    <w:nsid w:val="5EDC090D"/>
    <w:multiLevelType w:val="singleLevel"/>
    <w:tmpl w:val="5EDC090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NWEwN2NlYjNlMmI5M2ZlZjZkZTg0MTM2N2YzZTgifQ=="/>
  </w:docVars>
  <w:rsids>
    <w:rsidRoot w:val="00000000"/>
    <w:rsid w:val="07C45233"/>
    <w:rsid w:val="096A2812"/>
    <w:rsid w:val="16F07B03"/>
    <w:rsid w:val="1F1B713D"/>
    <w:rsid w:val="2F201DB4"/>
    <w:rsid w:val="323F417F"/>
    <w:rsid w:val="39F257E0"/>
    <w:rsid w:val="3D9F60E4"/>
    <w:rsid w:val="3E8449F4"/>
    <w:rsid w:val="43D72BEE"/>
    <w:rsid w:val="48541414"/>
    <w:rsid w:val="4A600D69"/>
    <w:rsid w:val="4DA728DD"/>
    <w:rsid w:val="51F83758"/>
    <w:rsid w:val="5B8B1199"/>
    <w:rsid w:val="5C5721A7"/>
    <w:rsid w:val="62DE42A4"/>
    <w:rsid w:val="651146FD"/>
    <w:rsid w:val="67D436C5"/>
    <w:rsid w:val="6B647ABA"/>
    <w:rsid w:val="709D12FB"/>
    <w:rsid w:val="71771B4C"/>
    <w:rsid w:val="7A9868A2"/>
    <w:rsid w:val="7F8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3793</Words>
  <Characters>3818</Characters>
  <Lines>0</Lines>
  <Paragraphs>0</Paragraphs>
  <TotalTime>127</TotalTime>
  <ScaleCrop>false</ScaleCrop>
  <LinksUpToDate>false</LinksUpToDate>
  <CharactersWithSpaces>3935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2023-03-13T05:19:00Z</dcterms:created>
  <dc:creator>Administrator</dc:creator>
  <cp:lastModifiedBy>言午耳日</cp:lastModifiedBy>
  <cp:lastPrinted>2023-04-10T00:07:00Z</cp:lastPrinted>
  <dcterms:modified xsi:type="dcterms:W3CDTF">2023-06-12T09:40:17Z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92A10EBA8F4A4FA3A1816BEFB0F99250_13</vt:lpwstr>
  </property>
</Properties>
</file>