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0A5F" w14:textId="77777777" w:rsidR="00EC08E0" w:rsidRDefault="00EC08E0">
      <w:pPr>
        <w:spacing w:line="590" w:lineRule="exact"/>
        <w:ind w:firstLineChars="200" w:firstLine="608"/>
        <w:rPr>
          <w:rFonts w:eastAsia="方正仿宋_GBK"/>
          <w:color w:val="000000"/>
        </w:rPr>
      </w:pPr>
    </w:p>
    <w:p w14:paraId="636EAC10" w14:textId="77777777" w:rsidR="00EC08E0" w:rsidRDefault="00EC08E0">
      <w:pPr>
        <w:widowControl/>
        <w:shd w:val="clear" w:color="auto" w:fill="FFFFFF"/>
        <w:spacing w:line="590" w:lineRule="exact"/>
        <w:ind w:left="210" w:right="210"/>
        <w:jc w:val="center"/>
        <w:rPr>
          <w:rFonts w:ascii="方正仿宋_GBK" w:eastAsia="方正仿宋_GBK" w:hAnsi="方正仿宋_GBK" w:cs="方正仿宋_GBK"/>
          <w:color w:val="333333"/>
          <w:kern w:val="0"/>
        </w:rPr>
      </w:pPr>
    </w:p>
    <w:p w14:paraId="27CBBB94" w14:textId="77777777" w:rsidR="00EC08E0" w:rsidRDefault="00000000">
      <w:pPr>
        <w:widowControl/>
        <w:shd w:val="clear" w:color="auto" w:fill="FFFFFF"/>
        <w:spacing w:line="590" w:lineRule="exact"/>
        <w:jc w:val="center"/>
        <w:rPr>
          <w:rFonts w:ascii="方正小标宋简体" w:eastAsia="方正小标宋_GBK"/>
          <w:color w:val="333333"/>
          <w:w w:val="80"/>
          <w:kern w:val="0"/>
          <w:sz w:val="44"/>
          <w:szCs w:val="44"/>
        </w:rPr>
      </w:pPr>
      <w:r>
        <w:rPr>
          <w:rFonts w:ascii="方正小标宋简体" w:eastAsia="方正小标宋_GBK"/>
          <w:color w:val="333333"/>
          <w:w w:val="80"/>
          <w:kern w:val="0"/>
          <w:sz w:val="44"/>
          <w:szCs w:val="44"/>
        </w:rPr>
        <w:t>六安市叶集区公共资源交易管理局</w:t>
      </w:r>
      <w:r>
        <w:rPr>
          <w:rFonts w:ascii="方正小标宋简体" w:eastAsia="方正小标宋_GBK" w:hint="eastAsia"/>
          <w:color w:val="333333"/>
          <w:w w:val="80"/>
          <w:kern w:val="0"/>
          <w:sz w:val="44"/>
          <w:szCs w:val="44"/>
        </w:rPr>
        <w:t xml:space="preserve"> </w:t>
      </w:r>
      <w:r>
        <w:rPr>
          <w:rFonts w:ascii="方正小标宋简体" w:eastAsia="方正小标宋_GBK"/>
          <w:color w:val="333333"/>
          <w:w w:val="80"/>
          <w:kern w:val="0"/>
          <w:sz w:val="44"/>
          <w:szCs w:val="44"/>
        </w:rPr>
        <w:t>六安市叶集区财政局关于印发《六安市叶集区限额区间内建设工程</w:t>
      </w:r>
    </w:p>
    <w:p w14:paraId="4DE7E778" w14:textId="77777777" w:rsidR="00EC08E0" w:rsidRDefault="00000000">
      <w:pPr>
        <w:widowControl/>
        <w:shd w:val="clear" w:color="auto" w:fill="FFFFFF"/>
        <w:spacing w:line="590" w:lineRule="exact"/>
        <w:jc w:val="center"/>
        <w:rPr>
          <w:rFonts w:ascii="方正小标宋简体" w:eastAsia="方正小标宋_GBK"/>
          <w:color w:val="333333"/>
          <w:w w:val="80"/>
          <w:kern w:val="0"/>
          <w:sz w:val="44"/>
          <w:szCs w:val="44"/>
        </w:rPr>
      </w:pPr>
      <w:r>
        <w:rPr>
          <w:rFonts w:ascii="方正小标宋简体" w:eastAsia="方正小标宋_GBK"/>
          <w:color w:val="333333"/>
          <w:w w:val="80"/>
          <w:kern w:val="0"/>
          <w:sz w:val="44"/>
          <w:szCs w:val="44"/>
        </w:rPr>
        <w:t>分散采购及招标投标暂行规定》的通知</w:t>
      </w:r>
    </w:p>
    <w:p w14:paraId="54A7C41A" w14:textId="77777777" w:rsidR="00EC08E0" w:rsidRDefault="00000000">
      <w:pPr>
        <w:widowControl/>
        <w:shd w:val="clear" w:color="auto" w:fill="FFFFFF"/>
        <w:spacing w:line="590" w:lineRule="exact"/>
        <w:jc w:val="center"/>
        <w:rPr>
          <w:rFonts w:eastAsia="方正仿宋_GBK"/>
          <w:color w:val="333333"/>
          <w:kern w:val="0"/>
          <w:sz w:val="21"/>
          <w:szCs w:val="21"/>
        </w:rPr>
      </w:pPr>
      <w:r>
        <w:rPr>
          <w:rFonts w:eastAsia="方正仿宋_GBK" w:hint="eastAsia"/>
          <w:color w:val="333333"/>
          <w:kern w:val="0"/>
        </w:rPr>
        <w:t>叶公管〔</w:t>
      </w:r>
      <w:r>
        <w:rPr>
          <w:rFonts w:eastAsia="方正仿宋_GBK" w:hint="eastAsia"/>
          <w:color w:val="333333"/>
          <w:kern w:val="0"/>
        </w:rPr>
        <w:t>2018</w:t>
      </w:r>
      <w:r>
        <w:rPr>
          <w:rFonts w:eastAsia="方正仿宋_GBK" w:hint="eastAsia"/>
          <w:color w:val="333333"/>
          <w:kern w:val="0"/>
        </w:rPr>
        <w:t>〕</w:t>
      </w:r>
      <w:r>
        <w:rPr>
          <w:rFonts w:eastAsia="方正仿宋_GBK" w:hint="eastAsia"/>
          <w:color w:val="333333"/>
          <w:kern w:val="0"/>
        </w:rPr>
        <w:t>6</w:t>
      </w:r>
      <w:r>
        <w:rPr>
          <w:rFonts w:eastAsia="方正仿宋_GBK" w:hint="eastAsia"/>
          <w:color w:val="333333"/>
          <w:kern w:val="0"/>
        </w:rPr>
        <w:t>号</w:t>
      </w:r>
    </w:p>
    <w:p w14:paraId="431B0DA9" w14:textId="77777777" w:rsidR="00EC08E0" w:rsidRDefault="00EC08E0">
      <w:pPr>
        <w:widowControl/>
        <w:shd w:val="clear" w:color="auto" w:fill="FFFFFF"/>
        <w:spacing w:line="590" w:lineRule="exact"/>
        <w:jc w:val="center"/>
        <w:rPr>
          <w:rFonts w:eastAsia="方正仿宋_GBK"/>
          <w:color w:val="333333"/>
          <w:kern w:val="0"/>
          <w:sz w:val="21"/>
          <w:szCs w:val="21"/>
        </w:rPr>
      </w:pPr>
    </w:p>
    <w:p w14:paraId="7FE7DBAA" w14:textId="77777777" w:rsidR="00EC08E0" w:rsidRDefault="00000000">
      <w:pPr>
        <w:widowControl/>
        <w:shd w:val="clear" w:color="auto" w:fill="FFFFFF"/>
        <w:spacing w:line="590" w:lineRule="exact"/>
        <w:rPr>
          <w:rFonts w:eastAsia="方正仿宋_GBK"/>
          <w:color w:val="333333"/>
          <w:kern w:val="0"/>
        </w:rPr>
      </w:pPr>
      <w:r>
        <w:rPr>
          <w:rFonts w:eastAsia="方正仿宋_GBK" w:hint="eastAsia"/>
          <w:color w:val="333333"/>
          <w:kern w:val="0"/>
        </w:rPr>
        <w:t>各乡镇人民政府、街道办事处，区直各单位：</w:t>
      </w:r>
    </w:p>
    <w:p w14:paraId="7CE30FB3" w14:textId="77777777" w:rsidR="00EC08E0" w:rsidRDefault="00000000">
      <w:pPr>
        <w:widowControl/>
        <w:shd w:val="clear" w:color="auto" w:fill="FFFFFF"/>
        <w:spacing w:line="590" w:lineRule="exact"/>
        <w:ind w:firstLine="640"/>
        <w:rPr>
          <w:rFonts w:eastAsia="方正仿宋_GBK"/>
          <w:color w:val="333333"/>
          <w:kern w:val="0"/>
        </w:rPr>
      </w:pPr>
      <w:r>
        <w:rPr>
          <w:rFonts w:eastAsia="方正仿宋_GBK" w:hint="eastAsia"/>
          <w:color w:val="333333"/>
          <w:kern w:val="0"/>
        </w:rPr>
        <w:t>为规范采购人在限额区间内建设工程分散采购及招标投标行为，加强对采购活动的监督管理。经区政府同意，现将《叶集区限额区间内建设工程分散采购及招标投标暂行规定》印发给你们，请你们遵照执行。</w:t>
      </w:r>
    </w:p>
    <w:p w14:paraId="2DDE4B7A" w14:textId="77777777" w:rsidR="00EC08E0" w:rsidRDefault="00EC08E0">
      <w:pPr>
        <w:widowControl/>
        <w:shd w:val="clear" w:color="auto" w:fill="FFFFFF"/>
        <w:spacing w:line="590" w:lineRule="exact"/>
        <w:ind w:firstLine="640"/>
        <w:rPr>
          <w:rFonts w:eastAsia="方正仿宋_GBK"/>
          <w:color w:val="333333"/>
          <w:kern w:val="0"/>
          <w:sz w:val="21"/>
          <w:szCs w:val="21"/>
        </w:rPr>
      </w:pPr>
    </w:p>
    <w:p w14:paraId="44024E21" w14:textId="77777777" w:rsidR="00EC08E0" w:rsidRDefault="00EC08E0">
      <w:pPr>
        <w:widowControl/>
        <w:shd w:val="clear" w:color="auto" w:fill="FFFFFF"/>
        <w:spacing w:line="590" w:lineRule="exact"/>
        <w:ind w:firstLine="640"/>
        <w:rPr>
          <w:rFonts w:eastAsia="方正仿宋_GBK"/>
          <w:color w:val="333333"/>
          <w:kern w:val="0"/>
          <w:sz w:val="21"/>
          <w:szCs w:val="21"/>
        </w:rPr>
      </w:pPr>
    </w:p>
    <w:p w14:paraId="277C146B" w14:textId="77777777" w:rsidR="00EC08E0" w:rsidRDefault="00000000">
      <w:pPr>
        <w:widowControl/>
        <w:shd w:val="clear" w:color="auto" w:fill="FFFFFF"/>
        <w:spacing w:line="590" w:lineRule="exact"/>
        <w:ind w:rightChars="186" w:right="565"/>
        <w:jc w:val="right"/>
        <w:rPr>
          <w:rFonts w:eastAsia="方正仿宋_GBK"/>
          <w:color w:val="333333"/>
          <w:w w:val="95"/>
          <w:kern w:val="0"/>
        </w:rPr>
      </w:pPr>
      <w:r>
        <w:rPr>
          <w:rFonts w:eastAsia="方正仿宋_GBK" w:hint="eastAsia"/>
          <w:color w:val="333333"/>
          <w:w w:val="95"/>
          <w:kern w:val="0"/>
        </w:rPr>
        <w:t>六安市叶集区公共资源交易监督管理局</w:t>
      </w:r>
      <w:r>
        <w:rPr>
          <w:rFonts w:eastAsia="方正仿宋_GBK" w:hint="eastAsia"/>
          <w:color w:val="333333"/>
          <w:w w:val="95"/>
          <w:kern w:val="0"/>
        </w:rPr>
        <w:t xml:space="preserve"> </w:t>
      </w:r>
      <w:r>
        <w:rPr>
          <w:rFonts w:eastAsia="方正仿宋_GBK"/>
          <w:color w:val="333333"/>
          <w:w w:val="95"/>
          <w:kern w:val="0"/>
        </w:rPr>
        <w:t xml:space="preserve"> </w:t>
      </w:r>
      <w:r>
        <w:rPr>
          <w:rFonts w:eastAsia="方正仿宋_GBK" w:hint="eastAsia"/>
          <w:color w:val="333333"/>
          <w:w w:val="95"/>
          <w:kern w:val="0"/>
        </w:rPr>
        <w:t>六安市叶集区财政局</w:t>
      </w:r>
    </w:p>
    <w:p w14:paraId="5E280AD6" w14:textId="77777777" w:rsidR="00EC08E0" w:rsidRDefault="00000000">
      <w:pPr>
        <w:widowControl/>
        <w:shd w:val="clear" w:color="auto" w:fill="FFFFFF"/>
        <w:spacing w:line="590" w:lineRule="exact"/>
        <w:ind w:right="708" w:firstLine="640"/>
        <w:jc w:val="right"/>
        <w:rPr>
          <w:rFonts w:eastAsia="方正仿宋_GBK"/>
          <w:color w:val="333333"/>
          <w:kern w:val="0"/>
          <w:sz w:val="21"/>
          <w:szCs w:val="21"/>
        </w:rPr>
      </w:pPr>
      <w:r>
        <w:rPr>
          <w:rFonts w:eastAsia="方正仿宋_GBK" w:hint="eastAsia"/>
          <w:color w:val="333333"/>
          <w:kern w:val="0"/>
        </w:rPr>
        <w:t>2018</w:t>
      </w:r>
      <w:r>
        <w:rPr>
          <w:rFonts w:eastAsia="方正仿宋_GBK" w:hint="eastAsia"/>
          <w:color w:val="333333"/>
          <w:kern w:val="0"/>
        </w:rPr>
        <w:t>年</w:t>
      </w:r>
      <w:r>
        <w:rPr>
          <w:rFonts w:eastAsia="方正仿宋_GBK" w:hint="eastAsia"/>
          <w:color w:val="333333"/>
          <w:kern w:val="0"/>
        </w:rPr>
        <w:t>3</w:t>
      </w:r>
      <w:r>
        <w:rPr>
          <w:rFonts w:eastAsia="方正仿宋_GBK" w:hint="eastAsia"/>
          <w:color w:val="333333"/>
          <w:kern w:val="0"/>
        </w:rPr>
        <w:t>月</w:t>
      </w:r>
      <w:r>
        <w:rPr>
          <w:rFonts w:eastAsia="方正仿宋_GBK" w:hint="eastAsia"/>
          <w:color w:val="333333"/>
          <w:kern w:val="0"/>
        </w:rPr>
        <w:t>30</w:t>
      </w:r>
      <w:r>
        <w:rPr>
          <w:rFonts w:eastAsia="方正仿宋_GBK" w:hint="eastAsia"/>
          <w:color w:val="333333"/>
          <w:kern w:val="0"/>
        </w:rPr>
        <w:t>日</w:t>
      </w:r>
    </w:p>
    <w:p w14:paraId="413495E6" w14:textId="77777777" w:rsidR="00EC08E0" w:rsidRDefault="00000000">
      <w:pPr>
        <w:widowControl/>
        <w:spacing w:line="590" w:lineRule="exact"/>
        <w:jc w:val="left"/>
        <w:rPr>
          <w:rFonts w:ascii="方正小标宋简体" w:eastAsia="方正小标宋简体"/>
          <w:color w:val="333333"/>
          <w:kern w:val="0"/>
          <w:sz w:val="44"/>
          <w:szCs w:val="44"/>
        </w:rPr>
      </w:pPr>
      <w:r>
        <w:rPr>
          <w:rFonts w:ascii="方正小标宋简体" w:eastAsia="方正小标宋简体"/>
          <w:color w:val="333333"/>
          <w:kern w:val="0"/>
          <w:sz w:val="44"/>
          <w:szCs w:val="44"/>
        </w:rPr>
        <w:br w:type="page"/>
      </w:r>
    </w:p>
    <w:p w14:paraId="19677073" w14:textId="77777777" w:rsidR="00EC08E0" w:rsidRDefault="00EC08E0">
      <w:pPr>
        <w:widowControl/>
        <w:shd w:val="clear" w:color="auto" w:fill="FFFFFF"/>
        <w:spacing w:line="590" w:lineRule="exact"/>
        <w:jc w:val="center"/>
        <w:rPr>
          <w:rFonts w:ascii="方正小标宋简体" w:eastAsia="方正小标宋简体"/>
          <w:color w:val="333333"/>
          <w:spacing w:val="-22"/>
          <w:w w:val="90"/>
          <w:kern w:val="0"/>
        </w:rPr>
      </w:pPr>
    </w:p>
    <w:p w14:paraId="3051A1BA" w14:textId="77777777" w:rsidR="00EC08E0" w:rsidRDefault="00000000">
      <w:pPr>
        <w:widowControl/>
        <w:shd w:val="clear" w:color="auto" w:fill="FFFFFF"/>
        <w:spacing w:line="590" w:lineRule="exact"/>
        <w:jc w:val="center"/>
        <w:rPr>
          <w:rFonts w:ascii="方正小标宋简体" w:eastAsia="方正小标宋_GBK"/>
          <w:color w:val="333333"/>
          <w:w w:val="90"/>
          <w:kern w:val="0"/>
          <w:sz w:val="44"/>
          <w:szCs w:val="44"/>
        </w:rPr>
      </w:pPr>
      <w:r>
        <w:rPr>
          <w:rFonts w:ascii="方正小标宋简体" w:eastAsia="方正小标宋_GBK" w:hint="eastAsia"/>
          <w:color w:val="333333"/>
          <w:w w:val="90"/>
          <w:kern w:val="0"/>
          <w:sz w:val="44"/>
          <w:szCs w:val="44"/>
        </w:rPr>
        <w:t>叶集区限额区间内建设工程分散采购及</w:t>
      </w:r>
    </w:p>
    <w:p w14:paraId="46B62E04" w14:textId="77777777" w:rsidR="00EC08E0" w:rsidRDefault="00000000">
      <w:pPr>
        <w:widowControl/>
        <w:shd w:val="clear" w:color="auto" w:fill="FFFFFF"/>
        <w:spacing w:line="590" w:lineRule="exact"/>
        <w:jc w:val="center"/>
        <w:rPr>
          <w:rFonts w:ascii="方正小标宋简体" w:eastAsia="方正小标宋_GBK"/>
          <w:color w:val="333333"/>
          <w:spacing w:val="-22"/>
          <w:w w:val="90"/>
          <w:kern w:val="0"/>
          <w:sz w:val="44"/>
          <w:szCs w:val="44"/>
        </w:rPr>
      </w:pPr>
      <w:r>
        <w:rPr>
          <w:rFonts w:ascii="方正小标宋简体" w:eastAsia="方正小标宋_GBK" w:hint="eastAsia"/>
          <w:color w:val="333333"/>
          <w:w w:val="90"/>
          <w:kern w:val="0"/>
          <w:sz w:val="44"/>
          <w:szCs w:val="44"/>
        </w:rPr>
        <w:t>招标投标暂行规定</w:t>
      </w:r>
    </w:p>
    <w:p w14:paraId="56103A4D" w14:textId="77777777" w:rsidR="00EC08E0" w:rsidRDefault="00EC08E0">
      <w:pPr>
        <w:widowControl/>
        <w:shd w:val="clear" w:color="auto" w:fill="FFFFFF"/>
        <w:spacing w:line="590" w:lineRule="exact"/>
        <w:jc w:val="center"/>
        <w:rPr>
          <w:rFonts w:eastAsia="宋体"/>
          <w:color w:val="333333"/>
          <w:kern w:val="0"/>
        </w:rPr>
      </w:pPr>
    </w:p>
    <w:p w14:paraId="47997690"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第一条</w:t>
      </w:r>
      <w:r>
        <w:rPr>
          <w:rFonts w:ascii="华文仿宋" w:eastAsia="方正仿宋_GBK" w:hAnsi="华文仿宋" w:hint="eastAsia"/>
          <w:color w:val="333333"/>
          <w:kern w:val="0"/>
        </w:rPr>
        <w:t xml:space="preserve"> </w:t>
      </w:r>
      <w:r>
        <w:rPr>
          <w:rFonts w:ascii="方正仿宋_GBK" w:eastAsia="方正仿宋_GBK" w:hAnsi="方正仿宋_GBK" w:cs="方正仿宋_GBK" w:hint="eastAsia"/>
          <w:color w:val="333333"/>
          <w:kern w:val="0"/>
        </w:rPr>
        <w:t xml:space="preserve"> 为规范采购人在限额区间内建设工程分散采购及招标投标行为，加强对采购活动的监督管理，根据《中华人民共和国政府采购法》、《中华人民共和国招标投标法》、《中华人民共和国政府采购法实施条例》、《中华人民共和国招标投标法实施条例》及其他相关法律法规、《六安市叶集区财政局关于印发&lt;六安市叶集区</w:t>
      </w:r>
      <w:r>
        <w:rPr>
          <w:rFonts w:eastAsia="方正仿宋_GBK" w:hint="eastAsia"/>
          <w:color w:val="333333"/>
          <w:kern w:val="0"/>
        </w:rPr>
        <w:t>2018-2019</w:t>
      </w:r>
      <w:r>
        <w:rPr>
          <w:rFonts w:ascii="方正仿宋_GBK" w:eastAsia="方正仿宋_GBK" w:hAnsi="方正仿宋_GBK" w:cs="方正仿宋_GBK" w:hint="eastAsia"/>
          <w:color w:val="333333"/>
          <w:kern w:val="0"/>
        </w:rPr>
        <w:t>年度政府集中采购目录及采购限额标准&gt;的通知》（叶财</w:t>
      </w:r>
      <w:r>
        <w:rPr>
          <w:rFonts w:ascii="华文仿宋" w:eastAsia="方正仿宋_GBK" w:hAnsi="华文仿宋" w:hint="eastAsia"/>
          <w:color w:val="333333"/>
          <w:kern w:val="0"/>
        </w:rPr>
        <w:t>〔</w:t>
      </w:r>
      <w:r>
        <w:rPr>
          <w:rFonts w:eastAsia="方正仿宋_GBK" w:hint="eastAsia"/>
          <w:color w:val="333333"/>
          <w:kern w:val="0"/>
        </w:rPr>
        <w:t>2018</w:t>
      </w:r>
      <w:r>
        <w:rPr>
          <w:rFonts w:ascii="华文仿宋" w:eastAsia="方正仿宋_GBK" w:hAnsi="华文仿宋" w:hint="eastAsia"/>
          <w:color w:val="333333"/>
          <w:kern w:val="0"/>
        </w:rPr>
        <w:t>〕</w:t>
      </w:r>
      <w:r>
        <w:rPr>
          <w:rFonts w:eastAsia="方正仿宋_GBK" w:hint="eastAsia"/>
          <w:color w:val="333333"/>
          <w:kern w:val="0"/>
        </w:rPr>
        <w:t>36</w:t>
      </w:r>
      <w:r>
        <w:rPr>
          <w:rFonts w:ascii="华文仿宋" w:eastAsia="方正仿宋_GBK" w:hAnsi="华文仿宋" w:hint="eastAsia"/>
          <w:color w:val="333333"/>
          <w:kern w:val="0"/>
        </w:rPr>
        <w:t>号）（以下简称《通知》）规定，制定本规定。</w:t>
      </w:r>
    </w:p>
    <w:p w14:paraId="65663CF0"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第二条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分散采购是政府采购的法定组织形式，其采购方式和执行程序应符合《中华人民共和国政府采购法》及有关规定，招标方式和执行程序应符合《中华人民共和国招标投标法》等规定，并遵循公开、公平、公正和诚实信用的原则。</w:t>
      </w:r>
    </w:p>
    <w:p w14:paraId="1E3CC018"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第三条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本规定所称限额区间内建设工程，是指施工单项合同估算价在国家规定的必须招标的金额标准以下，</w:t>
      </w:r>
      <w:r>
        <w:rPr>
          <w:rFonts w:eastAsia="方正仿宋_GBK" w:hint="eastAsia"/>
          <w:color w:val="333333"/>
          <w:kern w:val="0"/>
        </w:rPr>
        <w:t>30</w:t>
      </w:r>
      <w:r>
        <w:rPr>
          <w:rFonts w:ascii="华文仿宋" w:eastAsia="方正仿宋_GBK" w:hAnsi="华文仿宋" w:hint="eastAsia"/>
          <w:color w:val="333333"/>
          <w:kern w:val="0"/>
        </w:rPr>
        <w:t>万元（含</w:t>
      </w:r>
      <w:r>
        <w:rPr>
          <w:rFonts w:eastAsia="方正仿宋_GBK" w:hint="eastAsia"/>
          <w:color w:val="333333"/>
          <w:kern w:val="0"/>
        </w:rPr>
        <w:t>30</w:t>
      </w:r>
      <w:r>
        <w:rPr>
          <w:rFonts w:ascii="华文仿宋" w:eastAsia="方正仿宋_GBK" w:hAnsi="华文仿宋" w:hint="eastAsia"/>
          <w:color w:val="333333"/>
          <w:kern w:val="0"/>
        </w:rPr>
        <w:t>万元）以上的建筑工程、市政工程、交通水利工程、装饰装修、</w:t>
      </w:r>
      <w:r>
        <w:rPr>
          <w:rFonts w:ascii="华文仿宋" w:eastAsia="方正仿宋_GBK" w:hAnsi="华文仿宋" w:hint="eastAsia"/>
          <w:color w:val="333333"/>
          <w:kern w:val="0"/>
        </w:rPr>
        <w:lastRenderedPageBreak/>
        <w:t>园林绿化等专业工程施工采购及与建筑物、构筑物新建、改建、扩建无关的拆除工程、装修工程、修缮工程。</w:t>
      </w:r>
    </w:p>
    <w:p w14:paraId="1BA22AB1"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第四条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限额区间内建设工程采用分散采购方式的，可以由采购人自行组织，也可以委托区公共资源交易监督管理局管理的招标代理机构库内的代理机构或区政府采购中心代理采购；采用招标方式采购的，应委托区公共资源交易监督管理局管理的招标代理机构库内的代理机构负责组织。</w:t>
      </w:r>
    </w:p>
    <w:p w14:paraId="374C9733"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第五条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采购人自行组织限额区间内建设工程分散采购的，必须同时符合以下条件：</w:t>
      </w:r>
    </w:p>
    <w:p w14:paraId="105163A3"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ascii="华文仿宋" w:eastAsia="方正仿宋_GBK" w:hAnsi="华文仿宋" w:hint="eastAsia"/>
          <w:color w:val="333333"/>
          <w:kern w:val="0"/>
        </w:rPr>
        <w:t>（一）具有独立承担民事责任的能力；</w:t>
      </w:r>
    </w:p>
    <w:p w14:paraId="1D680B1B"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ascii="华文仿宋" w:eastAsia="方正仿宋_GBK" w:hAnsi="华文仿宋" w:hint="eastAsia"/>
          <w:color w:val="333333"/>
          <w:kern w:val="0"/>
        </w:rPr>
        <w:t>（二）具有编制采购文件和组织采购能力，有与采购项目规模和复杂程度相适应的技术、经济等方面的采购和管理人员；</w:t>
      </w:r>
    </w:p>
    <w:p w14:paraId="3B7EC8B3"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ascii="华文仿宋" w:eastAsia="方正仿宋_GBK" w:hAnsi="华文仿宋" w:hint="eastAsia"/>
          <w:color w:val="333333"/>
          <w:kern w:val="0"/>
        </w:rPr>
        <w:t>（三）采购人员经过相关部门政府采购培训。</w:t>
      </w:r>
    </w:p>
    <w:p w14:paraId="09E65638"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第六条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采购人自行组织采购活动的，应制定有关政府采购业务的内部管理制度、操作规则，明确负责政府采购工作的牵头股室，成立由内部纪检、财务、资产管理和相关业务人员组成的采购小组。</w:t>
      </w:r>
    </w:p>
    <w:p w14:paraId="648657FE"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第七条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采购人不符合自行组织采购条件的，应当委托区公共资源交易监督管理局管理的招标代理机构库里的代理机构或区政府采购中心进行代理采购。</w:t>
      </w:r>
    </w:p>
    <w:p w14:paraId="10EA8737"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lastRenderedPageBreak/>
        <w:t>第八条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采购限额区间内建设工程的，采购人应当按规定向财政部门申报采购计划，并根据财政部门批准的采购方式实施采购。</w:t>
      </w:r>
    </w:p>
    <w:p w14:paraId="1051F797" w14:textId="77777777" w:rsidR="00EC08E0" w:rsidRDefault="00000000">
      <w:pPr>
        <w:widowControl/>
        <w:shd w:val="clear" w:color="auto" w:fill="FFFFFF"/>
        <w:spacing w:line="590" w:lineRule="exact"/>
        <w:ind w:firstLineChars="200" w:firstLine="610"/>
        <w:rPr>
          <w:rFonts w:eastAsia="方正仿宋_GBK"/>
          <w:color w:val="333333"/>
          <w:kern w:val="0"/>
          <w:sz w:val="21"/>
          <w:szCs w:val="21"/>
        </w:rPr>
      </w:pPr>
      <w:r>
        <w:rPr>
          <w:rFonts w:ascii="黑体" w:eastAsia="方正仿宋_GBK" w:hAnsi="黑体" w:hint="eastAsia"/>
          <w:b/>
          <w:bCs/>
          <w:color w:val="333333"/>
          <w:kern w:val="0"/>
        </w:rPr>
        <w:t>第九条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采用招标方式采购限额区间内建设工程的，可采用公开招标和邀请招标两种方式，按国家有关规定需要履行审核、核准手续的，其招标方式由项目审批、核准部门审批、核准。</w:t>
      </w:r>
    </w:p>
    <w:p w14:paraId="33940E95"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第十条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采购人应根据项目特征委托有资质的造价单位编制工程量清单和预算价格，经采购人按相关规定复核后，由采购人结合市场行情和叶集实际情况研究确定项目最高限价。</w:t>
      </w:r>
    </w:p>
    <w:p w14:paraId="520042D8"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第十一条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限额区间内建设工程采用竞争性谈判或招标方式进行采购的，应通过六安市公共资源交易平台电子服务系统（叶集）发布竞争性谈判公告或招标公告，所有符合资质的叶集区小型工程建设项目施工企业库入库企业均可参与竞标（被叶集区行业主管部门或监督部门公开通报批评或限制投标的企业除外）。采用竞争性谈判方式采购的，如工程有特殊要求且库内企业不能满足条件或者项目明显存在竞争性不足情形时，所有符合资质的企业都可参加竞标。</w:t>
      </w:r>
    </w:p>
    <w:p w14:paraId="6F1134B4" w14:textId="77777777" w:rsidR="00EC08E0" w:rsidRDefault="00000000">
      <w:pPr>
        <w:widowControl/>
        <w:shd w:val="clear" w:color="auto" w:fill="FFFFFF"/>
        <w:spacing w:line="590" w:lineRule="exact"/>
        <w:ind w:firstLineChars="200" w:firstLine="610"/>
        <w:rPr>
          <w:rFonts w:eastAsia="方正仿宋_GBK"/>
          <w:color w:val="333333"/>
          <w:kern w:val="0"/>
          <w:sz w:val="21"/>
          <w:szCs w:val="21"/>
        </w:rPr>
      </w:pPr>
      <w:r>
        <w:rPr>
          <w:rFonts w:ascii="黑体" w:eastAsia="方正仿宋_GBK" w:hAnsi="黑体" w:hint="eastAsia"/>
          <w:b/>
          <w:bCs/>
          <w:color w:val="333333"/>
          <w:kern w:val="0"/>
        </w:rPr>
        <w:t>第十二条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限额区间内建设工程采用竞争性谈判方式采购的，采购人应当在六安市公共资源交易平台电子服务系统（</w:t>
      </w:r>
      <w:r>
        <w:rPr>
          <w:rFonts w:eastAsia="方正仿宋_GBK" w:hint="eastAsia"/>
          <w:color w:val="333333"/>
          <w:kern w:val="0"/>
        </w:rPr>
        <w:t>http://ggjfwpt.luan.gov.cn</w:t>
      </w:r>
      <w:r>
        <w:rPr>
          <w:rFonts w:ascii="华文仿宋" w:eastAsia="方正仿宋_GBK" w:hAnsi="华文仿宋" w:hint="eastAsia"/>
          <w:color w:val="333333"/>
          <w:kern w:val="0"/>
        </w:rPr>
        <w:t>）上发布完整采购信息</w:t>
      </w:r>
      <w:r>
        <w:rPr>
          <w:rFonts w:eastAsia="方正仿宋_GBK" w:hint="eastAsia"/>
          <w:color w:val="333333"/>
          <w:kern w:val="0"/>
        </w:rPr>
        <w:t>3</w:t>
      </w:r>
      <w:r>
        <w:rPr>
          <w:rFonts w:ascii="华文仿宋" w:eastAsia="方正仿宋_GBK" w:hAnsi="华文仿宋" w:hint="eastAsia"/>
          <w:color w:val="333333"/>
          <w:kern w:val="0"/>
        </w:rPr>
        <w:t>个工作日以上。</w:t>
      </w:r>
      <w:r>
        <w:rPr>
          <w:rFonts w:ascii="华文仿宋" w:eastAsia="方正仿宋_GBK" w:hAnsi="华文仿宋" w:hint="eastAsia"/>
          <w:color w:val="333333"/>
          <w:kern w:val="0"/>
        </w:rPr>
        <w:lastRenderedPageBreak/>
        <w:t>采用招标方式的，应当在六安市公共资源交易平台电子服务系统（</w:t>
      </w:r>
      <w:r>
        <w:rPr>
          <w:rFonts w:eastAsia="方正仿宋_GBK" w:hint="eastAsia"/>
          <w:color w:val="333333"/>
          <w:kern w:val="0"/>
        </w:rPr>
        <w:t>http://ggjfwpt.luan.gov.cn</w:t>
      </w:r>
      <w:r>
        <w:rPr>
          <w:rFonts w:ascii="华文仿宋" w:eastAsia="方正仿宋_GBK" w:hAnsi="华文仿宋" w:hint="eastAsia"/>
          <w:color w:val="333333"/>
          <w:kern w:val="0"/>
        </w:rPr>
        <w:t>）上发布招标公告及招标文件，自招标文件开始发出之日起至投标人提交投标文件截止之日止，最短不得少于</w:t>
      </w:r>
      <w:r>
        <w:rPr>
          <w:rFonts w:eastAsia="方正仿宋_GBK" w:hint="eastAsia"/>
          <w:color w:val="333333"/>
          <w:kern w:val="0"/>
        </w:rPr>
        <w:t>20</w:t>
      </w:r>
      <w:r>
        <w:rPr>
          <w:rFonts w:ascii="华文仿宋" w:eastAsia="方正仿宋_GBK" w:hAnsi="华文仿宋" w:hint="eastAsia"/>
          <w:color w:val="333333"/>
          <w:kern w:val="0"/>
        </w:rPr>
        <w:t>日。</w:t>
      </w:r>
    </w:p>
    <w:p w14:paraId="021FCE3D"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第十三条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用招标方式采购限额区间内建设工程的，应组建评标委员会进行评标，按照评标规则确定中标人；采用竞争性谈判方式进行工程采购的，应成立谈判小组，负责制定并发布谈判文件，进行谈判，采购人应从谈判小组提出的成交候选人中根据符合采购需求、质量和服务相等且报价最低的原则确定成交供应商。</w:t>
      </w:r>
    </w:p>
    <w:p w14:paraId="19379C8E" w14:textId="77777777" w:rsidR="00EC08E0" w:rsidRDefault="00000000">
      <w:pPr>
        <w:widowControl/>
        <w:shd w:val="clear" w:color="auto" w:fill="FFFFFF"/>
        <w:spacing w:line="590" w:lineRule="exact"/>
        <w:ind w:firstLineChars="200" w:firstLine="610"/>
        <w:rPr>
          <w:rFonts w:eastAsia="方正仿宋_GBK"/>
          <w:color w:val="333333"/>
          <w:kern w:val="0"/>
          <w:sz w:val="21"/>
          <w:szCs w:val="21"/>
        </w:rPr>
      </w:pPr>
      <w:r>
        <w:rPr>
          <w:rFonts w:ascii="黑体" w:eastAsia="方正仿宋_GBK" w:hAnsi="黑体" w:hint="eastAsia"/>
          <w:b/>
          <w:bCs/>
          <w:color w:val="333333"/>
          <w:kern w:val="0"/>
        </w:rPr>
        <w:t>第十四条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操作流程：</w:t>
      </w:r>
    </w:p>
    <w:p w14:paraId="057DB561" w14:textId="77777777" w:rsidR="00EC08E0" w:rsidRDefault="00000000">
      <w:pPr>
        <w:widowControl/>
        <w:shd w:val="clear" w:color="auto" w:fill="FFFFFF"/>
        <w:spacing w:line="590" w:lineRule="exact"/>
        <w:ind w:firstLineChars="200" w:firstLine="608"/>
        <w:rPr>
          <w:rFonts w:ascii="方正楷体_GBK" w:eastAsia="方正楷体_GBK"/>
          <w:color w:val="333333"/>
          <w:kern w:val="0"/>
        </w:rPr>
      </w:pPr>
      <w:r>
        <w:rPr>
          <w:rFonts w:ascii="方正楷体_GBK" w:eastAsia="方正楷体_GBK" w:hAnsi="华文仿宋" w:hint="eastAsia"/>
          <w:color w:val="333333"/>
          <w:kern w:val="0"/>
        </w:rPr>
        <w:t>（一）竞争性谈判流程</w:t>
      </w:r>
    </w:p>
    <w:p w14:paraId="42A400C9"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eastAsia="方正仿宋_GBK" w:hint="eastAsia"/>
          <w:color w:val="333333"/>
          <w:kern w:val="0"/>
        </w:rPr>
        <w:t>1</w:t>
      </w:r>
      <w:r>
        <w:rPr>
          <w:rFonts w:ascii="华文仿宋" w:eastAsia="方正仿宋_GBK" w:hAnsi="华文仿宋" w:hint="eastAsia"/>
          <w:color w:val="333333"/>
          <w:kern w:val="0"/>
        </w:rPr>
        <w:t>．采购人填好《叶集区政府采购审批表》到区财政局政府采购办公室审批，经审批同意后委托有资质的造价单位以图纸等为依据，编制工程量清单和预算价格。</w:t>
      </w:r>
    </w:p>
    <w:p w14:paraId="28BF01DA" w14:textId="77777777" w:rsidR="00EC08E0" w:rsidRDefault="00000000">
      <w:pPr>
        <w:widowControl/>
        <w:shd w:val="clear" w:color="auto" w:fill="FFFFFF"/>
        <w:spacing w:line="590" w:lineRule="exact"/>
        <w:ind w:firstLineChars="200" w:firstLine="608"/>
        <w:rPr>
          <w:rFonts w:eastAsia="方正仿宋_GBK"/>
          <w:color w:val="333333"/>
          <w:kern w:val="0"/>
          <w:sz w:val="21"/>
          <w:szCs w:val="21"/>
        </w:rPr>
      </w:pPr>
      <w:r>
        <w:rPr>
          <w:rFonts w:eastAsia="方正仿宋_GBK" w:hint="eastAsia"/>
          <w:color w:val="333333"/>
          <w:kern w:val="0"/>
        </w:rPr>
        <w:t>2</w:t>
      </w:r>
      <w:r>
        <w:rPr>
          <w:rFonts w:ascii="华文仿宋" w:eastAsia="方正仿宋_GBK" w:hAnsi="华文仿宋" w:hint="eastAsia"/>
          <w:color w:val="333333"/>
          <w:kern w:val="0"/>
        </w:rPr>
        <w:t>．根据工程有关要求、造价等制定谈判文件。</w:t>
      </w:r>
    </w:p>
    <w:p w14:paraId="42B6D213"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eastAsia="方正仿宋_GBK" w:hint="eastAsia"/>
          <w:color w:val="333333"/>
          <w:kern w:val="0"/>
        </w:rPr>
        <w:t>3</w:t>
      </w:r>
      <w:r>
        <w:rPr>
          <w:rFonts w:ascii="华文仿宋" w:eastAsia="方正仿宋_GBK" w:hAnsi="华文仿宋" w:hint="eastAsia"/>
          <w:color w:val="333333"/>
          <w:kern w:val="0"/>
        </w:rPr>
        <w:t>．在六安市公共资源交易平台电子服务系统（</w:t>
      </w:r>
      <w:r>
        <w:rPr>
          <w:rFonts w:eastAsia="方正仿宋_GBK" w:hint="eastAsia"/>
          <w:color w:val="333333"/>
          <w:kern w:val="0"/>
        </w:rPr>
        <w:t>http://ggjfwpt.luan.gov.cn</w:t>
      </w:r>
      <w:r>
        <w:rPr>
          <w:rFonts w:ascii="华文仿宋" w:eastAsia="方正仿宋_GBK" w:hAnsi="华文仿宋" w:hint="eastAsia"/>
          <w:color w:val="333333"/>
          <w:kern w:val="0"/>
        </w:rPr>
        <w:t>）上对外发布采购信息，告知采购项目技术、质量、商务等相关内容及投标时间、地点。</w:t>
      </w:r>
    </w:p>
    <w:p w14:paraId="7AA6007C"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eastAsia="方正仿宋_GBK" w:hint="eastAsia"/>
          <w:color w:val="333333"/>
          <w:kern w:val="0"/>
        </w:rPr>
        <w:t>4</w:t>
      </w:r>
      <w:r>
        <w:rPr>
          <w:rFonts w:ascii="华文仿宋" w:eastAsia="方正仿宋_GBK" w:hAnsi="华文仿宋" w:hint="eastAsia"/>
          <w:color w:val="333333"/>
          <w:kern w:val="0"/>
        </w:rPr>
        <w:t>．在规定时间内接纳投标单位递交的竞争性谈判文件。</w:t>
      </w:r>
    </w:p>
    <w:p w14:paraId="4D6D903A"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eastAsia="方正仿宋_GBK" w:hint="eastAsia"/>
          <w:color w:val="333333"/>
          <w:kern w:val="0"/>
        </w:rPr>
        <w:lastRenderedPageBreak/>
        <w:t>5</w:t>
      </w:r>
      <w:r>
        <w:rPr>
          <w:rFonts w:ascii="华文仿宋" w:eastAsia="方正仿宋_GBK" w:hAnsi="华文仿宋" w:hint="eastAsia"/>
          <w:color w:val="333333"/>
          <w:kern w:val="0"/>
        </w:rPr>
        <w:t>．谈判小组在开标日当场进行投标单位资格审查，并对投标单位竞价文件中技术、质量、商务进行评判，并当场对满足条件的投标单位统一拆封唱标。</w:t>
      </w:r>
    </w:p>
    <w:p w14:paraId="7F42F295"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eastAsia="方正仿宋_GBK" w:hint="eastAsia"/>
          <w:color w:val="333333"/>
          <w:kern w:val="0"/>
        </w:rPr>
        <w:t>6</w:t>
      </w:r>
      <w:r>
        <w:rPr>
          <w:rFonts w:ascii="华文仿宋" w:eastAsia="方正仿宋_GBK" w:hAnsi="华文仿宋" w:hint="eastAsia"/>
          <w:color w:val="333333"/>
          <w:kern w:val="0"/>
        </w:rPr>
        <w:t>．按最低报价原则确定中标单位。</w:t>
      </w:r>
    </w:p>
    <w:p w14:paraId="46614573" w14:textId="77777777" w:rsidR="00EC08E0" w:rsidRDefault="00000000">
      <w:pPr>
        <w:widowControl/>
        <w:shd w:val="clear" w:color="auto" w:fill="FFFFFF"/>
        <w:spacing w:line="590" w:lineRule="exact"/>
        <w:ind w:firstLineChars="200" w:firstLine="608"/>
        <w:rPr>
          <w:rFonts w:eastAsia="方正仿宋_GBK"/>
          <w:color w:val="333333"/>
          <w:kern w:val="0"/>
        </w:rPr>
      </w:pPr>
      <w:r>
        <w:rPr>
          <w:rFonts w:eastAsia="方正仿宋_GBK" w:hint="eastAsia"/>
          <w:color w:val="333333"/>
          <w:kern w:val="0"/>
        </w:rPr>
        <w:t>7</w:t>
      </w:r>
      <w:r>
        <w:rPr>
          <w:rFonts w:ascii="华文仿宋" w:eastAsia="方正仿宋_GBK" w:hAnsi="华文仿宋" w:hint="eastAsia"/>
          <w:color w:val="333333"/>
          <w:kern w:val="0"/>
        </w:rPr>
        <w:t>．谈判资料存档。</w:t>
      </w:r>
    </w:p>
    <w:p w14:paraId="1CB2286B" w14:textId="77777777" w:rsidR="00EC08E0" w:rsidRDefault="00000000">
      <w:pPr>
        <w:widowControl/>
        <w:shd w:val="clear" w:color="auto" w:fill="FFFFFF"/>
        <w:spacing w:line="590" w:lineRule="exact"/>
        <w:ind w:firstLineChars="200" w:firstLine="608"/>
        <w:rPr>
          <w:rFonts w:ascii="方正楷体_GBK" w:eastAsia="方正楷体_GBK" w:hAnsi="华文仿宋"/>
          <w:color w:val="333333"/>
          <w:kern w:val="0"/>
        </w:rPr>
      </w:pPr>
      <w:r>
        <w:rPr>
          <w:rFonts w:ascii="方正楷体_GBK" w:eastAsia="方正楷体_GBK" w:hAnsi="华文仿宋" w:hint="eastAsia"/>
          <w:color w:val="333333"/>
          <w:kern w:val="0"/>
        </w:rPr>
        <w:t>（二）招标投标流程（同正常公开招标流程）</w:t>
      </w:r>
    </w:p>
    <w:p w14:paraId="79C549F7"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第十五条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限额区间内建设工程采购活动中，采购工作组成员与供应商有利害关系的，应严格按照相关规定实行回避制度。</w:t>
      </w:r>
    </w:p>
    <w:p w14:paraId="20B3724F"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第十六条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竞争性谈判或招标结束后，采购人应按国家规定的时间确认中标单位，并在六安市公共资源交易平台电子服务系统（</w:t>
      </w:r>
      <w:r>
        <w:rPr>
          <w:rFonts w:eastAsia="方正仿宋_GBK" w:hint="eastAsia"/>
          <w:color w:val="333333"/>
          <w:kern w:val="0"/>
        </w:rPr>
        <w:t>http://ggjfwpt.luan.gov.cn</w:t>
      </w:r>
      <w:r>
        <w:rPr>
          <w:rFonts w:ascii="华文仿宋" w:eastAsia="方正仿宋_GBK" w:hAnsi="华文仿宋" w:hint="eastAsia"/>
          <w:color w:val="333333"/>
          <w:kern w:val="0"/>
        </w:rPr>
        <w:t>）上发布中标公告（或成交公示）。采购人和中标单位（成交单位）应在公告发布后三十日内签订工程施工合同（或采购合同）。合同不得与中标文件（采购文件）内容有实质性偏离。</w:t>
      </w:r>
    </w:p>
    <w:p w14:paraId="1F34F1A1"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第十七条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采购人应做好采购（招标）过程的书面记录并存档备查。</w:t>
      </w:r>
    </w:p>
    <w:p w14:paraId="4D26786B"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第十八条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限额区间内建设工程采购应按规定做好网上合同公告、向财政部门进行合同备案与采购结果签署等工作。其中采用招标方式采购的，工程项目须同时向区公共资源交易监督管理局备案。</w:t>
      </w:r>
    </w:p>
    <w:p w14:paraId="57E66CEC"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lastRenderedPageBreak/>
        <w:t>第十九条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采购人应按照《中华人民共和国政府采购法》、《中华人民共和国招标投标法》、《政府采购质疑和投诉办法》等有关规定对供应商的质疑做出答复。</w:t>
      </w:r>
    </w:p>
    <w:p w14:paraId="3DED8196" w14:textId="77777777" w:rsidR="00EC08E0" w:rsidRDefault="00000000">
      <w:pPr>
        <w:widowControl/>
        <w:shd w:val="clear" w:color="auto" w:fill="FFFFFF"/>
        <w:spacing w:line="590" w:lineRule="exact"/>
        <w:ind w:firstLineChars="200" w:firstLine="610"/>
        <w:rPr>
          <w:rFonts w:eastAsia="方正仿宋_GBK"/>
          <w:color w:val="333333"/>
          <w:kern w:val="0"/>
        </w:rPr>
      </w:pPr>
      <w:r>
        <w:rPr>
          <w:rFonts w:ascii="黑体" w:eastAsia="方正仿宋_GBK" w:hAnsi="黑体" w:hint="eastAsia"/>
          <w:b/>
          <w:bCs/>
          <w:color w:val="333333"/>
          <w:kern w:val="0"/>
        </w:rPr>
        <w:t>第二十条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对限额区间内建设工程不按本规定组织分散采购活动或招标的，由政府采购监督部门或其主管部门责令纠正，停止拨付资金，情节严重的取消分散采购资格，涉及违法违纪行为的移交相关部门处理。</w:t>
      </w:r>
    </w:p>
    <w:p w14:paraId="5B9127E4" w14:textId="77777777" w:rsidR="00EC08E0" w:rsidRDefault="00000000">
      <w:pPr>
        <w:widowControl/>
        <w:shd w:val="clear" w:color="auto" w:fill="FFFFFF"/>
        <w:spacing w:line="590" w:lineRule="exact"/>
        <w:ind w:firstLineChars="200" w:firstLine="610"/>
        <w:rPr>
          <w:rFonts w:eastAsia="方正仿宋_GBK"/>
          <w:color w:val="333333"/>
          <w:kern w:val="0"/>
          <w:sz w:val="21"/>
          <w:szCs w:val="21"/>
        </w:rPr>
      </w:pPr>
      <w:r>
        <w:rPr>
          <w:rFonts w:ascii="黑体" w:eastAsia="方正仿宋_GBK" w:hAnsi="黑体" w:hint="eastAsia"/>
          <w:b/>
          <w:bCs/>
          <w:color w:val="333333"/>
          <w:kern w:val="0"/>
        </w:rPr>
        <w:t>第二十一条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单项预算在</w:t>
      </w:r>
      <w:r>
        <w:rPr>
          <w:rFonts w:eastAsia="方正仿宋_GBK" w:hint="eastAsia"/>
          <w:color w:val="333333"/>
          <w:kern w:val="0"/>
        </w:rPr>
        <w:t>30</w:t>
      </w:r>
      <w:r>
        <w:rPr>
          <w:rFonts w:ascii="华文仿宋" w:eastAsia="方正仿宋_GBK" w:hAnsi="华文仿宋" w:hint="eastAsia"/>
          <w:color w:val="333333"/>
          <w:kern w:val="0"/>
        </w:rPr>
        <w:t>万以上、国家规定的必须招标的金额标准以下的工程项目勘察、设计、监理及与工程建设有关的重要设备材料的采购，应比照本规定执行。</w:t>
      </w:r>
    </w:p>
    <w:p w14:paraId="6AB42BD8" w14:textId="77777777" w:rsidR="00EC08E0" w:rsidRDefault="00000000">
      <w:pPr>
        <w:widowControl/>
        <w:shd w:val="clear" w:color="auto" w:fill="FFFFFF"/>
        <w:spacing w:line="590" w:lineRule="exact"/>
        <w:ind w:firstLineChars="200" w:firstLine="610"/>
        <w:rPr>
          <w:rFonts w:ascii="华文仿宋" w:eastAsia="方正仿宋_GBK" w:hAnsi="华文仿宋"/>
          <w:color w:val="333333"/>
          <w:kern w:val="0"/>
        </w:rPr>
      </w:pPr>
      <w:r>
        <w:rPr>
          <w:rFonts w:ascii="黑体" w:eastAsia="方正仿宋_GBK" w:hAnsi="黑体" w:hint="eastAsia"/>
          <w:b/>
          <w:bCs/>
          <w:color w:val="333333"/>
          <w:kern w:val="0"/>
        </w:rPr>
        <w:t>第二十二条</w:t>
      </w:r>
      <w:r>
        <w:rPr>
          <w:rFonts w:ascii="华文仿宋" w:eastAsia="方正仿宋_GBK" w:hAnsi="华文仿宋" w:hint="eastAsia"/>
          <w:color w:val="333333"/>
          <w:kern w:val="0"/>
        </w:rPr>
        <w:t xml:space="preserve"> </w:t>
      </w:r>
      <w:r>
        <w:rPr>
          <w:rFonts w:ascii="华文仿宋" w:eastAsia="方正仿宋_GBK" w:hAnsi="华文仿宋"/>
          <w:color w:val="333333"/>
          <w:kern w:val="0"/>
        </w:rPr>
        <w:t xml:space="preserve"> </w:t>
      </w:r>
      <w:r>
        <w:rPr>
          <w:rFonts w:ascii="华文仿宋" w:eastAsia="方正仿宋_GBK" w:hAnsi="华文仿宋" w:hint="eastAsia"/>
          <w:color w:val="333333"/>
          <w:kern w:val="0"/>
        </w:rPr>
        <w:t>本规定自发布之日起执行。</w:t>
      </w:r>
    </w:p>
    <w:p w14:paraId="1D02EB64" w14:textId="77777777" w:rsidR="00EC08E0" w:rsidRDefault="00EC08E0">
      <w:pPr>
        <w:widowControl/>
        <w:shd w:val="clear" w:color="auto" w:fill="FFFFFF"/>
        <w:spacing w:line="590" w:lineRule="exact"/>
        <w:ind w:firstLine="640"/>
        <w:rPr>
          <w:rFonts w:ascii="华文仿宋" w:eastAsia="方正仿宋_GBK" w:hAnsi="华文仿宋"/>
          <w:color w:val="333333"/>
          <w:kern w:val="0"/>
        </w:rPr>
      </w:pPr>
    </w:p>
    <w:p w14:paraId="140D20B7" w14:textId="77777777" w:rsidR="00EC08E0" w:rsidRDefault="00EC08E0">
      <w:pPr>
        <w:widowControl/>
        <w:shd w:val="clear" w:color="auto" w:fill="FFFFFF"/>
        <w:spacing w:line="590" w:lineRule="exact"/>
        <w:ind w:firstLine="640"/>
        <w:rPr>
          <w:rFonts w:ascii="华文仿宋" w:eastAsia="方正仿宋_GBK" w:hAnsi="华文仿宋"/>
          <w:color w:val="333333"/>
          <w:kern w:val="0"/>
        </w:rPr>
      </w:pPr>
    </w:p>
    <w:p w14:paraId="56ACC799" w14:textId="77777777" w:rsidR="00EC08E0" w:rsidRDefault="00EC08E0">
      <w:pPr>
        <w:widowControl/>
        <w:shd w:val="clear" w:color="auto" w:fill="FFFFFF"/>
        <w:spacing w:line="590" w:lineRule="exact"/>
        <w:ind w:firstLine="640"/>
        <w:rPr>
          <w:rFonts w:ascii="华文仿宋" w:eastAsia="方正仿宋_GBK" w:hAnsi="华文仿宋"/>
          <w:color w:val="333333"/>
          <w:kern w:val="0"/>
        </w:rPr>
      </w:pPr>
    </w:p>
    <w:p w14:paraId="3D721E7C" w14:textId="77777777" w:rsidR="00EC08E0" w:rsidRDefault="00EC08E0">
      <w:pPr>
        <w:widowControl/>
        <w:shd w:val="clear" w:color="auto" w:fill="FFFFFF"/>
        <w:spacing w:line="590" w:lineRule="exact"/>
        <w:ind w:firstLine="640"/>
        <w:rPr>
          <w:rFonts w:ascii="华文仿宋" w:eastAsia="方正仿宋_GBK" w:hAnsi="华文仿宋"/>
          <w:color w:val="333333"/>
          <w:kern w:val="0"/>
        </w:rPr>
      </w:pPr>
    </w:p>
    <w:p w14:paraId="5E085615" w14:textId="77777777" w:rsidR="00EC08E0" w:rsidRDefault="00EC08E0">
      <w:pPr>
        <w:widowControl/>
        <w:shd w:val="clear" w:color="auto" w:fill="FFFFFF"/>
        <w:spacing w:line="590" w:lineRule="exact"/>
        <w:ind w:firstLine="640"/>
        <w:rPr>
          <w:rFonts w:ascii="华文仿宋" w:eastAsia="方正仿宋_GBK" w:hAnsi="华文仿宋"/>
          <w:color w:val="333333"/>
          <w:kern w:val="0"/>
        </w:rPr>
      </w:pPr>
    </w:p>
    <w:p w14:paraId="00DB5812" w14:textId="77777777" w:rsidR="00EC08E0" w:rsidRDefault="00EC08E0">
      <w:pPr>
        <w:widowControl/>
        <w:shd w:val="clear" w:color="auto" w:fill="FFFFFF"/>
        <w:spacing w:line="590" w:lineRule="exact"/>
        <w:ind w:firstLine="640"/>
        <w:rPr>
          <w:rFonts w:ascii="华文仿宋" w:eastAsia="方正仿宋_GBK" w:hAnsi="华文仿宋"/>
          <w:color w:val="333333"/>
          <w:kern w:val="0"/>
        </w:rPr>
      </w:pPr>
    </w:p>
    <w:p w14:paraId="79CE685A" w14:textId="77777777" w:rsidR="00EC08E0" w:rsidRDefault="00EC08E0">
      <w:pPr>
        <w:widowControl/>
        <w:shd w:val="clear" w:color="auto" w:fill="FFFFFF"/>
        <w:spacing w:line="590" w:lineRule="exact"/>
        <w:ind w:firstLine="640"/>
        <w:rPr>
          <w:rFonts w:ascii="华文仿宋" w:eastAsia="方正仿宋_GBK" w:hAnsi="华文仿宋"/>
          <w:color w:val="333333"/>
          <w:kern w:val="0"/>
        </w:rPr>
      </w:pPr>
    </w:p>
    <w:p w14:paraId="7E863F47" w14:textId="77777777" w:rsidR="00EC08E0" w:rsidRDefault="00EC08E0">
      <w:pPr>
        <w:widowControl/>
        <w:shd w:val="clear" w:color="auto" w:fill="FFFFFF"/>
        <w:spacing w:line="590" w:lineRule="exact"/>
        <w:ind w:firstLine="640"/>
        <w:rPr>
          <w:rFonts w:ascii="华文仿宋" w:eastAsia="方正仿宋_GBK" w:hAnsi="华文仿宋"/>
          <w:color w:val="333333"/>
          <w:kern w:val="0"/>
        </w:rPr>
      </w:pPr>
    </w:p>
    <w:p w14:paraId="7F367276" w14:textId="77777777" w:rsidR="00EC08E0" w:rsidRDefault="00EC08E0">
      <w:pPr>
        <w:spacing w:line="590" w:lineRule="exact"/>
        <w:rPr>
          <w:rFonts w:eastAsia="方正仿宋_GBK"/>
          <w:color w:val="000000"/>
        </w:rPr>
      </w:pPr>
    </w:p>
    <w:sectPr w:rsidR="00EC08E0">
      <w:headerReference w:type="even" r:id="rId7"/>
      <w:headerReference w:type="default" r:id="rId8"/>
      <w:footerReference w:type="even" r:id="rId9"/>
      <w:footerReference w:type="default" r:id="rId10"/>
      <w:headerReference w:type="first" r:id="rId11"/>
      <w:footerReference w:type="first" r:id="rId12"/>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9E5D" w14:textId="77777777" w:rsidR="00CD5278" w:rsidRDefault="00CD5278">
      <w:r>
        <w:separator/>
      </w:r>
    </w:p>
  </w:endnote>
  <w:endnote w:type="continuationSeparator" w:id="0">
    <w:p w14:paraId="4ED6EF5A" w14:textId="77777777" w:rsidR="00CD5278" w:rsidRDefault="00CD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229F" w14:textId="77777777" w:rsidR="00EC08E0" w:rsidRDefault="00000000">
    <w:pPr>
      <w:pStyle w:val="a3"/>
      <w:framePr w:wrap="around" w:vAnchor="text" w:hAnchor="margin" w:xAlign="outside" w:y="1"/>
      <w:rPr>
        <w:rStyle w:val="a6"/>
        <w:rFonts w:eastAsia="方正仿宋_GBK"/>
      </w:rPr>
    </w:pPr>
    <w:r>
      <w:fldChar w:fldCharType="begin"/>
    </w:r>
    <w:r>
      <w:rPr>
        <w:rStyle w:val="a6"/>
      </w:rPr>
      <w:instrText xml:space="preserve">PAGE  </w:instrText>
    </w:r>
    <w:r>
      <w:fldChar w:fldCharType="end"/>
    </w:r>
  </w:p>
  <w:p w14:paraId="0457E463" w14:textId="77777777" w:rsidR="00EC08E0" w:rsidRDefault="00EC08E0">
    <w:pPr>
      <w:pStyle w:val="a3"/>
      <w:ind w:right="360" w:firstLine="360"/>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CE2C" w14:textId="77777777" w:rsidR="00EC08E0" w:rsidRDefault="00000000">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64B54956" wp14:editId="19CB5BDC">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0BBF7644" w14:textId="77777777" w:rsidR="00EC08E0" w:rsidRDefault="00000000">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64B54956"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0BBF7644" w14:textId="77777777" w:rsidR="00EC08E0" w:rsidRDefault="00000000">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298FC4D0" wp14:editId="0B7E3AC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759171AC" w14:textId="77777777" w:rsidR="00EC08E0" w:rsidRDefault="00EC08E0">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98FC4D0" id="文本框 8"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759171AC" w14:textId="77777777" w:rsidR="00EC08E0" w:rsidRDefault="00EC08E0">
                    <w:pPr>
                      <w:rPr>
                        <w:rFonts w:eastAsia="方正仿宋_GBK"/>
                      </w:rPr>
                    </w:pPr>
                  </w:p>
                </w:txbxContent>
              </v:textbox>
              <w10:wrap anchorx="margin"/>
            </v:shape>
          </w:pict>
        </mc:Fallback>
      </mc:AlternateContent>
    </w:r>
    <w:r>
      <w:rPr>
        <w:rFonts w:eastAsia="仿宋" w:hint="eastAsia"/>
        <w:sz w:val="32"/>
        <w:szCs w:val="48"/>
      </w:rPr>
      <w:t xml:space="preserve">  </w:t>
    </w:r>
  </w:p>
  <w:p w14:paraId="1FA8724F" w14:textId="77777777" w:rsidR="00EC08E0" w:rsidRDefault="00000000">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4A0B3C4" wp14:editId="241D1BC7">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1C361226" w14:textId="4FB1F01D" w:rsidR="00EC08E0" w:rsidRDefault="003A42EF">
    <w:pPr>
      <w:pStyle w:val="a3"/>
      <w:ind w:right="360" w:firstLine="360"/>
      <w:jc w:val="right"/>
      <w:rPr>
        <w:rFonts w:eastAsia="方正仿宋_GBK"/>
      </w:rPr>
    </w:pPr>
    <w:r w:rsidRPr="003A42EF">
      <w:rPr>
        <w:rFonts w:ascii="宋体" w:eastAsia="宋体" w:hAnsi="宋体" w:cs="宋体" w:hint="eastAsia"/>
        <w:b/>
        <w:bCs/>
        <w:color w:val="005192"/>
        <w:sz w:val="28"/>
        <w:szCs w:val="44"/>
      </w:rPr>
      <w:t>六安市叶集区公共资源交易管理局</w:t>
    </w:r>
    <w:r w:rsidR="00000000">
      <w:rPr>
        <w:rFonts w:ascii="宋体" w:eastAsia="宋体" w:hAnsi="宋体" w:cs="宋体" w:hint="eastAsia"/>
        <w:b/>
        <w:bCs/>
        <w:color w:val="005192"/>
        <w:sz w:val="28"/>
        <w:szCs w:val="44"/>
      </w:rPr>
      <w:t xml:space="preserve">发布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C7" w14:textId="77777777" w:rsidR="003A42EF" w:rsidRDefault="003A42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E814" w14:textId="77777777" w:rsidR="00CD5278" w:rsidRDefault="00CD5278">
      <w:r>
        <w:separator/>
      </w:r>
    </w:p>
  </w:footnote>
  <w:footnote w:type="continuationSeparator" w:id="0">
    <w:p w14:paraId="62646B8D" w14:textId="77777777" w:rsidR="00CD5278" w:rsidRDefault="00CD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3517" w14:textId="77777777" w:rsidR="003A42EF" w:rsidRDefault="003A42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5FA6" w14:textId="50164096" w:rsidR="00EC08E0" w:rsidRDefault="00000000">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E527997" wp14:editId="0D0F460A">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03D0252C" w14:textId="12883462" w:rsidR="00EC08E0" w:rsidRDefault="00000000">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1DFE993E" wp14:editId="4B49AE6C">
          <wp:extent cx="310515" cy="310515"/>
          <wp:effectExtent l="0" t="0" r="0" b="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sidR="003A42EF" w:rsidRPr="003A42EF">
      <w:rPr>
        <w:rFonts w:ascii="宋体" w:eastAsia="宋体" w:hAnsi="宋体" w:cs="宋体" w:hint="eastAsia"/>
        <w:b/>
        <w:bCs/>
        <w:color w:val="005192"/>
        <w:sz w:val="32"/>
      </w:rPr>
      <w:t>六安市叶集区公共资源交易管理局</w:t>
    </w:r>
    <w:r>
      <w:rPr>
        <w:rFonts w:ascii="宋体" w:eastAsia="宋体" w:hAnsi="宋体" w:cs="宋体" w:hint="eastAsia"/>
        <w:b/>
        <w:bCs/>
        <w:color w:val="005192"/>
        <w:sz w:val="32"/>
      </w:rPr>
      <w:t>行政规范性文件</w:t>
    </w:r>
  </w:p>
  <w:p w14:paraId="632EAF7F" w14:textId="77777777" w:rsidR="00EC08E0" w:rsidRDefault="00EC08E0">
    <w:pPr>
      <w:pStyle w:val="a4"/>
      <w:pBdr>
        <w:bottom w:val="none" w:sz="0" w:space="1" w:color="auto"/>
      </w:pBdr>
      <w:rPr>
        <w:rFonts w:eastAsia="方正仿宋_GB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8BE1" w14:textId="77777777" w:rsidR="003A42EF" w:rsidRDefault="003A42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613CF5"/>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2E55"/>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42EF"/>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196"/>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E638A"/>
    <w:rsid w:val="004F636D"/>
    <w:rsid w:val="004F730C"/>
    <w:rsid w:val="00501FCF"/>
    <w:rsid w:val="00504FEC"/>
    <w:rsid w:val="005066CF"/>
    <w:rsid w:val="00517307"/>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3C65"/>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3CF5"/>
    <w:rsid w:val="006150AC"/>
    <w:rsid w:val="006156F9"/>
    <w:rsid w:val="00617193"/>
    <w:rsid w:val="006216D1"/>
    <w:rsid w:val="0062768B"/>
    <w:rsid w:val="00632C66"/>
    <w:rsid w:val="006339F9"/>
    <w:rsid w:val="00636209"/>
    <w:rsid w:val="00642577"/>
    <w:rsid w:val="0064371E"/>
    <w:rsid w:val="00643CC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D5D21"/>
    <w:rsid w:val="007E13CC"/>
    <w:rsid w:val="007E2EAF"/>
    <w:rsid w:val="007E3058"/>
    <w:rsid w:val="007E7A17"/>
    <w:rsid w:val="007F39D3"/>
    <w:rsid w:val="007F448A"/>
    <w:rsid w:val="0080060B"/>
    <w:rsid w:val="00801074"/>
    <w:rsid w:val="008022C1"/>
    <w:rsid w:val="00810A72"/>
    <w:rsid w:val="00811B41"/>
    <w:rsid w:val="00811F3A"/>
    <w:rsid w:val="00812403"/>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25E6"/>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3A5"/>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1C39"/>
    <w:rsid w:val="00C12C47"/>
    <w:rsid w:val="00C12EEE"/>
    <w:rsid w:val="00C13F25"/>
    <w:rsid w:val="00C15D55"/>
    <w:rsid w:val="00C2273C"/>
    <w:rsid w:val="00C259F6"/>
    <w:rsid w:val="00C31080"/>
    <w:rsid w:val="00C34AE0"/>
    <w:rsid w:val="00C37E3D"/>
    <w:rsid w:val="00C422CB"/>
    <w:rsid w:val="00C44B1E"/>
    <w:rsid w:val="00C5029F"/>
    <w:rsid w:val="00C50BB6"/>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D37F1"/>
    <w:rsid w:val="00CD5278"/>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45F1"/>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08E0"/>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06D7E"/>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4EFB"/>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6A3103F"/>
    <w:rsid w:val="48A27B87"/>
    <w:rsid w:val="4AE253FD"/>
    <w:rsid w:val="4B254FC2"/>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4E6B"/>
  <w15:docId w15:val="{87E8409C-44B0-4E09-B8B5-E0CE8956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34</TotalTime>
  <Pages>7</Pages>
  <Words>427</Words>
  <Characters>2438</Characters>
  <Application>Microsoft Office Word</Application>
  <DocSecurity>0</DocSecurity>
  <Lines>20</Lines>
  <Paragraphs>5</Paragraphs>
  <ScaleCrop>false</ScaleCrop>
  <Company>CZSW</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 jh</cp:lastModifiedBy>
  <cp:revision>17</cp:revision>
  <cp:lastPrinted>2003-04-03T02:14:00Z</cp:lastPrinted>
  <dcterms:created xsi:type="dcterms:W3CDTF">2022-11-03T02:58:00Z</dcterms:created>
  <dcterms:modified xsi:type="dcterms:W3CDTF">2022-12-06T03:22:00Z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