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7F" w:rsidRDefault="0065527F">
      <w:pPr>
        <w:spacing w:line="590" w:lineRule="exact"/>
        <w:ind w:firstLineChars="200" w:firstLine="608"/>
        <w:rPr>
          <w:rFonts w:eastAsia="方正仿宋_GBK"/>
          <w:color w:val="000000"/>
        </w:rPr>
      </w:pPr>
    </w:p>
    <w:p w:rsidR="0065527F" w:rsidRDefault="0065527F">
      <w:pPr>
        <w:spacing w:line="590" w:lineRule="exact"/>
        <w:ind w:firstLineChars="200" w:firstLine="608"/>
        <w:rPr>
          <w:rFonts w:eastAsia="方正仿宋_GBK"/>
          <w:color w:val="000000"/>
        </w:rPr>
      </w:pPr>
    </w:p>
    <w:p w:rsidR="0065527F" w:rsidRDefault="00DF73B9">
      <w:pPr>
        <w:spacing w:line="590" w:lineRule="exact"/>
        <w:jc w:val="center"/>
        <w:rPr>
          <w:rFonts w:eastAsia="方正小标宋_GBK" w:cs="方正小标宋_GBK"/>
          <w:color w:val="000000"/>
          <w:sz w:val="44"/>
          <w:szCs w:val="44"/>
          <w:shd w:val="clear" w:color="auto" w:fill="FFFFFF"/>
        </w:rPr>
      </w:pPr>
      <w:r>
        <w:rPr>
          <w:rFonts w:eastAsia="方正小标宋_GBK" w:cs="方正小标宋_GBK" w:hint="eastAsia"/>
          <w:color w:val="000000"/>
          <w:sz w:val="44"/>
          <w:szCs w:val="44"/>
          <w:shd w:val="clear" w:color="auto" w:fill="FFFFFF"/>
        </w:rPr>
        <w:t>六安市叶集区人民政府</w:t>
      </w:r>
    </w:p>
    <w:p w:rsidR="0065527F" w:rsidRDefault="00DF73B9">
      <w:pPr>
        <w:spacing w:line="590" w:lineRule="exact"/>
        <w:jc w:val="center"/>
        <w:rPr>
          <w:rFonts w:eastAsia="方正小标宋_GBK" w:cs="方正小标宋_GBK"/>
          <w:color w:val="000000"/>
          <w:sz w:val="44"/>
          <w:szCs w:val="44"/>
          <w:shd w:val="clear" w:color="auto" w:fill="FFFFFF"/>
        </w:rPr>
      </w:pPr>
      <w:r>
        <w:rPr>
          <w:rFonts w:eastAsia="方正小标宋_GBK" w:cs="方正小标宋_GBK" w:hint="eastAsia"/>
          <w:color w:val="000000"/>
          <w:sz w:val="44"/>
          <w:szCs w:val="44"/>
          <w:shd w:val="clear" w:color="auto" w:fill="FFFFFF"/>
        </w:rPr>
        <w:t>关于印发《六安市叶集区养老服务发展</w:t>
      </w:r>
    </w:p>
    <w:p w:rsidR="0065527F" w:rsidRDefault="00DF73B9">
      <w:pPr>
        <w:spacing w:line="590" w:lineRule="exact"/>
        <w:jc w:val="center"/>
        <w:rPr>
          <w:rFonts w:eastAsia="方正小标宋_GBK" w:cs="方正小标宋_GBK"/>
          <w:color w:val="000000"/>
          <w:sz w:val="44"/>
          <w:szCs w:val="44"/>
          <w:shd w:val="clear" w:color="auto" w:fill="FFFFFF"/>
        </w:rPr>
      </w:pPr>
      <w:r>
        <w:rPr>
          <w:rFonts w:eastAsia="方正小标宋_GBK" w:cs="方正小标宋_GBK" w:hint="eastAsia"/>
          <w:color w:val="000000"/>
          <w:sz w:val="44"/>
          <w:szCs w:val="44"/>
          <w:shd w:val="clear" w:color="auto" w:fill="FFFFFF"/>
        </w:rPr>
        <w:t>规划（</w:t>
      </w:r>
      <w:r>
        <w:rPr>
          <w:rFonts w:eastAsia="方正小标宋_GBK" w:cs="方正小标宋_GBK" w:hint="eastAsia"/>
          <w:color w:val="000000"/>
          <w:sz w:val="44"/>
          <w:szCs w:val="44"/>
          <w:shd w:val="clear" w:color="auto" w:fill="FFFFFF"/>
        </w:rPr>
        <w:t>2021-2030</w:t>
      </w:r>
      <w:r>
        <w:rPr>
          <w:rFonts w:eastAsia="方正小标宋_GBK" w:cs="方正小标宋_GBK" w:hint="eastAsia"/>
          <w:color w:val="000000"/>
          <w:sz w:val="44"/>
          <w:szCs w:val="44"/>
          <w:shd w:val="clear" w:color="auto" w:fill="FFFFFF"/>
        </w:rPr>
        <w:t>）》的通知</w:t>
      </w:r>
    </w:p>
    <w:p w:rsidR="0065527F" w:rsidRDefault="00DF73B9">
      <w:pPr>
        <w:spacing w:line="590" w:lineRule="exact"/>
        <w:jc w:val="center"/>
        <w:rPr>
          <w:rFonts w:eastAsia="方正仿宋_GBK" w:cs="方正仿宋_GBK"/>
          <w:color w:val="000000"/>
          <w:shd w:val="clear" w:color="auto" w:fill="FFFFFF"/>
        </w:rPr>
      </w:pPr>
      <w:r>
        <w:rPr>
          <w:rFonts w:eastAsia="方正仿宋_GBK" w:cs="方正仿宋_GBK" w:hint="eastAsia"/>
          <w:color w:val="000000"/>
          <w:shd w:val="clear" w:color="auto" w:fill="FFFFFF"/>
        </w:rPr>
        <w:t>叶政〔</w:t>
      </w:r>
      <w:r>
        <w:rPr>
          <w:rFonts w:eastAsia="方正仿宋_GBK" w:cs="方正仿宋_GBK" w:hint="eastAsia"/>
          <w:color w:val="000000"/>
          <w:shd w:val="clear" w:color="auto" w:fill="FFFFFF"/>
        </w:rPr>
        <w:t>2022</w:t>
      </w:r>
      <w:r>
        <w:rPr>
          <w:rFonts w:eastAsia="方正仿宋_GBK" w:cs="方正仿宋_GBK" w:hint="eastAsia"/>
          <w:color w:val="000000"/>
          <w:shd w:val="clear" w:color="auto" w:fill="FFFFFF"/>
        </w:rPr>
        <w:t>〕</w:t>
      </w:r>
      <w:r>
        <w:rPr>
          <w:rFonts w:eastAsia="方正仿宋_GBK" w:cs="方正仿宋_GBK" w:hint="eastAsia"/>
          <w:color w:val="000000"/>
          <w:shd w:val="clear" w:color="auto" w:fill="FFFFFF"/>
        </w:rPr>
        <w:t>46</w:t>
      </w:r>
      <w:r>
        <w:rPr>
          <w:rFonts w:eastAsia="方正仿宋_GBK" w:cs="方正仿宋_GBK" w:hint="eastAsia"/>
          <w:color w:val="000000"/>
          <w:shd w:val="clear" w:color="auto" w:fill="FFFFFF"/>
        </w:rPr>
        <w:t>号</w:t>
      </w:r>
    </w:p>
    <w:p w:rsidR="0065527F" w:rsidRDefault="0065527F">
      <w:pPr>
        <w:spacing w:line="590" w:lineRule="exact"/>
        <w:rPr>
          <w:rFonts w:eastAsia="方正仿宋_GBK"/>
          <w:color w:val="000000"/>
          <w:kern w:val="0"/>
        </w:rPr>
      </w:pPr>
    </w:p>
    <w:p w:rsidR="0065527F" w:rsidRDefault="00DF73B9">
      <w:pPr>
        <w:spacing w:line="590" w:lineRule="exact"/>
        <w:rPr>
          <w:rFonts w:eastAsia="方正仿宋_GBK"/>
          <w:color w:val="000000"/>
        </w:rPr>
      </w:pPr>
      <w:r>
        <w:rPr>
          <w:rFonts w:eastAsia="方正仿宋_GBK" w:hint="eastAsia"/>
          <w:color w:val="000000"/>
        </w:rPr>
        <w:t>各乡镇人民政府、街道办事处，区政府各部门、各直属单位：</w:t>
      </w:r>
    </w:p>
    <w:p w:rsidR="0065527F" w:rsidRDefault="00DF73B9">
      <w:pPr>
        <w:spacing w:line="590" w:lineRule="exact"/>
        <w:ind w:firstLineChars="200" w:firstLine="608"/>
        <w:rPr>
          <w:rFonts w:eastAsia="方正仿宋_GBK"/>
          <w:color w:val="000000"/>
        </w:rPr>
      </w:pPr>
      <w:r>
        <w:rPr>
          <w:rFonts w:eastAsia="方正仿宋_GBK" w:hint="eastAsia"/>
          <w:color w:val="000000"/>
        </w:rPr>
        <w:t>现将《六安市叶集区养老服务发展规划（</w:t>
      </w:r>
      <w:r>
        <w:rPr>
          <w:rFonts w:eastAsia="方正仿宋_GBK" w:hint="eastAsia"/>
          <w:color w:val="000000"/>
        </w:rPr>
        <w:t>2021-2030</w:t>
      </w:r>
      <w:r>
        <w:rPr>
          <w:rFonts w:eastAsia="方正仿宋_GBK" w:hint="eastAsia"/>
          <w:color w:val="000000"/>
        </w:rPr>
        <w:t>）》印发给你们，请结合实际认真贯彻执行。</w:t>
      </w:r>
    </w:p>
    <w:p w:rsidR="0065527F" w:rsidRDefault="0065527F">
      <w:pPr>
        <w:spacing w:line="590" w:lineRule="exact"/>
        <w:ind w:firstLineChars="200" w:firstLine="608"/>
        <w:rPr>
          <w:rFonts w:eastAsia="方正仿宋_GBK"/>
          <w:color w:val="000000"/>
        </w:rPr>
      </w:pPr>
    </w:p>
    <w:p w:rsidR="0065527F" w:rsidRDefault="0065527F">
      <w:pPr>
        <w:spacing w:line="590" w:lineRule="exact"/>
        <w:ind w:firstLineChars="200" w:firstLine="608"/>
        <w:rPr>
          <w:rFonts w:eastAsia="方正仿宋_GBK"/>
          <w:color w:val="000000"/>
        </w:rPr>
      </w:pPr>
    </w:p>
    <w:p w:rsidR="0065527F" w:rsidRDefault="0065527F">
      <w:pPr>
        <w:spacing w:line="590" w:lineRule="exact"/>
        <w:ind w:firstLineChars="200" w:firstLine="608"/>
        <w:rPr>
          <w:rFonts w:eastAsia="方正仿宋_GBK"/>
          <w:color w:val="000000"/>
        </w:rPr>
      </w:pPr>
    </w:p>
    <w:p w:rsidR="0065527F" w:rsidRDefault="00DF73B9">
      <w:pPr>
        <w:spacing w:line="590" w:lineRule="exact"/>
        <w:ind w:right="567"/>
        <w:jc w:val="right"/>
        <w:rPr>
          <w:rFonts w:eastAsia="方正仿宋_GBK" w:cs="宋体"/>
          <w:color w:val="000000"/>
          <w:kern w:val="0"/>
        </w:rPr>
      </w:pPr>
      <w:r>
        <w:rPr>
          <w:rFonts w:eastAsia="方正仿宋_GBK" w:cs="宋体" w:hint="eastAsia"/>
          <w:color w:val="000000"/>
          <w:spacing w:val="20"/>
          <w:kern w:val="0"/>
        </w:rPr>
        <w:t>六安市叶集区人民政</w:t>
      </w:r>
      <w:r>
        <w:rPr>
          <w:rFonts w:eastAsia="方正仿宋_GBK" w:cs="宋体" w:hint="eastAsia"/>
          <w:color w:val="000000"/>
          <w:kern w:val="0"/>
        </w:rPr>
        <w:t>府</w:t>
      </w:r>
    </w:p>
    <w:p w:rsidR="0065527F" w:rsidRDefault="00DF73B9">
      <w:pPr>
        <w:spacing w:line="590" w:lineRule="exact"/>
        <w:ind w:rightChars="326" w:right="990" w:firstLine="641"/>
        <w:jc w:val="right"/>
        <w:rPr>
          <w:rFonts w:eastAsia="方正仿宋_GBK"/>
          <w:color w:val="000000"/>
        </w:rPr>
      </w:pPr>
      <w:r>
        <w:rPr>
          <w:rFonts w:eastAsia="方正仿宋_GBK" w:cs="宋体" w:hint="eastAsia"/>
          <w:color w:val="000000"/>
          <w:kern w:val="0"/>
        </w:rPr>
        <w:t>2022</w:t>
      </w:r>
      <w:r>
        <w:rPr>
          <w:rFonts w:eastAsia="方正仿宋_GBK" w:cs="宋体" w:hint="eastAsia"/>
          <w:color w:val="000000"/>
          <w:kern w:val="0"/>
        </w:rPr>
        <w:t>年</w:t>
      </w:r>
      <w:r>
        <w:rPr>
          <w:rFonts w:eastAsia="方正仿宋_GBK" w:hint="eastAsia"/>
          <w:color w:val="000000"/>
          <w:kern w:val="0"/>
        </w:rPr>
        <w:t>8</w:t>
      </w:r>
      <w:r>
        <w:rPr>
          <w:rFonts w:eastAsia="方正仿宋_GBK" w:cs="宋体" w:hint="eastAsia"/>
          <w:color w:val="000000"/>
          <w:kern w:val="0"/>
        </w:rPr>
        <w:t>月</w:t>
      </w:r>
      <w:r>
        <w:rPr>
          <w:rFonts w:eastAsia="方正仿宋_GBK" w:hint="eastAsia"/>
          <w:color w:val="000000"/>
          <w:kern w:val="0"/>
        </w:rPr>
        <w:t>21</w:t>
      </w:r>
      <w:r>
        <w:rPr>
          <w:rFonts w:eastAsia="方正仿宋_GBK" w:cs="宋体" w:hint="eastAsia"/>
          <w:color w:val="000000"/>
          <w:kern w:val="0"/>
        </w:rPr>
        <w:t>日</w:t>
      </w:r>
    </w:p>
    <w:p w:rsidR="0065527F" w:rsidRDefault="0065527F">
      <w:pPr>
        <w:spacing w:line="590" w:lineRule="exact"/>
        <w:jc w:val="center"/>
        <w:rPr>
          <w:rFonts w:eastAsia="方正仿宋_GBK"/>
        </w:rPr>
      </w:pPr>
    </w:p>
    <w:p w:rsidR="0065527F" w:rsidRDefault="0065527F">
      <w:pPr>
        <w:spacing w:line="590" w:lineRule="exact"/>
        <w:jc w:val="center"/>
        <w:rPr>
          <w:rFonts w:eastAsia="方正仿宋_GBK"/>
        </w:rPr>
      </w:pPr>
    </w:p>
    <w:p w:rsidR="0065527F" w:rsidRDefault="00DF73B9">
      <w:pPr>
        <w:widowControl/>
        <w:jc w:val="left"/>
        <w:rPr>
          <w:rFonts w:eastAsia="方正小标宋_GBK"/>
          <w:sz w:val="44"/>
          <w:szCs w:val="44"/>
        </w:rPr>
      </w:pPr>
      <w:bookmarkStart w:id="0" w:name="_Hlk110323377"/>
      <w:r>
        <w:rPr>
          <w:rFonts w:eastAsia="方正小标宋_GBK"/>
          <w:sz w:val="44"/>
          <w:szCs w:val="44"/>
        </w:rPr>
        <w:br w:type="page"/>
      </w:r>
    </w:p>
    <w:p w:rsidR="0065527F" w:rsidRDefault="0065527F">
      <w:pPr>
        <w:spacing w:line="590" w:lineRule="exact"/>
        <w:jc w:val="center"/>
        <w:rPr>
          <w:rFonts w:eastAsia="方正小标宋_GBK"/>
          <w:sz w:val="44"/>
          <w:szCs w:val="44"/>
        </w:rPr>
      </w:pPr>
    </w:p>
    <w:p w:rsidR="0065527F" w:rsidRDefault="00DF73B9">
      <w:pPr>
        <w:spacing w:line="590" w:lineRule="exact"/>
        <w:jc w:val="center"/>
        <w:rPr>
          <w:rFonts w:eastAsia="方正小标宋_GBK"/>
          <w:sz w:val="44"/>
          <w:szCs w:val="44"/>
        </w:rPr>
      </w:pPr>
      <w:r>
        <w:rPr>
          <w:rFonts w:eastAsia="方正小标宋_GBK" w:hint="eastAsia"/>
          <w:sz w:val="44"/>
          <w:szCs w:val="44"/>
        </w:rPr>
        <w:t>六安市叶集区养老服务发展规划</w:t>
      </w:r>
    </w:p>
    <w:p w:rsidR="0065527F" w:rsidRDefault="00DF73B9">
      <w:pPr>
        <w:spacing w:line="590" w:lineRule="exact"/>
        <w:jc w:val="center"/>
        <w:rPr>
          <w:rFonts w:eastAsia="方正小标宋_GBK"/>
          <w:sz w:val="44"/>
          <w:szCs w:val="44"/>
        </w:rPr>
      </w:pPr>
      <w:r>
        <w:rPr>
          <w:rFonts w:eastAsia="方正小标宋_GBK" w:hint="eastAsia"/>
          <w:sz w:val="44"/>
          <w:szCs w:val="44"/>
        </w:rPr>
        <w:t>（</w:t>
      </w:r>
      <w:r>
        <w:rPr>
          <w:rFonts w:eastAsia="方正小标宋_GBK" w:hint="eastAsia"/>
          <w:sz w:val="44"/>
          <w:szCs w:val="44"/>
        </w:rPr>
        <w:t>2021-2030</w:t>
      </w:r>
      <w:r>
        <w:rPr>
          <w:rFonts w:eastAsia="方正小标宋_GBK" w:hint="eastAsia"/>
          <w:sz w:val="44"/>
          <w:szCs w:val="44"/>
        </w:rPr>
        <w:t>）</w:t>
      </w:r>
      <w:bookmarkEnd w:id="0"/>
    </w:p>
    <w:p w:rsidR="0065527F" w:rsidRDefault="0065527F">
      <w:pPr>
        <w:spacing w:line="590" w:lineRule="exact"/>
        <w:jc w:val="center"/>
        <w:rPr>
          <w:rFonts w:eastAsia="方正仿宋_GBK"/>
        </w:rPr>
      </w:pPr>
    </w:p>
    <w:p w:rsidR="0065527F" w:rsidRDefault="0065527F">
      <w:pPr>
        <w:spacing w:line="590" w:lineRule="exact"/>
        <w:jc w:val="center"/>
        <w:rPr>
          <w:rFonts w:eastAsia="方正仿宋_GBK"/>
        </w:rPr>
      </w:pPr>
    </w:p>
    <w:p w:rsidR="0065527F" w:rsidRDefault="0065527F">
      <w:pPr>
        <w:spacing w:line="590" w:lineRule="exact"/>
        <w:jc w:val="center"/>
        <w:rPr>
          <w:rFonts w:eastAsia="方正仿宋_GBK"/>
        </w:rPr>
      </w:pPr>
    </w:p>
    <w:p w:rsidR="0065527F" w:rsidRDefault="0065527F">
      <w:pPr>
        <w:spacing w:line="590" w:lineRule="exact"/>
        <w:jc w:val="center"/>
        <w:rPr>
          <w:rFonts w:eastAsia="方正仿宋_GBK"/>
        </w:rPr>
      </w:pPr>
    </w:p>
    <w:p w:rsidR="0065527F" w:rsidRDefault="0065527F">
      <w:pPr>
        <w:spacing w:line="590" w:lineRule="exact"/>
        <w:jc w:val="center"/>
        <w:rPr>
          <w:rFonts w:eastAsia="方正仿宋_GBK"/>
        </w:rPr>
      </w:pPr>
    </w:p>
    <w:p w:rsidR="0065527F" w:rsidRDefault="0065527F">
      <w:pPr>
        <w:spacing w:line="590" w:lineRule="exact"/>
        <w:jc w:val="center"/>
        <w:rPr>
          <w:rFonts w:eastAsia="方正仿宋_GBK"/>
        </w:rPr>
      </w:pPr>
    </w:p>
    <w:p w:rsidR="0065527F" w:rsidRDefault="0065527F">
      <w:pPr>
        <w:spacing w:line="590" w:lineRule="exact"/>
        <w:jc w:val="center"/>
        <w:rPr>
          <w:rFonts w:eastAsia="方正仿宋_GBK"/>
        </w:rPr>
      </w:pPr>
    </w:p>
    <w:p w:rsidR="0065527F" w:rsidRDefault="0065527F">
      <w:pPr>
        <w:spacing w:line="590" w:lineRule="exact"/>
        <w:jc w:val="center"/>
        <w:rPr>
          <w:rFonts w:eastAsia="方正仿宋_GBK"/>
        </w:rPr>
      </w:pPr>
    </w:p>
    <w:p w:rsidR="0065527F" w:rsidRDefault="0065527F">
      <w:pPr>
        <w:spacing w:line="590" w:lineRule="exact"/>
        <w:jc w:val="center"/>
        <w:rPr>
          <w:rFonts w:eastAsia="方正仿宋_GBK"/>
        </w:rPr>
      </w:pPr>
    </w:p>
    <w:p w:rsidR="0065527F" w:rsidRDefault="0065527F">
      <w:pPr>
        <w:spacing w:line="590" w:lineRule="exact"/>
        <w:jc w:val="center"/>
        <w:rPr>
          <w:rFonts w:eastAsia="方正仿宋_GBK"/>
        </w:rPr>
      </w:pPr>
    </w:p>
    <w:p w:rsidR="0065527F" w:rsidRDefault="0065527F">
      <w:pPr>
        <w:spacing w:line="590" w:lineRule="exact"/>
        <w:jc w:val="center"/>
        <w:rPr>
          <w:rFonts w:eastAsia="方正仿宋_GBK"/>
        </w:rPr>
      </w:pPr>
    </w:p>
    <w:p w:rsidR="0065527F" w:rsidRDefault="0065527F">
      <w:pPr>
        <w:spacing w:line="590" w:lineRule="exact"/>
        <w:jc w:val="center"/>
        <w:rPr>
          <w:rFonts w:eastAsia="方正仿宋_GBK"/>
        </w:rPr>
      </w:pPr>
    </w:p>
    <w:p w:rsidR="0065527F" w:rsidRDefault="0065527F">
      <w:pPr>
        <w:spacing w:line="590" w:lineRule="exact"/>
        <w:jc w:val="center"/>
        <w:rPr>
          <w:rFonts w:eastAsia="方正仿宋_GBK"/>
        </w:rPr>
      </w:pPr>
    </w:p>
    <w:p w:rsidR="0065527F" w:rsidRDefault="0065527F">
      <w:pPr>
        <w:spacing w:line="590" w:lineRule="exact"/>
        <w:jc w:val="center"/>
        <w:rPr>
          <w:rFonts w:eastAsia="方正仿宋_GBK"/>
        </w:rPr>
      </w:pPr>
    </w:p>
    <w:p w:rsidR="0065527F" w:rsidRDefault="0065527F">
      <w:pPr>
        <w:spacing w:line="590" w:lineRule="exact"/>
        <w:jc w:val="center"/>
        <w:rPr>
          <w:rFonts w:eastAsia="方正仿宋_GBK"/>
        </w:rPr>
      </w:pPr>
    </w:p>
    <w:p w:rsidR="0065527F" w:rsidRDefault="00DF73B9">
      <w:pPr>
        <w:spacing w:line="590" w:lineRule="exact"/>
        <w:jc w:val="center"/>
        <w:rPr>
          <w:rFonts w:eastAsia="方正楷体_GBK"/>
          <w:sz w:val="40"/>
          <w:szCs w:val="40"/>
        </w:rPr>
      </w:pPr>
      <w:r>
        <w:rPr>
          <w:rFonts w:eastAsia="方正楷体_GBK" w:hint="eastAsia"/>
          <w:sz w:val="40"/>
          <w:szCs w:val="40"/>
        </w:rPr>
        <w:t>2022</w:t>
      </w:r>
      <w:r>
        <w:rPr>
          <w:rFonts w:eastAsia="方正楷体_GBK" w:hint="eastAsia"/>
          <w:sz w:val="40"/>
          <w:szCs w:val="40"/>
        </w:rPr>
        <w:t>年</w:t>
      </w:r>
      <w:r>
        <w:rPr>
          <w:rFonts w:eastAsia="方正楷体_GBK"/>
          <w:sz w:val="40"/>
          <w:szCs w:val="40"/>
        </w:rPr>
        <w:t>8</w:t>
      </w:r>
      <w:r>
        <w:rPr>
          <w:rFonts w:eastAsia="方正楷体_GBK" w:hint="eastAsia"/>
          <w:sz w:val="40"/>
          <w:szCs w:val="40"/>
        </w:rPr>
        <w:t>月</w:t>
      </w:r>
    </w:p>
    <w:p w:rsidR="0065527F" w:rsidRDefault="00DF73B9">
      <w:pPr>
        <w:spacing w:line="590" w:lineRule="exact"/>
        <w:jc w:val="center"/>
        <w:rPr>
          <w:rFonts w:eastAsia="方正仿宋_GBK"/>
        </w:rPr>
      </w:pPr>
      <w:r>
        <w:rPr>
          <w:rFonts w:eastAsia="方正仿宋_GBK"/>
        </w:rPr>
        <w:br w:type="page"/>
      </w:r>
    </w:p>
    <w:p w:rsidR="0065527F" w:rsidRDefault="0065527F">
      <w:pPr>
        <w:spacing w:line="590" w:lineRule="exact"/>
        <w:jc w:val="center"/>
        <w:rPr>
          <w:rFonts w:eastAsia="方正仿宋_GBK"/>
        </w:rPr>
      </w:pPr>
    </w:p>
    <w:p w:rsidR="0065527F" w:rsidRDefault="00DF73B9">
      <w:pPr>
        <w:spacing w:line="590" w:lineRule="exact"/>
        <w:jc w:val="center"/>
        <w:rPr>
          <w:rFonts w:eastAsia="方正小标宋_GBK"/>
          <w:sz w:val="44"/>
          <w:szCs w:val="44"/>
        </w:rPr>
      </w:pPr>
      <w:r>
        <w:rPr>
          <w:rFonts w:eastAsia="方正小标宋_GBK" w:hint="eastAsia"/>
          <w:sz w:val="44"/>
          <w:szCs w:val="44"/>
        </w:rPr>
        <w:t>目</w:t>
      </w:r>
      <w:r>
        <w:rPr>
          <w:rFonts w:eastAsia="方正小标宋_GBK" w:hint="eastAsia"/>
          <w:sz w:val="44"/>
          <w:szCs w:val="44"/>
        </w:rPr>
        <w:t xml:space="preserve">    </w:t>
      </w:r>
      <w:r>
        <w:rPr>
          <w:rFonts w:eastAsia="方正小标宋_GBK" w:hint="eastAsia"/>
          <w:sz w:val="44"/>
          <w:szCs w:val="44"/>
        </w:rPr>
        <w:t>录</w:t>
      </w:r>
    </w:p>
    <w:p w:rsidR="0065527F" w:rsidRDefault="0065527F">
      <w:pPr>
        <w:spacing w:line="590" w:lineRule="exact"/>
        <w:ind w:firstLineChars="200" w:firstLine="608"/>
        <w:rPr>
          <w:rFonts w:eastAsia="方正仿宋_GBK"/>
        </w:rPr>
      </w:pPr>
    </w:p>
    <w:p w:rsidR="0065527F" w:rsidRDefault="00DF73B9">
      <w:pPr>
        <w:tabs>
          <w:tab w:val="right" w:leader="dot" w:pos="8834"/>
        </w:tabs>
        <w:spacing w:line="590" w:lineRule="exact"/>
        <w:rPr>
          <w:rStyle w:val="a9"/>
          <w:rFonts w:eastAsia="黑体"/>
        </w:rPr>
      </w:pPr>
      <w:r>
        <w:rPr>
          <w:rFonts w:eastAsia="方正仿宋_GBK"/>
        </w:rPr>
        <w:fldChar w:fldCharType="begin"/>
      </w:r>
      <w:r>
        <w:rPr>
          <w:rFonts w:eastAsia="方正仿宋_GBK"/>
        </w:rPr>
        <w:instrText xml:space="preserve"> TOC \o "1-3" \h \z \u </w:instrText>
      </w:r>
      <w:r>
        <w:rPr>
          <w:rFonts w:eastAsia="方正仿宋_GBK"/>
        </w:rPr>
        <w:fldChar w:fldCharType="separate"/>
      </w:r>
      <w:hyperlink w:anchor="_Toc111555578" w:history="1">
        <w:r>
          <w:rPr>
            <w:rStyle w:val="a9"/>
            <w:rFonts w:eastAsia="方正黑体_GBK" w:hint="eastAsia"/>
          </w:rPr>
          <w:t>一、规划背景</w:t>
        </w:r>
        <w:r>
          <w:rPr>
            <w:rStyle w:val="a9"/>
            <w:rFonts w:eastAsia="黑体"/>
          </w:rPr>
          <w:tab/>
        </w:r>
        <w:r>
          <w:rPr>
            <w:rStyle w:val="a9"/>
            <w:rFonts w:eastAsia="黑体"/>
          </w:rPr>
          <w:fldChar w:fldCharType="begin"/>
        </w:r>
        <w:r>
          <w:rPr>
            <w:rStyle w:val="a9"/>
            <w:rFonts w:eastAsia="黑体"/>
          </w:rPr>
          <w:instrText xml:space="preserve"> PAGEREF _Toc111555578 \h </w:instrText>
        </w:r>
        <w:r>
          <w:rPr>
            <w:rStyle w:val="a9"/>
            <w:rFonts w:eastAsia="黑体"/>
          </w:rPr>
        </w:r>
        <w:r>
          <w:rPr>
            <w:rStyle w:val="a9"/>
            <w:rFonts w:eastAsia="黑体"/>
          </w:rPr>
          <w:fldChar w:fldCharType="separate"/>
        </w:r>
        <w:r>
          <w:rPr>
            <w:rStyle w:val="a9"/>
            <w:rFonts w:eastAsia="黑体"/>
          </w:rPr>
          <w:t>5</w:t>
        </w:r>
        <w:r>
          <w:rPr>
            <w:rStyle w:val="a9"/>
            <w:rFonts w:eastAsia="黑体"/>
          </w:rPr>
          <w:fldChar w:fldCharType="end"/>
        </w:r>
      </w:hyperlink>
    </w:p>
    <w:p w:rsidR="0065527F" w:rsidRDefault="00DF73B9">
      <w:pPr>
        <w:tabs>
          <w:tab w:val="right" w:leader="dot" w:pos="8834"/>
        </w:tabs>
        <w:spacing w:line="590" w:lineRule="exact"/>
        <w:ind w:firstLineChars="200" w:firstLine="608"/>
        <w:rPr>
          <w:rFonts w:eastAsia="方正仿宋_GBK"/>
        </w:rPr>
      </w:pPr>
      <w:hyperlink w:anchor="_Toc111555579" w:history="1">
        <w:r>
          <w:rPr>
            <w:rStyle w:val="a9"/>
            <w:rFonts w:eastAsia="方正仿宋_GBK"/>
          </w:rPr>
          <w:t>（一）发展的基础</w:t>
        </w:r>
        <w:r>
          <w:rPr>
            <w:rFonts w:eastAsia="方正仿宋_GBK"/>
          </w:rPr>
          <w:tab/>
        </w:r>
        <w:r>
          <w:rPr>
            <w:rFonts w:eastAsia="方正仿宋_GBK"/>
          </w:rPr>
          <w:fldChar w:fldCharType="begin"/>
        </w:r>
        <w:r>
          <w:rPr>
            <w:rFonts w:eastAsia="方正仿宋_GBK"/>
          </w:rPr>
          <w:instrText xml:space="preserve"> PAGEREF _Toc111555579 \h </w:instrText>
        </w:r>
        <w:r>
          <w:rPr>
            <w:rFonts w:eastAsia="方正仿宋_GBK"/>
          </w:rPr>
        </w:r>
        <w:r>
          <w:rPr>
            <w:rFonts w:eastAsia="方正仿宋_GBK"/>
          </w:rPr>
          <w:fldChar w:fldCharType="separate"/>
        </w:r>
        <w:r>
          <w:rPr>
            <w:rFonts w:eastAsia="方正仿宋_GBK"/>
          </w:rPr>
          <w:t>5</w:t>
        </w:r>
        <w:r>
          <w:rPr>
            <w:rFonts w:eastAsia="方正仿宋_GBK"/>
          </w:rPr>
          <w:fldChar w:fldCharType="end"/>
        </w:r>
      </w:hyperlink>
    </w:p>
    <w:p w:rsidR="0065527F" w:rsidRDefault="00DF73B9">
      <w:pPr>
        <w:tabs>
          <w:tab w:val="right" w:leader="dot" w:pos="8834"/>
        </w:tabs>
        <w:spacing w:line="590" w:lineRule="exact"/>
        <w:ind w:firstLineChars="200" w:firstLine="608"/>
        <w:rPr>
          <w:rFonts w:eastAsia="方正仿宋_GBK"/>
        </w:rPr>
      </w:pPr>
      <w:hyperlink w:anchor="_Toc111555580" w:history="1">
        <w:r>
          <w:rPr>
            <w:rStyle w:val="a9"/>
            <w:rFonts w:eastAsia="方正仿宋_GBK"/>
          </w:rPr>
          <w:t>（二）当前的机遇</w:t>
        </w:r>
        <w:r>
          <w:rPr>
            <w:rFonts w:eastAsia="方正仿宋_GBK"/>
          </w:rPr>
          <w:tab/>
        </w:r>
        <w:r>
          <w:rPr>
            <w:rFonts w:eastAsia="方正仿宋_GBK"/>
          </w:rPr>
          <w:fldChar w:fldCharType="begin"/>
        </w:r>
        <w:r>
          <w:rPr>
            <w:rFonts w:eastAsia="方正仿宋_GBK"/>
          </w:rPr>
          <w:instrText xml:space="preserve"> PAGEREF _Toc111555580 \h </w:instrText>
        </w:r>
        <w:r>
          <w:rPr>
            <w:rFonts w:eastAsia="方正仿宋_GBK"/>
          </w:rPr>
        </w:r>
        <w:r>
          <w:rPr>
            <w:rFonts w:eastAsia="方正仿宋_GBK"/>
          </w:rPr>
          <w:fldChar w:fldCharType="separate"/>
        </w:r>
        <w:r>
          <w:rPr>
            <w:rFonts w:eastAsia="方正仿宋_GBK"/>
          </w:rPr>
          <w:t>10</w:t>
        </w:r>
        <w:r>
          <w:rPr>
            <w:rFonts w:eastAsia="方正仿宋_GBK"/>
          </w:rPr>
          <w:fldChar w:fldCharType="end"/>
        </w:r>
      </w:hyperlink>
    </w:p>
    <w:p w:rsidR="0065527F" w:rsidRDefault="00DF73B9">
      <w:pPr>
        <w:tabs>
          <w:tab w:val="right" w:leader="dot" w:pos="8834"/>
        </w:tabs>
        <w:spacing w:line="590" w:lineRule="exact"/>
        <w:ind w:firstLineChars="200" w:firstLine="608"/>
        <w:rPr>
          <w:rFonts w:eastAsia="方正仿宋_GBK"/>
        </w:rPr>
      </w:pPr>
      <w:hyperlink w:anchor="_Toc111555581" w:history="1">
        <w:r>
          <w:rPr>
            <w:rStyle w:val="a9"/>
            <w:rFonts w:eastAsia="方正仿宋_GBK"/>
          </w:rPr>
          <w:t>（三）面临的挑战</w:t>
        </w:r>
        <w:r>
          <w:rPr>
            <w:rFonts w:eastAsia="方正仿宋_GBK"/>
          </w:rPr>
          <w:tab/>
        </w:r>
        <w:r>
          <w:rPr>
            <w:rFonts w:eastAsia="方正仿宋_GBK"/>
          </w:rPr>
          <w:fldChar w:fldCharType="begin"/>
        </w:r>
        <w:r>
          <w:rPr>
            <w:rFonts w:eastAsia="方正仿宋_GBK"/>
          </w:rPr>
          <w:instrText xml:space="preserve"> PAGEREF _Toc111555581 \h </w:instrText>
        </w:r>
        <w:r>
          <w:rPr>
            <w:rFonts w:eastAsia="方正仿宋_GBK"/>
          </w:rPr>
        </w:r>
        <w:r>
          <w:rPr>
            <w:rFonts w:eastAsia="方正仿宋_GBK"/>
          </w:rPr>
          <w:fldChar w:fldCharType="separate"/>
        </w:r>
        <w:r>
          <w:rPr>
            <w:rFonts w:eastAsia="方正仿宋_GBK"/>
          </w:rPr>
          <w:t>13</w:t>
        </w:r>
        <w:r>
          <w:rPr>
            <w:rFonts w:eastAsia="方正仿宋_GBK"/>
          </w:rPr>
          <w:fldChar w:fldCharType="end"/>
        </w:r>
      </w:hyperlink>
    </w:p>
    <w:p w:rsidR="0065527F" w:rsidRDefault="00DF73B9">
      <w:pPr>
        <w:tabs>
          <w:tab w:val="right" w:leader="dot" w:pos="8834"/>
        </w:tabs>
        <w:spacing w:line="590" w:lineRule="exact"/>
        <w:rPr>
          <w:rStyle w:val="a9"/>
          <w:rFonts w:eastAsia="方正黑体_GBK"/>
        </w:rPr>
      </w:pPr>
      <w:hyperlink w:anchor="_Toc111555582" w:history="1">
        <w:r>
          <w:rPr>
            <w:rStyle w:val="a9"/>
            <w:rFonts w:eastAsia="方正黑体_GBK"/>
          </w:rPr>
          <w:t>二、总体要求</w:t>
        </w:r>
        <w:r>
          <w:rPr>
            <w:rStyle w:val="a9"/>
            <w:rFonts w:eastAsia="方正黑体_GBK"/>
          </w:rPr>
          <w:tab/>
        </w:r>
        <w:r>
          <w:rPr>
            <w:rStyle w:val="a9"/>
            <w:rFonts w:eastAsia="方正黑体_GBK"/>
          </w:rPr>
          <w:fldChar w:fldCharType="begin"/>
        </w:r>
        <w:r>
          <w:rPr>
            <w:rStyle w:val="a9"/>
            <w:rFonts w:eastAsia="方正黑体_GBK"/>
          </w:rPr>
          <w:instrText xml:space="preserve"> PAGEREF _Toc111555582 \h </w:instrText>
        </w:r>
        <w:r>
          <w:rPr>
            <w:rStyle w:val="a9"/>
            <w:rFonts w:eastAsia="方正黑体_GBK"/>
          </w:rPr>
        </w:r>
        <w:r>
          <w:rPr>
            <w:rStyle w:val="a9"/>
            <w:rFonts w:eastAsia="方正黑体_GBK"/>
          </w:rPr>
          <w:fldChar w:fldCharType="separate"/>
        </w:r>
        <w:r>
          <w:rPr>
            <w:rStyle w:val="a9"/>
            <w:rFonts w:eastAsia="方正黑体_GBK"/>
          </w:rPr>
          <w:t>15</w:t>
        </w:r>
        <w:r>
          <w:rPr>
            <w:rStyle w:val="a9"/>
            <w:rFonts w:eastAsia="方正黑体_GBK"/>
          </w:rPr>
          <w:fldChar w:fldCharType="end"/>
        </w:r>
      </w:hyperlink>
    </w:p>
    <w:p w:rsidR="0065527F" w:rsidRDefault="00DF73B9">
      <w:pPr>
        <w:tabs>
          <w:tab w:val="right" w:leader="dot" w:pos="8834"/>
        </w:tabs>
        <w:spacing w:line="590" w:lineRule="exact"/>
        <w:ind w:firstLineChars="200" w:firstLine="608"/>
        <w:rPr>
          <w:rFonts w:eastAsia="方正仿宋_GBK"/>
        </w:rPr>
      </w:pPr>
      <w:hyperlink w:anchor="_Toc111555583" w:history="1">
        <w:r>
          <w:rPr>
            <w:rStyle w:val="a9"/>
            <w:rFonts w:eastAsia="方正仿宋_GBK"/>
          </w:rPr>
          <w:t>（一）指导思想</w:t>
        </w:r>
        <w:r>
          <w:rPr>
            <w:rFonts w:eastAsia="方正仿宋_GBK"/>
          </w:rPr>
          <w:tab/>
        </w:r>
        <w:r>
          <w:rPr>
            <w:rFonts w:eastAsia="方正仿宋_GBK"/>
          </w:rPr>
          <w:fldChar w:fldCharType="begin"/>
        </w:r>
        <w:r>
          <w:rPr>
            <w:rFonts w:eastAsia="方正仿宋_GBK"/>
          </w:rPr>
          <w:instrText xml:space="preserve"> PAGEREF _Toc111555583 \h </w:instrText>
        </w:r>
        <w:r>
          <w:rPr>
            <w:rFonts w:eastAsia="方正仿宋_GBK"/>
          </w:rPr>
        </w:r>
        <w:r>
          <w:rPr>
            <w:rFonts w:eastAsia="方正仿宋_GBK"/>
          </w:rPr>
          <w:fldChar w:fldCharType="separate"/>
        </w:r>
        <w:r>
          <w:rPr>
            <w:rFonts w:eastAsia="方正仿宋_GBK"/>
          </w:rPr>
          <w:t>15</w:t>
        </w:r>
        <w:r>
          <w:rPr>
            <w:rFonts w:eastAsia="方正仿宋_GBK"/>
          </w:rPr>
          <w:fldChar w:fldCharType="end"/>
        </w:r>
      </w:hyperlink>
    </w:p>
    <w:p w:rsidR="0065527F" w:rsidRDefault="00DF73B9">
      <w:pPr>
        <w:tabs>
          <w:tab w:val="right" w:leader="dot" w:pos="8834"/>
        </w:tabs>
        <w:spacing w:line="590" w:lineRule="exact"/>
        <w:ind w:firstLineChars="200" w:firstLine="608"/>
        <w:rPr>
          <w:rFonts w:eastAsia="方正仿宋_GBK"/>
        </w:rPr>
      </w:pPr>
      <w:hyperlink w:anchor="_Toc111555584" w:history="1">
        <w:r>
          <w:rPr>
            <w:rStyle w:val="a9"/>
            <w:rFonts w:eastAsia="方正仿宋_GBK"/>
          </w:rPr>
          <w:t>（二）基本原则</w:t>
        </w:r>
        <w:r>
          <w:rPr>
            <w:rFonts w:eastAsia="方正仿宋_GBK"/>
          </w:rPr>
          <w:tab/>
        </w:r>
        <w:r>
          <w:rPr>
            <w:rFonts w:eastAsia="方正仿宋_GBK"/>
          </w:rPr>
          <w:fldChar w:fldCharType="begin"/>
        </w:r>
        <w:r>
          <w:rPr>
            <w:rFonts w:eastAsia="方正仿宋_GBK"/>
          </w:rPr>
          <w:instrText xml:space="preserve"> PAGEREF _Toc111555584 \h </w:instrText>
        </w:r>
        <w:r>
          <w:rPr>
            <w:rFonts w:eastAsia="方正仿宋_GBK"/>
          </w:rPr>
        </w:r>
        <w:r>
          <w:rPr>
            <w:rFonts w:eastAsia="方正仿宋_GBK"/>
          </w:rPr>
          <w:fldChar w:fldCharType="separate"/>
        </w:r>
        <w:r>
          <w:rPr>
            <w:rFonts w:eastAsia="方正仿宋_GBK"/>
          </w:rPr>
          <w:t>16</w:t>
        </w:r>
        <w:r>
          <w:rPr>
            <w:rFonts w:eastAsia="方正仿宋_GBK"/>
          </w:rPr>
          <w:fldChar w:fldCharType="end"/>
        </w:r>
      </w:hyperlink>
    </w:p>
    <w:p w:rsidR="0065527F" w:rsidRDefault="00DF73B9">
      <w:pPr>
        <w:tabs>
          <w:tab w:val="right" w:leader="dot" w:pos="8834"/>
        </w:tabs>
        <w:spacing w:line="590" w:lineRule="exact"/>
        <w:ind w:firstLineChars="200" w:firstLine="608"/>
        <w:rPr>
          <w:rFonts w:eastAsia="方正仿宋_GBK"/>
        </w:rPr>
      </w:pPr>
      <w:hyperlink w:anchor="_Toc111555585" w:history="1">
        <w:r>
          <w:rPr>
            <w:rStyle w:val="a9"/>
            <w:rFonts w:eastAsia="方正仿宋_GBK"/>
          </w:rPr>
          <w:t>（三）发展目标</w:t>
        </w:r>
        <w:r>
          <w:rPr>
            <w:rFonts w:eastAsia="方正仿宋_GBK"/>
          </w:rPr>
          <w:tab/>
        </w:r>
        <w:r>
          <w:rPr>
            <w:rFonts w:eastAsia="方正仿宋_GBK"/>
          </w:rPr>
          <w:fldChar w:fldCharType="begin"/>
        </w:r>
        <w:r>
          <w:rPr>
            <w:rFonts w:eastAsia="方正仿宋_GBK"/>
          </w:rPr>
          <w:instrText xml:space="preserve"> PAGEREF _Toc111555585 \h </w:instrText>
        </w:r>
        <w:r>
          <w:rPr>
            <w:rFonts w:eastAsia="方正仿宋_GBK"/>
          </w:rPr>
        </w:r>
        <w:r>
          <w:rPr>
            <w:rFonts w:eastAsia="方正仿宋_GBK"/>
          </w:rPr>
          <w:fldChar w:fldCharType="separate"/>
        </w:r>
        <w:r>
          <w:rPr>
            <w:rFonts w:eastAsia="方正仿宋_GBK"/>
          </w:rPr>
          <w:t>19</w:t>
        </w:r>
        <w:r>
          <w:rPr>
            <w:rFonts w:eastAsia="方正仿宋_GBK"/>
          </w:rPr>
          <w:fldChar w:fldCharType="end"/>
        </w:r>
      </w:hyperlink>
    </w:p>
    <w:p w:rsidR="0065527F" w:rsidRDefault="00DF73B9">
      <w:pPr>
        <w:tabs>
          <w:tab w:val="right" w:leader="dot" w:pos="8834"/>
        </w:tabs>
        <w:spacing w:line="590" w:lineRule="exact"/>
        <w:rPr>
          <w:rStyle w:val="a9"/>
          <w:rFonts w:eastAsia="方正黑体_GBK"/>
        </w:rPr>
      </w:pPr>
      <w:hyperlink w:anchor="_Toc111555586" w:history="1">
        <w:r>
          <w:rPr>
            <w:rStyle w:val="a9"/>
            <w:rFonts w:eastAsia="方正黑体_GBK"/>
          </w:rPr>
          <w:t>三、主要任务</w:t>
        </w:r>
        <w:r>
          <w:rPr>
            <w:rStyle w:val="a9"/>
            <w:rFonts w:eastAsia="方正黑体_GBK"/>
          </w:rPr>
          <w:tab/>
        </w:r>
        <w:r>
          <w:rPr>
            <w:rStyle w:val="a9"/>
            <w:rFonts w:eastAsia="方正黑体_GBK"/>
          </w:rPr>
          <w:fldChar w:fldCharType="begin"/>
        </w:r>
        <w:r>
          <w:rPr>
            <w:rStyle w:val="a9"/>
            <w:rFonts w:eastAsia="方正黑体_GBK"/>
          </w:rPr>
          <w:instrText xml:space="preserve"> PAGEREF _Toc111555586 \h </w:instrText>
        </w:r>
        <w:r>
          <w:rPr>
            <w:rStyle w:val="a9"/>
            <w:rFonts w:eastAsia="方正黑体_GBK"/>
          </w:rPr>
        </w:r>
        <w:r>
          <w:rPr>
            <w:rStyle w:val="a9"/>
            <w:rFonts w:eastAsia="方正黑体_GBK"/>
          </w:rPr>
          <w:fldChar w:fldCharType="separate"/>
        </w:r>
        <w:r>
          <w:rPr>
            <w:rStyle w:val="a9"/>
            <w:rFonts w:eastAsia="方正黑体_GBK"/>
          </w:rPr>
          <w:t>23</w:t>
        </w:r>
        <w:r>
          <w:rPr>
            <w:rStyle w:val="a9"/>
            <w:rFonts w:eastAsia="方正黑体_GBK"/>
          </w:rPr>
          <w:fldChar w:fldCharType="end"/>
        </w:r>
      </w:hyperlink>
    </w:p>
    <w:p w:rsidR="0065527F" w:rsidRDefault="00DF73B9">
      <w:pPr>
        <w:tabs>
          <w:tab w:val="right" w:leader="dot" w:pos="8834"/>
        </w:tabs>
        <w:spacing w:line="590" w:lineRule="exact"/>
        <w:ind w:firstLineChars="200" w:firstLine="608"/>
        <w:rPr>
          <w:rFonts w:eastAsia="方正仿宋_GBK"/>
        </w:rPr>
      </w:pPr>
      <w:hyperlink w:anchor="_Toc111555587" w:history="1">
        <w:r>
          <w:rPr>
            <w:rStyle w:val="a9"/>
            <w:rFonts w:eastAsia="方正仿宋_GBK"/>
          </w:rPr>
          <w:t>（一）强化兜底养老服务保障能力</w:t>
        </w:r>
        <w:r>
          <w:rPr>
            <w:rFonts w:eastAsia="方正仿宋_GBK"/>
          </w:rPr>
          <w:tab/>
        </w:r>
        <w:r>
          <w:rPr>
            <w:rFonts w:eastAsia="方正仿宋_GBK"/>
          </w:rPr>
          <w:fldChar w:fldCharType="begin"/>
        </w:r>
        <w:r>
          <w:rPr>
            <w:rFonts w:eastAsia="方正仿宋_GBK"/>
          </w:rPr>
          <w:instrText xml:space="preserve"> PAGEREF _Toc111555587 \h </w:instrText>
        </w:r>
        <w:r>
          <w:rPr>
            <w:rFonts w:eastAsia="方正仿宋_GBK"/>
          </w:rPr>
        </w:r>
        <w:r>
          <w:rPr>
            <w:rFonts w:eastAsia="方正仿宋_GBK"/>
          </w:rPr>
          <w:fldChar w:fldCharType="separate"/>
        </w:r>
        <w:r>
          <w:rPr>
            <w:rFonts w:eastAsia="方正仿宋_GBK"/>
          </w:rPr>
          <w:t>23</w:t>
        </w:r>
        <w:r>
          <w:rPr>
            <w:rFonts w:eastAsia="方正仿宋_GBK"/>
          </w:rPr>
          <w:fldChar w:fldCharType="end"/>
        </w:r>
      </w:hyperlink>
    </w:p>
    <w:p w:rsidR="0065527F" w:rsidRDefault="00DF73B9">
      <w:pPr>
        <w:tabs>
          <w:tab w:val="right" w:leader="dot" w:pos="8834"/>
        </w:tabs>
        <w:spacing w:line="590" w:lineRule="exact"/>
        <w:ind w:firstLineChars="200" w:firstLine="608"/>
        <w:rPr>
          <w:rFonts w:eastAsia="方正仿宋_GBK"/>
        </w:rPr>
      </w:pPr>
      <w:hyperlink w:anchor="_Toc111555588" w:history="1">
        <w:r>
          <w:rPr>
            <w:rStyle w:val="a9"/>
            <w:rFonts w:eastAsia="方正仿宋_GBK"/>
          </w:rPr>
          <w:t>（二）提升居家社区养老服务能力</w:t>
        </w:r>
        <w:r>
          <w:rPr>
            <w:rFonts w:eastAsia="方正仿宋_GBK"/>
          </w:rPr>
          <w:tab/>
        </w:r>
        <w:r>
          <w:rPr>
            <w:rFonts w:eastAsia="方正仿宋_GBK"/>
          </w:rPr>
          <w:fldChar w:fldCharType="begin"/>
        </w:r>
        <w:r>
          <w:rPr>
            <w:rFonts w:eastAsia="方正仿宋_GBK"/>
          </w:rPr>
          <w:instrText xml:space="preserve"> PAGEREF _Toc111555588 \h </w:instrText>
        </w:r>
        <w:r>
          <w:rPr>
            <w:rFonts w:eastAsia="方正仿宋_GBK"/>
          </w:rPr>
        </w:r>
        <w:r>
          <w:rPr>
            <w:rFonts w:eastAsia="方正仿宋_GBK"/>
          </w:rPr>
          <w:fldChar w:fldCharType="separate"/>
        </w:r>
        <w:r>
          <w:rPr>
            <w:rFonts w:eastAsia="方正仿宋_GBK"/>
          </w:rPr>
          <w:t>26</w:t>
        </w:r>
        <w:r>
          <w:rPr>
            <w:rFonts w:eastAsia="方正仿宋_GBK"/>
          </w:rPr>
          <w:fldChar w:fldCharType="end"/>
        </w:r>
      </w:hyperlink>
    </w:p>
    <w:p w:rsidR="0065527F" w:rsidRDefault="00DF73B9">
      <w:pPr>
        <w:tabs>
          <w:tab w:val="right" w:leader="dot" w:pos="8834"/>
        </w:tabs>
        <w:spacing w:line="590" w:lineRule="exact"/>
        <w:ind w:firstLineChars="200" w:firstLine="608"/>
        <w:rPr>
          <w:rFonts w:eastAsia="方正仿宋_GBK"/>
        </w:rPr>
      </w:pPr>
      <w:hyperlink w:anchor="_Toc111555589" w:history="1">
        <w:r>
          <w:rPr>
            <w:rStyle w:val="a9"/>
            <w:rFonts w:eastAsia="方正仿宋_GBK"/>
          </w:rPr>
          <w:t>（三）推进医养康养融合发展</w:t>
        </w:r>
        <w:r>
          <w:rPr>
            <w:rFonts w:eastAsia="方正仿宋_GBK"/>
          </w:rPr>
          <w:tab/>
        </w:r>
        <w:r>
          <w:rPr>
            <w:rFonts w:eastAsia="方正仿宋_GBK"/>
          </w:rPr>
          <w:fldChar w:fldCharType="begin"/>
        </w:r>
        <w:r>
          <w:rPr>
            <w:rFonts w:eastAsia="方正仿宋_GBK"/>
          </w:rPr>
          <w:instrText xml:space="preserve"> PAGEREF _Toc111555589 \h </w:instrText>
        </w:r>
        <w:r>
          <w:rPr>
            <w:rFonts w:eastAsia="方正仿宋_GBK"/>
          </w:rPr>
        </w:r>
        <w:r>
          <w:rPr>
            <w:rFonts w:eastAsia="方正仿宋_GBK"/>
          </w:rPr>
          <w:fldChar w:fldCharType="separate"/>
        </w:r>
        <w:r>
          <w:rPr>
            <w:rFonts w:eastAsia="方正仿宋_GBK"/>
          </w:rPr>
          <w:t>29</w:t>
        </w:r>
        <w:r>
          <w:rPr>
            <w:rFonts w:eastAsia="方正仿宋_GBK"/>
          </w:rPr>
          <w:fldChar w:fldCharType="end"/>
        </w:r>
      </w:hyperlink>
    </w:p>
    <w:p w:rsidR="0065527F" w:rsidRDefault="00DF73B9">
      <w:pPr>
        <w:tabs>
          <w:tab w:val="right" w:leader="dot" w:pos="8834"/>
        </w:tabs>
        <w:spacing w:line="590" w:lineRule="exact"/>
        <w:ind w:firstLineChars="200" w:firstLine="608"/>
        <w:rPr>
          <w:rFonts w:eastAsia="方正仿宋_GBK"/>
        </w:rPr>
      </w:pPr>
      <w:hyperlink w:anchor="_Toc111555590" w:history="1">
        <w:r>
          <w:rPr>
            <w:rStyle w:val="a9"/>
            <w:rFonts w:eastAsia="方正仿宋_GBK"/>
          </w:rPr>
          <w:t>（四）补齐农村养老服务短板</w:t>
        </w:r>
        <w:r>
          <w:rPr>
            <w:rFonts w:eastAsia="方正仿宋_GBK"/>
          </w:rPr>
          <w:tab/>
        </w:r>
        <w:r>
          <w:rPr>
            <w:rFonts w:eastAsia="方正仿宋_GBK"/>
          </w:rPr>
          <w:fldChar w:fldCharType="begin"/>
        </w:r>
        <w:r>
          <w:rPr>
            <w:rFonts w:eastAsia="方正仿宋_GBK"/>
          </w:rPr>
          <w:instrText xml:space="preserve"> PAGEREF _Toc111555590 \h </w:instrText>
        </w:r>
        <w:r>
          <w:rPr>
            <w:rFonts w:eastAsia="方正仿宋_GBK"/>
          </w:rPr>
        </w:r>
        <w:r>
          <w:rPr>
            <w:rFonts w:eastAsia="方正仿宋_GBK"/>
          </w:rPr>
          <w:fldChar w:fldCharType="separate"/>
        </w:r>
        <w:r>
          <w:rPr>
            <w:rFonts w:eastAsia="方正仿宋_GBK"/>
          </w:rPr>
          <w:t>30</w:t>
        </w:r>
        <w:r>
          <w:rPr>
            <w:rFonts w:eastAsia="方正仿宋_GBK"/>
          </w:rPr>
          <w:fldChar w:fldCharType="end"/>
        </w:r>
      </w:hyperlink>
    </w:p>
    <w:p w:rsidR="0065527F" w:rsidRDefault="00DF73B9">
      <w:pPr>
        <w:tabs>
          <w:tab w:val="right" w:leader="dot" w:pos="8834"/>
        </w:tabs>
        <w:spacing w:line="590" w:lineRule="exact"/>
        <w:ind w:firstLineChars="200" w:firstLine="608"/>
        <w:rPr>
          <w:rFonts w:eastAsia="方正仿宋_GBK"/>
        </w:rPr>
      </w:pPr>
      <w:hyperlink w:anchor="_Toc111555591" w:history="1">
        <w:r>
          <w:rPr>
            <w:rStyle w:val="a9"/>
            <w:rFonts w:eastAsia="方正仿宋_GBK"/>
          </w:rPr>
          <w:t>（五）发展</w:t>
        </w:r>
        <w:r>
          <w:rPr>
            <w:rStyle w:val="a9"/>
            <w:rFonts w:eastAsia="方正仿宋_GBK"/>
          </w:rPr>
          <w:t>“</w:t>
        </w:r>
        <w:r>
          <w:rPr>
            <w:rStyle w:val="a9"/>
            <w:rFonts w:eastAsia="方正仿宋_GBK"/>
          </w:rPr>
          <w:t>互联网</w:t>
        </w:r>
        <w:r>
          <w:rPr>
            <w:rStyle w:val="a9"/>
            <w:rFonts w:eastAsia="方正仿宋_GBK"/>
          </w:rPr>
          <w:t>+</w:t>
        </w:r>
        <w:r>
          <w:rPr>
            <w:rStyle w:val="a9"/>
            <w:rFonts w:eastAsia="方正仿宋_GBK"/>
          </w:rPr>
          <w:t>养老</w:t>
        </w:r>
        <w:r>
          <w:rPr>
            <w:rStyle w:val="a9"/>
            <w:rFonts w:eastAsia="方正仿宋_GBK"/>
          </w:rPr>
          <w:t>”</w:t>
        </w:r>
        <w:r>
          <w:rPr>
            <w:rStyle w:val="a9"/>
            <w:rFonts w:eastAsia="方正仿宋_GBK"/>
          </w:rPr>
          <w:t>服务</w:t>
        </w:r>
        <w:r>
          <w:rPr>
            <w:rFonts w:eastAsia="方正仿宋_GBK"/>
          </w:rPr>
          <w:tab/>
        </w:r>
        <w:r>
          <w:rPr>
            <w:rFonts w:eastAsia="方正仿宋_GBK"/>
          </w:rPr>
          <w:fldChar w:fldCharType="begin"/>
        </w:r>
        <w:r>
          <w:rPr>
            <w:rFonts w:eastAsia="方正仿宋_GBK"/>
          </w:rPr>
          <w:instrText xml:space="preserve"> PAGEREF _Toc111555591 \h </w:instrText>
        </w:r>
        <w:r>
          <w:rPr>
            <w:rFonts w:eastAsia="方正仿宋_GBK"/>
          </w:rPr>
        </w:r>
        <w:r>
          <w:rPr>
            <w:rFonts w:eastAsia="方正仿宋_GBK"/>
          </w:rPr>
          <w:fldChar w:fldCharType="separate"/>
        </w:r>
        <w:r>
          <w:rPr>
            <w:rFonts w:eastAsia="方正仿宋_GBK"/>
          </w:rPr>
          <w:t>32</w:t>
        </w:r>
        <w:r>
          <w:rPr>
            <w:rFonts w:eastAsia="方正仿宋_GBK"/>
          </w:rPr>
          <w:fldChar w:fldCharType="end"/>
        </w:r>
      </w:hyperlink>
    </w:p>
    <w:p w:rsidR="0065527F" w:rsidRDefault="00DF73B9">
      <w:pPr>
        <w:tabs>
          <w:tab w:val="right" w:leader="dot" w:pos="8834"/>
        </w:tabs>
        <w:spacing w:line="590" w:lineRule="exact"/>
        <w:ind w:firstLineChars="200" w:firstLine="608"/>
        <w:rPr>
          <w:rFonts w:eastAsia="方正仿宋_GBK"/>
        </w:rPr>
      </w:pPr>
      <w:hyperlink w:anchor="_Toc111555592" w:history="1">
        <w:r>
          <w:rPr>
            <w:rStyle w:val="a9"/>
            <w:rFonts w:eastAsia="方正仿宋_GBK"/>
          </w:rPr>
          <w:t>（六）推动养老产业的发展</w:t>
        </w:r>
        <w:r>
          <w:rPr>
            <w:rFonts w:eastAsia="方正仿宋_GBK"/>
          </w:rPr>
          <w:tab/>
        </w:r>
        <w:r>
          <w:rPr>
            <w:rFonts w:eastAsia="方正仿宋_GBK"/>
          </w:rPr>
          <w:fldChar w:fldCharType="begin"/>
        </w:r>
        <w:r>
          <w:rPr>
            <w:rFonts w:eastAsia="方正仿宋_GBK"/>
          </w:rPr>
          <w:instrText xml:space="preserve"> PAGEREF _Toc111555592 \h </w:instrText>
        </w:r>
        <w:r>
          <w:rPr>
            <w:rFonts w:eastAsia="方正仿宋_GBK"/>
          </w:rPr>
        </w:r>
        <w:r>
          <w:rPr>
            <w:rFonts w:eastAsia="方正仿宋_GBK"/>
          </w:rPr>
          <w:fldChar w:fldCharType="separate"/>
        </w:r>
        <w:r>
          <w:rPr>
            <w:rFonts w:eastAsia="方正仿宋_GBK"/>
          </w:rPr>
          <w:t>33</w:t>
        </w:r>
        <w:r>
          <w:rPr>
            <w:rFonts w:eastAsia="方正仿宋_GBK"/>
          </w:rPr>
          <w:fldChar w:fldCharType="end"/>
        </w:r>
      </w:hyperlink>
    </w:p>
    <w:p w:rsidR="0065527F" w:rsidRDefault="00DF73B9">
      <w:pPr>
        <w:tabs>
          <w:tab w:val="right" w:leader="dot" w:pos="8834"/>
        </w:tabs>
        <w:spacing w:line="590" w:lineRule="exact"/>
        <w:ind w:firstLineChars="200" w:firstLine="608"/>
        <w:rPr>
          <w:rFonts w:eastAsia="方正仿宋_GBK"/>
        </w:rPr>
      </w:pPr>
      <w:hyperlink w:anchor="_Toc111555593" w:history="1">
        <w:r>
          <w:rPr>
            <w:rStyle w:val="a9"/>
            <w:rFonts w:eastAsia="方正仿宋_GBK"/>
          </w:rPr>
          <w:t>（七）增强养老服务要素支撑</w:t>
        </w:r>
        <w:r>
          <w:rPr>
            <w:rFonts w:eastAsia="方正仿宋_GBK"/>
          </w:rPr>
          <w:tab/>
        </w:r>
        <w:r>
          <w:rPr>
            <w:rFonts w:eastAsia="方正仿宋_GBK"/>
          </w:rPr>
          <w:fldChar w:fldCharType="begin"/>
        </w:r>
        <w:r>
          <w:rPr>
            <w:rFonts w:eastAsia="方正仿宋_GBK"/>
          </w:rPr>
          <w:instrText xml:space="preserve"> PAGEREF _Toc111555593 \h </w:instrText>
        </w:r>
        <w:r>
          <w:rPr>
            <w:rFonts w:eastAsia="方正仿宋_GBK"/>
          </w:rPr>
        </w:r>
        <w:r>
          <w:rPr>
            <w:rFonts w:eastAsia="方正仿宋_GBK"/>
          </w:rPr>
          <w:fldChar w:fldCharType="separate"/>
        </w:r>
        <w:r>
          <w:rPr>
            <w:rFonts w:eastAsia="方正仿宋_GBK"/>
          </w:rPr>
          <w:t>35</w:t>
        </w:r>
        <w:r>
          <w:rPr>
            <w:rFonts w:eastAsia="方正仿宋_GBK"/>
          </w:rPr>
          <w:fldChar w:fldCharType="end"/>
        </w:r>
      </w:hyperlink>
    </w:p>
    <w:p w:rsidR="0065527F" w:rsidRDefault="00DF73B9">
      <w:pPr>
        <w:tabs>
          <w:tab w:val="right" w:leader="dot" w:pos="8834"/>
        </w:tabs>
        <w:spacing w:line="590" w:lineRule="exact"/>
        <w:ind w:firstLineChars="200" w:firstLine="608"/>
        <w:rPr>
          <w:rFonts w:eastAsia="方正仿宋_GBK"/>
        </w:rPr>
      </w:pPr>
      <w:hyperlink w:anchor="_Toc111555594" w:history="1">
        <w:r>
          <w:rPr>
            <w:rStyle w:val="a9"/>
            <w:rFonts w:eastAsia="方正仿宋_GBK"/>
          </w:rPr>
          <w:t>（八）完善养老服务综合监管</w:t>
        </w:r>
        <w:r>
          <w:rPr>
            <w:rFonts w:eastAsia="方正仿宋_GBK"/>
          </w:rPr>
          <w:tab/>
        </w:r>
        <w:r>
          <w:rPr>
            <w:rFonts w:eastAsia="方正仿宋_GBK"/>
          </w:rPr>
          <w:fldChar w:fldCharType="begin"/>
        </w:r>
        <w:r>
          <w:rPr>
            <w:rFonts w:eastAsia="方正仿宋_GBK"/>
          </w:rPr>
          <w:instrText xml:space="preserve"> PAGEREF _Toc111555594 \h </w:instrText>
        </w:r>
        <w:r>
          <w:rPr>
            <w:rFonts w:eastAsia="方正仿宋_GBK"/>
          </w:rPr>
        </w:r>
        <w:r>
          <w:rPr>
            <w:rFonts w:eastAsia="方正仿宋_GBK"/>
          </w:rPr>
          <w:fldChar w:fldCharType="separate"/>
        </w:r>
        <w:r>
          <w:rPr>
            <w:rFonts w:eastAsia="方正仿宋_GBK"/>
          </w:rPr>
          <w:t>37</w:t>
        </w:r>
        <w:r>
          <w:rPr>
            <w:rFonts w:eastAsia="方正仿宋_GBK"/>
          </w:rPr>
          <w:fldChar w:fldCharType="end"/>
        </w:r>
      </w:hyperlink>
    </w:p>
    <w:p w:rsidR="0065527F" w:rsidRDefault="00DF73B9">
      <w:pPr>
        <w:tabs>
          <w:tab w:val="right" w:leader="dot" w:pos="8834"/>
        </w:tabs>
        <w:spacing w:line="590" w:lineRule="exact"/>
        <w:rPr>
          <w:rStyle w:val="a9"/>
          <w:rFonts w:eastAsia="方正黑体_GBK"/>
        </w:rPr>
      </w:pPr>
      <w:hyperlink w:anchor="_Toc111555595" w:history="1">
        <w:r>
          <w:rPr>
            <w:rStyle w:val="a9"/>
            <w:rFonts w:eastAsia="方正黑体_GBK"/>
          </w:rPr>
          <w:t>四、《规划》实施保障</w:t>
        </w:r>
        <w:r>
          <w:rPr>
            <w:rStyle w:val="a9"/>
            <w:rFonts w:eastAsia="方正黑体_GBK"/>
          </w:rPr>
          <w:tab/>
        </w:r>
        <w:r>
          <w:rPr>
            <w:rStyle w:val="a9"/>
            <w:rFonts w:eastAsia="方正黑体_GBK"/>
          </w:rPr>
          <w:fldChar w:fldCharType="begin"/>
        </w:r>
        <w:r>
          <w:rPr>
            <w:rStyle w:val="a9"/>
            <w:rFonts w:eastAsia="方正黑体_GBK"/>
          </w:rPr>
          <w:instrText xml:space="preserve"> PAGEREF _Toc111555595 \h </w:instrText>
        </w:r>
        <w:r>
          <w:rPr>
            <w:rStyle w:val="a9"/>
            <w:rFonts w:eastAsia="方正黑体_GBK"/>
          </w:rPr>
        </w:r>
        <w:r>
          <w:rPr>
            <w:rStyle w:val="a9"/>
            <w:rFonts w:eastAsia="方正黑体_GBK"/>
          </w:rPr>
          <w:fldChar w:fldCharType="separate"/>
        </w:r>
        <w:r>
          <w:rPr>
            <w:rStyle w:val="a9"/>
            <w:rFonts w:eastAsia="方正黑体_GBK"/>
          </w:rPr>
          <w:t>38</w:t>
        </w:r>
        <w:r>
          <w:rPr>
            <w:rStyle w:val="a9"/>
            <w:rFonts w:eastAsia="方正黑体_GBK"/>
          </w:rPr>
          <w:fldChar w:fldCharType="end"/>
        </w:r>
      </w:hyperlink>
    </w:p>
    <w:p w:rsidR="0065527F" w:rsidRDefault="00DF73B9">
      <w:pPr>
        <w:tabs>
          <w:tab w:val="right" w:leader="dot" w:pos="8834"/>
        </w:tabs>
        <w:spacing w:line="590" w:lineRule="exact"/>
        <w:ind w:firstLineChars="200" w:firstLine="608"/>
        <w:rPr>
          <w:rFonts w:eastAsia="方正仿宋_GBK"/>
        </w:rPr>
      </w:pPr>
      <w:hyperlink w:anchor="_Toc111555596" w:history="1">
        <w:r>
          <w:rPr>
            <w:rStyle w:val="a9"/>
            <w:rFonts w:eastAsia="方正仿宋_GBK"/>
          </w:rPr>
          <w:t>（一）坚持党的全面领导</w:t>
        </w:r>
        <w:r>
          <w:rPr>
            <w:rFonts w:eastAsia="方正仿宋_GBK"/>
          </w:rPr>
          <w:tab/>
        </w:r>
        <w:r>
          <w:rPr>
            <w:rFonts w:eastAsia="方正仿宋_GBK"/>
          </w:rPr>
          <w:fldChar w:fldCharType="begin"/>
        </w:r>
        <w:r>
          <w:rPr>
            <w:rFonts w:eastAsia="方正仿宋_GBK"/>
          </w:rPr>
          <w:instrText xml:space="preserve"> PAGEREF _Toc111555596 \h </w:instrText>
        </w:r>
        <w:r>
          <w:rPr>
            <w:rFonts w:eastAsia="方正仿宋_GBK"/>
          </w:rPr>
        </w:r>
        <w:r>
          <w:rPr>
            <w:rFonts w:eastAsia="方正仿宋_GBK"/>
          </w:rPr>
          <w:fldChar w:fldCharType="separate"/>
        </w:r>
        <w:r>
          <w:rPr>
            <w:rFonts w:eastAsia="方正仿宋_GBK"/>
          </w:rPr>
          <w:t>38</w:t>
        </w:r>
        <w:r>
          <w:rPr>
            <w:rFonts w:eastAsia="方正仿宋_GBK"/>
          </w:rPr>
          <w:fldChar w:fldCharType="end"/>
        </w:r>
      </w:hyperlink>
    </w:p>
    <w:p w:rsidR="0065527F" w:rsidRDefault="00DF73B9">
      <w:pPr>
        <w:tabs>
          <w:tab w:val="right" w:leader="dot" w:pos="8834"/>
        </w:tabs>
        <w:spacing w:line="590" w:lineRule="exact"/>
        <w:ind w:firstLineChars="200" w:firstLine="608"/>
        <w:rPr>
          <w:rFonts w:eastAsia="方正仿宋_GBK"/>
        </w:rPr>
      </w:pPr>
      <w:hyperlink w:anchor="_Toc111555597" w:history="1">
        <w:r>
          <w:rPr>
            <w:rStyle w:val="a9"/>
            <w:rFonts w:eastAsia="方正仿宋_GBK"/>
          </w:rPr>
          <w:t>（二）强化组织协调</w:t>
        </w:r>
        <w:r>
          <w:rPr>
            <w:rFonts w:eastAsia="方正仿宋_GBK"/>
          </w:rPr>
          <w:tab/>
        </w:r>
        <w:r>
          <w:rPr>
            <w:rFonts w:eastAsia="方正仿宋_GBK"/>
          </w:rPr>
          <w:fldChar w:fldCharType="begin"/>
        </w:r>
        <w:r>
          <w:rPr>
            <w:rFonts w:eastAsia="方正仿宋_GBK"/>
          </w:rPr>
          <w:instrText xml:space="preserve"> PAGEREF _Toc111555597 \h </w:instrText>
        </w:r>
        <w:r>
          <w:rPr>
            <w:rFonts w:eastAsia="方正仿宋_GBK"/>
          </w:rPr>
        </w:r>
        <w:r>
          <w:rPr>
            <w:rFonts w:eastAsia="方正仿宋_GBK"/>
          </w:rPr>
          <w:fldChar w:fldCharType="separate"/>
        </w:r>
        <w:r>
          <w:rPr>
            <w:rFonts w:eastAsia="方正仿宋_GBK"/>
          </w:rPr>
          <w:t>38</w:t>
        </w:r>
        <w:r>
          <w:rPr>
            <w:rFonts w:eastAsia="方正仿宋_GBK"/>
          </w:rPr>
          <w:fldChar w:fldCharType="end"/>
        </w:r>
      </w:hyperlink>
    </w:p>
    <w:p w:rsidR="0065527F" w:rsidRDefault="00DF73B9">
      <w:pPr>
        <w:tabs>
          <w:tab w:val="right" w:leader="dot" w:pos="8834"/>
        </w:tabs>
        <w:spacing w:line="590" w:lineRule="exact"/>
        <w:ind w:firstLineChars="200" w:firstLine="608"/>
        <w:rPr>
          <w:rFonts w:eastAsia="方正仿宋_GBK"/>
        </w:rPr>
      </w:pPr>
      <w:hyperlink w:anchor="_Toc111555598" w:history="1">
        <w:r>
          <w:rPr>
            <w:rStyle w:val="a9"/>
            <w:rFonts w:eastAsia="方正仿宋_GBK"/>
          </w:rPr>
          <w:t>（三）落实评估考核</w:t>
        </w:r>
        <w:r>
          <w:rPr>
            <w:rFonts w:eastAsia="方正仿宋_GBK"/>
          </w:rPr>
          <w:tab/>
        </w:r>
        <w:r>
          <w:rPr>
            <w:rFonts w:eastAsia="方正仿宋_GBK"/>
          </w:rPr>
          <w:fldChar w:fldCharType="begin"/>
        </w:r>
        <w:r>
          <w:rPr>
            <w:rFonts w:eastAsia="方正仿宋_GBK"/>
          </w:rPr>
          <w:instrText xml:space="preserve"> PAGEREF _Toc111555598 \h </w:instrText>
        </w:r>
        <w:r>
          <w:rPr>
            <w:rFonts w:eastAsia="方正仿宋_GBK"/>
          </w:rPr>
        </w:r>
        <w:r>
          <w:rPr>
            <w:rFonts w:eastAsia="方正仿宋_GBK"/>
          </w:rPr>
          <w:fldChar w:fldCharType="separate"/>
        </w:r>
        <w:r>
          <w:rPr>
            <w:rFonts w:eastAsia="方正仿宋_GBK"/>
          </w:rPr>
          <w:t>39</w:t>
        </w:r>
        <w:r>
          <w:rPr>
            <w:rFonts w:eastAsia="方正仿宋_GBK"/>
          </w:rPr>
          <w:fldChar w:fldCharType="end"/>
        </w:r>
      </w:hyperlink>
      <w:r>
        <w:rPr>
          <w:rFonts w:eastAsia="方正仿宋_GBK"/>
        </w:rPr>
        <w:fldChar w:fldCharType="end"/>
      </w:r>
    </w:p>
    <w:p w:rsidR="0065527F" w:rsidRDefault="00DF73B9">
      <w:pPr>
        <w:spacing w:line="590" w:lineRule="exact"/>
        <w:ind w:firstLineChars="200" w:firstLine="608"/>
        <w:outlineLvl w:val="0"/>
        <w:rPr>
          <w:rFonts w:eastAsia="方正黑体_GBK"/>
        </w:rPr>
      </w:pPr>
      <w:r>
        <w:rPr>
          <w:rFonts w:eastAsia="方正仿宋_GBK"/>
        </w:rPr>
        <w:br w:type="page"/>
      </w:r>
      <w:bookmarkStart w:id="1" w:name="_Toc111555578"/>
      <w:r>
        <w:rPr>
          <w:rFonts w:eastAsia="方正黑体_GBK" w:hint="eastAsia"/>
        </w:rPr>
        <w:lastRenderedPageBreak/>
        <w:t>一、规划背景</w:t>
      </w:r>
      <w:bookmarkEnd w:id="1"/>
    </w:p>
    <w:p w:rsidR="0065527F" w:rsidRDefault="00DF73B9">
      <w:pPr>
        <w:spacing w:line="590" w:lineRule="exact"/>
        <w:ind w:firstLineChars="200" w:firstLine="608"/>
        <w:rPr>
          <w:rFonts w:eastAsia="方正仿宋_GBK"/>
        </w:rPr>
      </w:pPr>
      <w:r>
        <w:rPr>
          <w:rFonts w:eastAsia="方正仿宋_GBK" w:hint="eastAsia"/>
        </w:rPr>
        <w:t>为深入贯彻习近平总书记关于老龄工作的重要指示精神，全面落实积极应对人口老龄</w:t>
      </w:r>
      <w:r>
        <w:rPr>
          <w:rFonts w:eastAsia="方正仿宋_GBK" w:hint="eastAsia"/>
        </w:rPr>
        <w:t>化国家战略，构建与居家养老和社区机构养老相协调、医养康养相结合的养老服务体系，形成“兜底有保障、中端有市场、高端有选择”的养老服务格局，营造养老、孝老、敬老的良好社会环境，不断提升叶集区养老服务质量和水平，促进叶集区老龄事业和养老产业的持续健康发展，根据《中华人民共和国老年人权益保障法》《国家积极应对人口老龄化中长期规划》《安徽省“十四五”养老服务发展规划》《六安市城市总体规划（</w:t>
      </w:r>
      <w:r>
        <w:rPr>
          <w:rFonts w:eastAsia="方正仿宋_GBK" w:hint="eastAsia"/>
        </w:rPr>
        <w:t>2008-2030</w:t>
      </w:r>
      <w:r>
        <w:rPr>
          <w:rFonts w:eastAsia="方正仿宋_GBK" w:hint="eastAsia"/>
        </w:rPr>
        <w:t>）》《六安市养老服务业发展规划（</w:t>
      </w:r>
      <w:r>
        <w:rPr>
          <w:rFonts w:eastAsia="方正仿宋_GBK" w:hint="eastAsia"/>
        </w:rPr>
        <w:t>2020-2030</w:t>
      </w:r>
      <w:r>
        <w:rPr>
          <w:rFonts w:eastAsia="方正仿宋_GBK" w:hint="eastAsia"/>
        </w:rPr>
        <w:t>）》《六安市叶集区国民经济和社会发展第十四个五年规划和</w:t>
      </w:r>
      <w:r>
        <w:rPr>
          <w:rFonts w:eastAsia="方正仿宋_GBK" w:hint="eastAsia"/>
        </w:rPr>
        <w:t>2035</w:t>
      </w:r>
      <w:r>
        <w:rPr>
          <w:rFonts w:eastAsia="方正仿宋_GBK" w:hint="eastAsia"/>
        </w:rPr>
        <w:t>年远景目标纲要》等文件精神，特编制本规划。</w:t>
      </w:r>
    </w:p>
    <w:p w:rsidR="0065527F" w:rsidRDefault="00DF73B9">
      <w:pPr>
        <w:spacing w:line="590" w:lineRule="exact"/>
        <w:ind w:firstLineChars="200" w:firstLine="608"/>
        <w:rPr>
          <w:rFonts w:eastAsia="方正仿宋_GBK"/>
        </w:rPr>
      </w:pPr>
      <w:r>
        <w:rPr>
          <w:rFonts w:eastAsia="方正仿宋_GBK" w:hint="eastAsia"/>
        </w:rPr>
        <w:t>规划期限为</w:t>
      </w:r>
      <w:r>
        <w:rPr>
          <w:rFonts w:eastAsia="方正仿宋_GBK" w:hint="eastAsia"/>
        </w:rPr>
        <w:t>2021</w:t>
      </w:r>
      <w:r>
        <w:rPr>
          <w:rFonts w:eastAsia="方正仿宋_GBK" w:hint="eastAsia"/>
        </w:rPr>
        <w:t>年至</w:t>
      </w:r>
      <w:r>
        <w:rPr>
          <w:rFonts w:eastAsia="方正仿宋_GBK" w:hint="eastAsia"/>
        </w:rPr>
        <w:t>2030</w:t>
      </w:r>
      <w:r>
        <w:rPr>
          <w:rFonts w:eastAsia="方正仿宋_GBK" w:hint="eastAsia"/>
        </w:rPr>
        <w:t>年。</w:t>
      </w:r>
    </w:p>
    <w:p w:rsidR="0065527F" w:rsidRDefault="00DF73B9">
      <w:pPr>
        <w:spacing w:line="590" w:lineRule="exact"/>
        <w:ind w:firstLineChars="200" w:firstLine="608"/>
        <w:outlineLvl w:val="1"/>
        <w:rPr>
          <w:rFonts w:eastAsia="方正楷体_GBK"/>
        </w:rPr>
      </w:pPr>
      <w:bookmarkStart w:id="2" w:name="_Toc111555579"/>
      <w:r>
        <w:rPr>
          <w:rFonts w:eastAsia="方正楷体_GBK" w:hint="eastAsia"/>
        </w:rPr>
        <w:t>（一）发展的基础</w:t>
      </w:r>
      <w:bookmarkEnd w:id="2"/>
    </w:p>
    <w:p w:rsidR="0065527F" w:rsidRDefault="00DF73B9">
      <w:pPr>
        <w:spacing w:line="590" w:lineRule="exact"/>
        <w:ind w:firstLineChars="200" w:firstLine="608"/>
        <w:rPr>
          <w:rFonts w:eastAsia="方正仿宋_GBK"/>
        </w:rPr>
      </w:pPr>
      <w:r>
        <w:rPr>
          <w:rFonts w:eastAsia="方正仿宋_GBK" w:hint="eastAsia"/>
        </w:rPr>
        <w:t>“十三五”期间，区委、区政府高度重视养老服务工作，将其作为一项重大民生工程来抓来管。近年资金投入力度进一步加大，养老服务硬件和软件建设不断加强，养老服务供给侧结构性改革深入推进，养老服务体制机制不断完善，服务体系更加健全，服务质量和水平显著提升，广大老年人的幸福感和获得感明显增强。</w:t>
      </w:r>
    </w:p>
    <w:p w:rsidR="0065527F" w:rsidRDefault="00DF73B9">
      <w:pPr>
        <w:spacing w:line="590" w:lineRule="exact"/>
        <w:ind w:firstLineChars="200" w:firstLine="610"/>
        <w:rPr>
          <w:rFonts w:eastAsia="方正仿宋_GBK"/>
          <w:b/>
          <w:bCs/>
        </w:rPr>
      </w:pPr>
      <w:r>
        <w:rPr>
          <w:rFonts w:eastAsia="方正仿宋_GBK" w:hint="eastAsia"/>
          <w:b/>
          <w:bCs/>
        </w:rPr>
        <w:lastRenderedPageBreak/>
        <w:t>1</w:t>
      </w:r>
      <w:r>
        <w:rPr>
          <w:rFonts w:eastAsia="方正仿宋_GBK" w:hint="eastAsia"/>
          <w:b/>
          <w:bCs/>
        </w:rPr>
        <w:t>．养老服务体系进一步健全</w:t>
      </w:r>
    </w:p>
    <w:p w:rsidR="0065527F" w:rsidRDefault="00DF73B9">
      <w:pPr>
        <w:spacing w:line="590" w:lineRule="exact"/>
        <w:ind w:firstLineChars="200" w:firstLine="608"/>
        <w:rPr>
          <w:rFonts w:eastAsia="方正仿宋_GBK"/>
        </w:rPr>
      </w:pPr>
      <w:r>
        <w:rPr>
          <w:rFonts w:eastAsia="方正仿宋_GBK" w:hint="eastAsia"/>
        </w:rPr>
        <w:t>区委、区政府积极推进老龄人的权益保护工作，将养老服务业作为一项重要的民生工程，纳入到叶集区经济和社会发</w:t>
      </w:r>
      <w:r>
        <w:rPr>
          <w:rFonts w:eastAsia="方正仿宋_GBK" w:hint="eastAsia"/>
        </w:rPr>
        <w:t>展规划。贯彻落实国家、省、市相关文件精神，积极推进养老服务体系建设，发展多层次、多样化的养老服务，积极推进普惠型养老和互助性养老、家庭养老和社区机构养老相结合的养老模式。先后印发《困难人员救助工程</w:t>
      </w:r>
      <w:r>
        <w:rPr>
          <w:rFonts w:eastAsia="方正小标宋_GBK" w:hint="eastAsia"/>
        </w:rPr>
        <w:t>——</w:t>
      </w:r>
      <w:r>
        <w:rPr>
          <w:rFonts w:eastAsia="方正仿宋_GBK" w:hint="eastAsia"/>
        </w:rPr>
        <w:t>叶集区社会养老服务体系和养老智慧化建设实施办法》《六安市叶集区关于推进农村养老服务体系建设加强农村留守老年人关爱服务工作的实施意见》等文件。积极开展医养结合试点，三元镇沙塘敬老院、银和老年公寓分别与三元镇卫生院、四方医院签订合作协议，全区</w:t>
      </w:r>
      <w:r>
        <w:rPr>
          <w:rFonts w:eastAsia="方正仿宋_GBK" w:hint="eastAsia"/>
        </w:rPr>
        <w:t>60</w:t>
      </w:r>
      <w:r>
        <w:rPr>
          <w:rFonts w:eastAsia="方正仿宋_GBK" w:hint="eastAsia"/>
        </w:rPr>
        <w:t>周岁以上城乡低保对象和特困供养分散人员实现居家养老服务全覆盖，累计提供</w:t>
      </w:r>
      <w:r>
        <w:rPr>
          <w:rFonts w:eastAsia="方正仿宋_GBK" w:hint="eastAsia"/>
        </w:rPr>
        <w:t>居家养老服务</w:t>
      </w:r>
      <w:r>
        <w:rPr>
          <w:rFonts w:eastAsia="方正仿宋_GBK" w:hint="eastAsia"/>
        </w:rPr>
        <w:t>33</w:t>
      </w:r>
      <w:r>
        <w:rPr>
          <w:rFonts w:eastAsia="方正仿宋_GBK" w:hint="eastAsia"/>
        </w:rPr>
        <w:t>万人次。基本养老保险参保率</w:t>
      </w:r>
      <w:r>
        <w:rPr>
          <w:rFonts w:eastAsia="方正仿宋_GBK" w:hint="eastAsia"/>
        </w:rPr>
        <w:t>99%</w:t>
      </w:r>
      <w:r>
        <w:rPr>
          <w:rFonts w:eastAsia="方正仿宋_GBK" w:hint="eastAsia"/>
        </w:rPr>
        <w:t>，发放率</w:t>
      </w:r>
      <w:r>
        <w:rPr>
          <w:rFonts w:eastAsia="方正仿宋_GBK" w:hint="eastAsia"/>
        </w:rPr>
        <w:t>100%</w:t>
      </w:r>
      <w:r>
        <w:rPr>
          <w:rFonts w:eastAsia="方正仿宋_GBK" w:hint="eastAsia"/>
        </w:rPr>
        <w:t>。加大对养老服务业资金的投入和政策支持，不断完善兜底性养老服务，充分发挥市场在养老服务资源配置中的作用，吸引社会力量加入到养老服务业，推动养老事业和养老产业协同发展，培养养老新业态。</w:t>
      </w:r>
    </w:p>
    <w:p w:rsidR="0065527F" w:rsidRDefault="00DF73B9">
      <w:pPr>
        <w:spacing w:line="590" w:lineRule="exact"/>
        <w:ind w:firstLineChars="200" w:firstLine="610"/>
        <w:rPr>
          <w:rFonts w:eastAsia="方正仿宋_GBK"/>
          <w:b/>
          <w:bCs/>
        </w:rPr>
      </w:pPr>
      <w:r>
        <w:rPr>
          <w:rFonts w:eastAsia="方正仿宋_GBK" w:hint="eastAsia"/>
          <w:b/>
          <w:bCs/>
        </w:rPr>
        <w:t>2</w:t>
      </w:r>
      <w:r>
        <w:rPr>
          <w:rFonts w:eastAsia="方正仿宋_GBK" w:hint="eastAsia"/>
          <w:b/>
          <w:bCs/>
        </w:rPr>
        <w:t>．养老服务制度不断完善</w:t>
      </w:r>
    </w:p>
    <w:p w:rsidR="0065527F" w:rsidRDefault="00DF73B9">
      <w:pPr>
        <w:spacing w:line="590" w:lineRule="exact"/>
        <w:ind w:firstLineChars="200" w:firstLine="608"/>
        <w:rPr>
          <w:rFonts w:eastAsia="方正仿宋_GBK"/>
        </w:rPr>
      </w:pPr>
      <w:r>
        <w:rPr>
          <w:rFonts w:eastAsia="方正仿宋_GBK" w:hint="eastAsia"/>
        </w:rPr>
        <w:t>区民政局先后印发了《关于加快建立农村留守老年人信息台帐和定期探访制度的通知》《六安市叶集区失能半失能困难群众</w:t>
      </w:r>
      <w:r>
        <w:rPr>
          <w:rFonts w:eastAsia="方正仿宋_GBK" w:hint="eastAsia"/>
        </w:rPr>
        <w:lastRenderedPageBreak/>
        <w:t>集中养护试点工作实施方案（试行）》《六安市叶集区养老服务和智慧养老实施方案》《养老机构行政处罚事项及标准》《养老服务扶持政策措施清单》等文件，制作了信息卡、走访登记表、信息台账等标准化措施，指导居家养老服务机构，结合居家服务的同时进行走访、探视和转介服务，并定期将登记台账反馈乡镇民政办。对摸排的</w:t>
      </w:r>
      <w:r>
        <w:rPr>
          <w:rFonts w:eastAsia="方正仿宋_GBK" w:hint="eastAsia"/>
        </w:rPr>
        <w:t>1171</w:t>
      </w:r>
      <w:r>
        <w:rPr>
          <w:rFonts w:eastAsia="方正仿宋_GBK" w:hint="eastAsia"/>
        </w:rPr>
        <w:t>名寒冬期间特困、空巢、留守、独居老人，制定具体帮扶措施，实施探视服务。三项制度的实施使得农村老年人的</w:t>
      </w:r>
      <w:r>
        <w:rPr>
          <w:rFonts w:eastAsia="方正仿宋_GBK" w:hint="eastAsia"/>
        </w:rPr>
        <w:t>生活困难能得到及时发现和及时解决。</w:t>
      </w:r>
    </w:p>
    <w:p w:rsidR="0065527F" w:rsidRDefault="00DF73B9">
      <w:pPr>
        <w:spacing w:line="590" w:lineRule="exact"/>
        <w:ind w:firstLineChars="200" w:firstLine="610"/>
        <w:rPr>
          <w:rFonts w:eastAsia="方正仿宋_GBK"/>
          <w:b/>
          <w:bCs/>
        </w:rPr>
      </w:pPr>
      <w:r>
        <w:rPr>
          <w:rFonts w:eastAsia="方正仿宋_GBK" w:hint="eastAsia"/>
          <w:b/>
          <w:bCs/>
        </w:rPr>
        <w:t>3</w:t>
      </w:r>
      <w:r>
        <w:rPr>
          <w:rFonts w:eastAsia="方正仿宋_GBK" w:hint="eastAsia"/>
          <w:b/>
          <w:bCs/>
        </w:rPr>
        <w:t>．养老服务供给不断扩大</w:t>
      </w:r>
    </w:p>
    <w:p w:rsidR="0065527F" w:rsidRDefault="00DF73B9">
      <w:pPr>
        <w:spacing w:line="590" w:lineRule="exact"/>
        <w:ind w:firstLineChars="200" w:firstLine="608"/>
        <w:rPr>
          <w:rFonts w:eastAsia="方正仿宋_GBK"/>
        </w:rPr>
      </w:pPr>
      <w:r>
        <w:rPr>
          <w:rFonts w:eastAsia="方正仿宋_GBK" w:hint="eastAsia"/>
        </w:rPr>
        <w:t>按照民政部和省、市工作部署，自</w:t>
      </w:r>
      <w:r>
        <w:rPr>
          <w:rFonts w:eastAsia="方正仿宋_GBK" w:hint="eastAsia"/>
        </w:rPr>
        <w:t>2014</w:t>
      </w:r>
      <w:r>
        <w:rPr>
          <w:rFonts w:eastAsia="方正仿宋_GBK" w:hint="eastAsia"/>
        </w:rPr>
        <w:t>年以来，叶集区共有</w:t>
      </w:r>
      <w:r>
        <w:rPr>
          <w:rFonts w:eastAsia="方正仿宋_GBK" w:hint="eastAsia"/>
        </w:rPr>
        <w:t>13</w:t>
      </w:r>
      <w:r>
        <w:rPr>
          <w:rFonts w:eastAsia="方正仿宋_GBK" w:hint="eastAsia"/>
        </w:rPr>
        <w:t>所公办养老机构，</w:t>
      </w:r>
      <w:r>
        <w:rPr>
          <w:rFonts w:eastAsia="方正仿宋_GBK" w:hint="eastAsia"/>
        </w:rPr>
        <w:t>1410</w:t>
      </w:r>
      <w:r>
        <w:rPr>
          <w:rFonts w:eastAsia="方正仿宋_GBK" w:hint="eastAsia"/>
        </w:rPr>
        <w:t>张养老床位，其中已转型托管社会化运营</w:t>
      </w:r>
      <w:r>
        <w:rPr>
          <w:rFonts w:eastAsia="方正仿宋_GBK" w:hint="eastAsia"/>
        </w:rPr>
        <w:t>7</w:t>
      </w:r>
      <w:r>
        <w:rPr>
          <w:rFonts w:eastAsia="方正仿宋_GBK" w:hint="eastAsia"/>
        </w:rPr>
        <w:t>所，社会化运营床位</w:t>
      </w:r>
      <w:r>
        <w:rPr>
          <w:rFonts w:eastAsia="方正仿宋_GBK" w:hint="eastAsia"/>
        </w:rPr>
        <w:t>760</w:t>
      </w:r>
      <w:r>
        <w:rPr>
          <w:rFonts w:eastAsia="方正仿宋_GBK" w:hint="eastAsia"/>
        </w:rPr>
        <w:t>张。通过</w:t>
      </w:r>
      <w:r>
        <w:rPr>
          <w:rFonts w:eastAsia="方正仿宋_GBK" w:hint="eastAsia"/>
        </w:rPr>
        <w:t>PPP</w:t>
      </w:r>
      <w:r>
        <w:rPr>
          <w:rFonts w:eastAsia="方正仿宋_GBK" w:hint="eastAsia"/>
        </w:rPr>
        <w:t>项目合作，三元镇建成</w:t>
      </w:r>
      <w:r>
        <w:rPr>
          <w:rFonts w:eastAsia="方正仿宋_GBK" w:hint="eastAsia"/>
        </w:rPr>
        <w:t>140</w:t>
      </w:r>
      <w:r>
        <w:rPr>
          <w:rFonts w:eastAsia="方正仿宋_GBK" w:hint="eastAsia"/>
        </w:rPr>
        <w:t>张床位的幸福里老年公寓，总计投入资金</w:t>
      </w:r>
      <w:r>
        <w:rPr>
          <w:rFonts w:eastAsia="方正仿宋_GBK" w:hint="eastAsia"/>
        </w:rPr>
        <w:t>1000</w:t>
      </w:r>
      <w:r>
        <w:rPr>
          <w:rFonts w:eastAsia="方正仿宋_GBK" w:hint="eastAsia"/>
        </w:rPr>
        <w:t>万元，其中政府投入</w:t>
      </w:r>
      <w:r>
        <w:rPr>
          <w:rFonts w:eastAsia="方正仿宋_GBK" w:hint="eastAsia"/>
        </w:rPr>
        <w:t>420</w:t>
      </w:r>
      <w:r>
        <w:rPr>
          <w:rFonts w:eastAsia="方正仿宋_GBK" w:hint="eastAsia"/>
        </w:rPr>
        <w:t>万元、社会投入</w:t>
      </w:r>
      <w:r>
        <w:rPr>
          <w:rFonts w:eastAsia="方正仿宋_GBK" w:hint="eastAsia"/>
        </w:rPr>
        <w:t>580</w:t>
      </w:r>
      <w:r>
        <w:rPr>
          <w:rFonts w:eastAsia="方正仿宋_GBK" w:hint="eastAsia"/>
        </w:rPr>
        <w:t>万元。在建的江淮果岭康养中心为纯社会资本投入，预计投入</w:t>
      </w:r>
      <w:r>
        <w:rPr>
          <w:rFonts w:eastAsia="方正仿宋_GBK" w:hint="eastAsia"/>
        </w:rPr>
        <w:t>6600</w:t>
      </w:r>
      <w:r>
        <w:rPr>
          <w:rFonts w:eastAsia="方正仿宋_GBK" w:hint="eastAsia"/>
        </w:rPr>
        <w:t>万元，床位</w:t>
      </w:r>
      <w:r>
        <w:rPr>
          <w:rFonts w:eastAsia="方正仿宋_GBK" w:hint="eastAsia"/>
        </w:rPr>
        <w:t>300</w:t>
      </w:r>
      <w:r>
        <w:rPr>
          <w:rFonts w:eastAsia="方正仿宋_GBK" w:hint="eastAsia"/>
        </w:rPr>
        <w:t>张。</w:t>
      </w:r>
    </w:p>
    <w:p w:rsidR="0065527F" w:rsidRDefault="00DF73B9">
      <w:pPr>
        <w:spacing w:line="590" w:lineRule="exact"/>
        <w:ind w:firstLineChars="200" w:firstLine="608"/>
        <w:rPr>
          <w:rFonts w:eastAsia="方正仿宋_GBK"/>
        </w:rPr>
      </w:pPr>
      <w:r>
        <w:rPr>
          <w:rFonts w:eastAsia="方正仿宋_GBK" w:hint="eastAsia"/>
        </w:rPr>
        <w:t>自</w:t>
      </w:r>
      <w:r>
        <w:rPr>
          <w:rFonts w:eastAsia="方正仿宋_GBK" w:hint="eastAsia"/>
        </w:rPr>
        <w:t>2020</w:t>
      </w:r>
      <w:r>
        <w:rPr>
          <w:rFonts w:eastAsia="方正仿宋_GBK" w:hint="eastAsia"/>
        </w:rPr>
        <w:t>年以来，为有效提高公办养老护理能力，叶集区通过福彩公益金，累计投入护理床位改造资金</w:t>
      </w:r>
      <w:r>
        <w:rPr>
          <w:rFonts w:eastAsia="方正仿宋_GBK" w:hint="eastAsia"/>
        </w:rPr>
        <w:t>631.77</w:t>
      </w:r>
      <w:r>
        <w:rPr>
          <w:rFonts w:eastAsia="方正仿宋_GBK" w:hint="eastAsia"/>
        </w:rPr>
        <w:t>万元，其中姚李镇大湖敬老院改造</w:t>
      </w:r>
      <w:r>
        <w:rPr>
          <w:rFonts w:eastAsia="方正仿宋_GBK" w:hint="eastAsia"/>
        </w:rPr>
        <w:t>185.7</w:t>
      </w:r>
      <w:r>
        <w:rPr>
          <w:rFonts w:eastAsia="方正仿宋_GBK" w:hint="eastAsia"/>
        </w:rPr>
        <w:t>万元，洪集镇会馆敬老院改造</w:t>
      </w:r>
      <w:r>
        <w:rPr>
          <w:rFonts w:eastAsia="方正仿宋_GBK" w:hint="eastAsia"/>
        </w:rPr>
        <w:t>186</w:t>
      </w:r>
      <w:r>
        <w:rPr>
          <w:rFonts w:eastAsia="方正仿宋_GBK" w:hint="eastAsia"/>
        </w:rPr>
        <w:t>万元，平岗街道龙秦和双井敬老院</w:t>
      </w:r>
      <w:r>
        <w:rPr>
          <w:rFonts w:eastAsia="方正仿宋_GBK" w:hint="eastAsia"/>
        </w:rPr>
        <w:t>148.1</w:t>
      </w:r>
      <w:r>
        <w:rPr>
          <w:rFonts w:eastAsia="方正仿宋_GBK" w:hint="eastAsia"/>
        </w:rPr>
        <w:t>万元，史河街道新桥敬老院</w:t>
      </w:r>
      <w:r>
        <w:rPr>
          <w:rFonts w:eastAsia="方正仿宋_GBK" w:hint="eastAsia"/>
        </w:rPr>
        <w:t>30</w:t>
      </w:r>
      <w:r>
        <w:rPr>
          <w:rFonts w:eastAsia="方正仿宋_GBK" w:hint="eastAsia"/>
        </w:rPr>
        <w:t>万元，三元镇祖师敬老院</w:t>
      </w:r>
      <w:r>
        <w:rPr>
          <w:rFonts w:eastAsia="方正仿宋_GBK" w:hint="eastAsia"/>
        </w:rPr>
        <w:t>20</w:t>
      </w:r>
      <w:r>
        <w:rPr>
          <w:rFonts w:eastAsia="方正仿宋_GBK" w:hint="eastAsia"/>
        </w:rPr>
        <w:t>万元，孙岗乡石河和老楼敬老院</w:t>
      </w:r>
      <w:r>
        <w:rPr>
          <w:rFonts w:eastAsia="方正仿宋_GBK" w:hint="eastAsia"/>
        </w:rPr>
        <w:t>61.97</w:t>
      </w:r>
      <w:r>
        <w:rPr>
          <w:rFonts w:eastAsia="方正仿宋_GBK" w:hint="eastAsia"/>
        </w:rPr>
        <w:lastRenderedPageBreak/>
        <w:t>万元。护理型床位增加到</w:t>
      </w:r>
      <w:r>
        <w:rPr>
          <w:rFonts w:eastAsia="方正仿宋_GBK" w:hint="eastAsia"/>
        </w:rPr>
        <w:t>800</w:t>
      </w:r>
      <w:r>
        <w:rPr>
          <w:rFonts w:eastAsia="方正仿宋_GBK" w:hint="eastAsia"/>
        </w:rPr>
        <w:t>张，护理型床位占比达</w:t>
      </w:r>
      <w:r>
        <w:rPr>
          <w:rFonts w:eastAsia="方正仿宋_GBK"/>
        </w:rPr>
        <w:t>32.6</w:t>
      </w:r>
      <w:r>
        <w:rPr>
          <w:rFonts w:eastAsia="方正仿宋_GBK" w:hint="eastAsia"/>
        </w:rPr>
        <w:t>%</w:t>
      </w:r>
      <w:r>
        <w:rPr>
          <w:rFonts w:eastAsia="方正仿宋_GBK" w:hint="eastAsia"/>
        </w:rPr>
        <w:t>。</w:t>
      </w:r>
      <w:r>
        <w:rPr>
          <w:rFonts w:eastAsia="方正仿宋_GBK" w:hint="eastAsia"/>
        </w:rPr>
        <w:t>2020</w:t>
      </w:r>
      <w:r>
        <w:rPr>
          <w:rFonts w:eastAsia="方正仿宋_GBK" w:hint="eastAsia"/>
        </w:rPr>
        <w:t>年根据全市统一部署，叶集区采取政府加社会的方式，将平岗街道龙秦敬老院升级改造成为特殊困难失能人员集中住养院，通过两年改造提升，已建成床位</w:t>
      </w:r>
      <w:r>
        <w:rPr>
          <w:rFonts w:eastAsia="方正仿宋_GBK" w:hint="eastAsia"/>
        </w:rPr>
        <w:t>100</w:t>
      </w:r>
      <w:r>
        <w:rPr>
          <w:rFonts w:eastAsia="方正仿宋_GBK" w:hint="eastAsia"/>
        </w:rPr>
        <w:t>张。截止</w:t>
      </w:r>
      <w:r>
        <w:rPr>
          <w:rFonts w:eastAsia="方正仿宋_GBK" w:hint="eastAsia"/>
        </w:rPr>
        <w:t>2021</w:t>
      </w:r>
      <w:r>
        <w:rPr>
          <w:rFonts w:eastAsia="方正仿宋_GBK" w:hint="eastAsia"/>
        </w:rPr>
        <w:t>年</w:t>
      </w:r>
      <w:r>
        <w:rPr>
          <w:rFonts w:eastAsia="方正仿宋_GBK" w:hint="eastAsia"/>
        </w:rPr>
        <w:t>8</w:t>
      </w:r>
      <w:r>
        <w:rPr>
          <w:rFonts w:eastAsia="方正仿宋_GBK" w:hint="eastAsia"/>
        </w:rPr>
        <w:t>月</w:t>
      </w:r>
      <w:r>
        <w:rPr>
          <w:rFonts w:eastAsia="方正仿宋_GBK" w:hint="eastAsia"/>
        </w:rPr>
        <w:t>31</w:t>
      </w:r>
      <w:r>
        <w:rPr>
          <w:rFonts w:eastAsia="方正仿宋_GBK" w:hint="eastAsia"/>
        </w:rPr>
        <w:t>日已收入建档立卡贫困人员</w:t>
      </w:r>
      <w:r>
        <w:rPr>
          <w:rFonts w:eastAsia="方正仿宋_GBK" w:hint="eastAsia"/>
        </w:rPr>
        <w:t>21</w:t>
      </w:r>
      <w:r>
        <w:rPr>
          <w:rFonts w:eastAsia="方正仿宋_GBK" w:hint="eastAsia"/>
        </w:rPr>
        <w:t>人。重点解决贫困人口中失能人员无</w:t>
      </w:r>
      <w:r>
        <w:rPr>
          <w:rFonts w:eastAsia="方正仿宋_GBK" w:hint="eastAsia"/>
        </w:rPr>
        <w:t>人照料困境，针对贫困人口集中养护，采取政府补贴加个人自付相结合，有效释放劳动力，降低返贫风险。</w:t>
      </w:r>
    </w:p>
    <w:p w:rsidR="0065527F" w:rsidRDefault="00DF73B9">
      <w:pPr>
        <w:spacing w:line="520" w:lineRule="exact"/>
        <w:jc w:val="center"/>
        <w:rPr>
          <w:rFonts w:eastAsia="方正黑体_GBK"/>
        </w:rPr>
      </w:pPr>
      <w:r>
        <w:rPr>
          <w:rFonts w:eastAsia="方正黑体_GBK" w:hint="eastAsia"/>
        </w:rPr>
        <w:t>六安市叶集区养老服务机构登记汇总表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65"/>
        <w:gridCol w:w="4376"/>
        <w:gridCol w:w="2122"/>
        <w:gridCol w:w="1212"/>
      </w:tblGrid>
      <w:tr w:rsidR="0065527F">
        <w:trPr>
          <w:trHeight w:val="425"/>
          <w:tblHeader/>
        </w:trPr>
        <w:tc>
          <w:tcPr>
            <w:tcW w:w="451" w:type="pct"/>
            <w:vAlign w:val="center"/>
          </w:tcPr>
          <w:p w:rsidR="0065527F" w:rsidRDefault="00DF73B9">
            <w:pPr>
              <w:spacing w:line="340" w:lineRule="exact"/>
              <w:jc w:val="center"/>
              <w:rPr>
                <w:rFonts w:eastAsia="黑体"/>
                <w:sz w:val="24"/>
                <w:szCs w:val="24"/>
              </w:rPr>
            </w:pPr>
            <w:r>
              <w:rPr>
                <w:rFonts w:eastAsia="方正黑体_GBK" w:hint="eastAsia"/>
                <w:sz w:val="24"/>
                <w:szCs w:val="24"/>
              </w:rPr>
              <w:t>序号</w:t>
            </w:r>
          </w:p>
        </w:tc>
        <w:tc>
          <w:tcPr>
            <w:tcW w:w="2582" w:type="pct"/>
            <w:vAlign w:val="center"/>
          </w:tcPr>
          <w:p w:rsidR="0065527F" w:rsidRDefault="00DF73B9">
            <w:pPr>
              <w:spacing w:line="340" w:lineRule="exact"/>
              <w:jc w:val="center"/>
              <w:rPr>
                <w:rFonts w:eastAsia="黑体"/>
                <w:sz w:val="24"/>
                <w:szCs w:val="24"/>
              </w:rPr>
            </w:pPr>
            <w:r>
              <w:rPr>
                <w:rFonts w:eastAsia="方正黑体_GBK" w:hint="eastAsia"/>
                <w:sz w:val="24"/>
                <w:szCs w:val="24"/>
              </w:rPr>
              <w:t>名</w:t>
            </w:r>
            <w:r>
              <w:rPr>
                <w:rFonts w:eastAsia="方正黑体_GBK" w:hint="eastAsia"/>
                <w:sz w:val="24"/>
                <w:szCs w:val="24"/>
              </w:rPr>
              <w:t xml:space="preserve">  </w:t>
            </w:r>
            <w:r>
              <w:rPr>
                <w:rFonts w:eastAsia="方正黑体_GBK"/>
                <w:sz w:val="24"/>
                <w:szCs w:val="24"/>
              </w:rPr>
              <w:t xml:space="preserve"> </w:t>
            </w:r>
            <w:r>
              <w:rPr>
                <w:rFonts w:eastAsia="方正黑体_GBK" w:hint="eastAsia"/>
                <w:sz w:val="24"/>
                <w:szCs w:val="24"/>
              </w:rPr>
              <w:t xml:space="preserve">   </w:t>
            </w:r>
            <w:r>
              <w:rPr>
                <w:rFonts w:eastAsia="方正黑体_GBK" w:hint="eastAsia"/>
                <w:sz w:val="24"/>
                <w:szCs w:val="24"/>
              </w:rPr>
              <w:t>称</w:t>
            </w:r>
          </w:p>
        </w:tc>
        <w:tc>
          <w:tcPr>
            <w:tcW w:w="1252" w:type="pct"/>
            <w:vAlign w:val="center"/>
          </w:tcPr>
          <w:p w:rsidR="0065527F" w:rsidRDefault="00DF73B9">
            <w:pPr>
              <w:spacing w:line="340" w:lineRule="exact"/>
              <w:jc w:val="center"/>
              <w:rPr>
                <w:rFonts w:eastAsia="黑体"/>
                <w:sz w:val="24"/>
                <w:szCs w:val="24"/>
              </w:rPr>
            </w:pPr>
            <w:r>
              <w:rPr>
                <w:rFonts w:eastAsia="方正黑体_GBK" w:hint="eastAsia"/>
                <w:sz w:val="24"/>
                <w:szCs w:val="24"/>
              </w:rPr>
              <w:t>地</w:t>
            </w:r>
            <w:r>
              <w:rPr>
                <w:rFonts w:eastAsia="方正黑体_GBK" w:hint="eastAsia"/>
                <w:sz w:val="24"/>
                <w:szCs w:val="24"/>
              </w:rPr>
              <w:t xml:space="preserve">  </w:t>
            </w:r>
            <w:r>
              <w:rPr>
                <w:rFonts w:eastAsia="方正黑体_GBK" w:hint="eastAsia"/>
                <w:sz w:val="24"/>
                <w:szCs w:val="24"/>
              </w:rPr>
              <w:t>址</w:t>
            </w:r>
          </w:p>
        </w:tc>
        <w:tc>
          <w:tcPr>
            <w:tcW w:w="716" w:type="pct"/>
            <w:vAlign w:val="center"/>
          </w:tcPr>
          <w:p w:rsidR="0065527F" w:rsidRDefault="00DF73B9">
            <w:pPr>
              <w:spacing w:line="340" w:lineRule="exact"/>
              <w:jc w:val="center"/>
              <w:rPr>
                <w:rFonts w:eastAsia="方正黑体_GBK"/>
                <w:sz w:val="24"/>
                <w:szCs w:val="24"/>
              </w:rPr>
            </w:pPr>
            <w:r>
              <w:rPr>
                <w:rFonts w:eastAsia="方正黑体_GBK" w:hint="eastAsia"/>
                <w:sz w:val="24"/>
                <w:szCs w:val="24"/>
              </w:rPr>
              <w:t>开办资金</w:t>
            </w:r>
          </w:p>
          <w:p w:rsidR="0065527F" w:rsidRDefault="00DF73B9">
            <w:pPr>
              <w:spacing w:line="340" w:lineRule="exact"/>
              <w:jc w:val="center"/>
              <w:rPr>
                <w:rFonts w:eastAsia="黑体"/>
                <w:sz w:val="24"/>
                <w:szCs w:val="24"/>
              </w:rPr>
            </w:pPr>
            <w:r>
              <w:rPr>
                <w:rFonts w:eastAsia="方正黑体_GBK" w:hint="eastAsia"/>
                <w:sz w:val="24"/>
                <w:szCs w:val="24"/>
              </w:rPr>
              <w:t>（万元）</w:t>
            </w:r>
          </w:p>
        </w:tc>
      </w:tr>
      <w:tr w:rsidR="0065527F">
        <w:trPr>
          <w:trHeight w:val="425"/>
        </w:trPr>
        <w:tc>
          <w:tcPr>
            <w:tcW w:w="451" w:type="pct"/>
            <w:vAlign w:val="center"/>
          </w:tcPr>
          <w:p w:rsidR="0065527F" w:rsidRDefault="00DF73B9">
            <w:pPr>
              <w:spacing w:line="400" w:lineRule="exact"/>
              <w:jc w:val="center"/>
              <w:rPr>
                <w:sz w:val="24"/>
                <w:szCs w:val="24"/>
              </w:rPr>
            </w:pPr>
            <w:r>
              <w:rPr>
                <w:rFonts w:eastAsia="方正仿宋_GBK" w:hint="eastAsia"/>
                <w:sz w:val="24"/>
                <w:szCs w:val="24"/>
              </w:rPr>
              <w:t>1</w:t>
            </w:r>
          </w:p>
        </w:tc>
        <w:tc>
          <w:tcPr>
            <w:tcW w:w="2582" w:type="pct"/>
            <w:vAlign w:val="center"/>
          </w:tcPr>
          <w:p w:rsidR="0065527F" w:rsidRDefault="00DF73B9">
            <w:pPr>
              <w:spacing w:line="400" w:lineRule="exact"/>
              <w:rPr>
                <w:sz w:val="24"/>
                <w:szCs w:val="24"/>
              </w:rPr>
            </w:pPr>
            <w:r>
              <w:rPr>
                <w:rFonts w:eastAsia="方正仿宋_GBK" w:hint="eastAsia"/>
                <w:sz w:val="24"/>
                <w:szCs w:val="24"/>
              </w:rPr>
              <w:t>六安市叶集区洪集镇大桥养老服务中心</w:t>
            </w:r>
          </w:p>
        </w:tc>
        <w:tc>
          <w:tcPr>
            <w:tcW w:w="1252" w:type="pct"/>
            <w:vAlign w:val="center"/>
          </w:tcPr>
          <w:p w:rsidR="0065527F" w:rsidRDefault="00DF73B9">
            <w:pPr>
              <w:spacing w:line="400" w:lineRule="exact"/>
              <w:jc w:val="center"/>
              <w:rPr>
                <w:sz w:val="24"/>
                <w:szCs w:val="24"/>
              </w:rPr>
            </w:pPr>
            <w:r>
              <w:rPr>
                <w:rFonts w:eastAsia="方正仿宋_GBK" w:hint="eastAsia"/>
                <w:sz w:val="24"/>
                <w:szCs w:val="24"/>
              </w:rPr>
              <w:t>洪集镇大桥村</w:t>
            </w:r>
          </w:p>
        </w:tc>
        <w:tc>
          <w:tcPr>
            <w:tcW w:w="716" w:type="pct"/>
            <w:vAlign w:val="center"/>
          </w:tcPr>
          <w:p w:rsidR="0065527F" w:rsidRDefault="00DF73B9">
            <w:pPr>
              <w:spacing w:line="400" w:lineRule="exact"/>
              <w:jc w:val="center"/>
              <w:rPr>
                <w:sz w:val="24"/>
                <w:szCs w:val="24"/>
              </w:rPr>
            </w:pPr>
            <w:r>
              <w:rPr>
                <w:rFonts w:eastAsia="方正仿宋_GBK" w:hint="eastAsia"/>
                <w:sz w:val="24"/>
                <w:szCs w:val="24"/>
              </w:rPr>
              <w:t>3</w:t>
            </w:r>
          </w:p>
        </w:tc>
      </w:tr>
      <w:tr w:rsidR="0065527F">
        <w:trPr>
          <w:trHeight w:val="425"/>
        </w:trPr>
        <w:tc>
          <w:tcPr>
            <w:tcW w:w="451" w:type="pct"/>
            <w:vAlign w:val="center"/>
          </w:tcPr>
          <w:p w:rsidR="0065527F" w:rsidRDefault="00DF73B9">
            <w:pPr>
              <w:spacing w:line="400" w:lineRule="exact"/>
              <w:jc w:val="center"/>
              <w:rPr>
                <w:sz w:val="24"/>
                <w:szCs w:val="24"/>
              </w:rPr>
            </w:pPr>
            <w:r>
              <w:rPr>
                <w:rFonts w:eastAsia="方正仿宋_GBK" w:hint="eastAsia"/>
                <w:sz w:val="24"/>
                <w:szCs w:val="24"/>
              </w:rPr>
              <w:t>2</w:t>
            </w:r>
          </w:p>
        </w:tc>
        <w:tc>
          <w:tcPr>
            <w:tcW w:w="2582" w:type="pct"/>
            <w:vAlign w:val="center"/>
          </w:tcPr>
          <w:p w:rsidR="0065527F" w:rsidRDefault="00DF73B9">
            <w:pPr>
              <w:spacing w:line="400" w:lineRule="exact"/>
              <w:rPr>
                <w:sz w:val="24"/>
                <w:szCs w:val="24"/>
              </w:rPr>
            </w:pPr>
            <w:r>
              <w:rPr>
                <w:rFonts w:eastAsia="方正仿宋_GBK" w:hint="eastAsia"/>
                <w:sz w:val="24"/>
                <w:szCs w:val="24"/>
              </w:rPr>
              <w:t>六安市叶集区三元镇老桥养老服务中心</w:t>
            </w:r>
          </w:p>
        </w:tc>
        <w:tc>
          <w:tcPr>
            <w:tcW w:w="1252" w:type="pct"/>
            <w:vAlign w:val="center"/>
          </w:tcPr>
          <w:p w:rsidR="0065527F" w:rsidRDefault="00DF73B9">
            <w:pPr>
              <w:spacing w:line="400" w:lineRule="exact"/>
              <w:jc w:val="center"/>
              <w:rPr>
                <w:sz w:val="24"/>
                <w:szCs w:val="24"/>
              </w:rPr>
            </w:pPr>
            <w:r>
              <w:rPr>
                <w:rFonts w:eastAsia="方正仿宋_GBK" w:hint="eastAsia"/>
                <w:sz w:val="24"/>
                <w:szCs w:val="24"/>
              </w:rPr>
              <w:t>三元镇桥元村</w:t>
            </w:r>
          </w:p>
        </w:tc>
        <w:tc>
          <w:tcPr>
            <w:tcW w:w="716" w:type="pct"/>
            <w:vAlign w:val="center"/>
          </w:tcPr>
          <w:p w:rsidR="0065527F" w:rsidRDefault="00DF73B9">
            <w:pPr>
              <w:spacing w:line="400" w:lineRule="exact"/>
              <w:jc w:val="center"/>
              <w:rPr>
                <w:sz w:val="24"/>
                <w:szCs w:val="24"/>
              </w:rPr>
            </w:pPr>
            <w:r>
              <w:rPr>
                <w:rFonts w:eastAsia="方正仿宋_GBK" w:hint="eastAsia"/>
                <w:sz w:val="24"/>
                <w:szCs w:val="24"/>
              </w:rPr>
              <w:t>3</w:t>
            </w:r>
          </w:p>
        </w:tc>
      </w:tr>
      <w:tr w:rsidR="0065527F">
        <w:trPr>
          <w:trHeight w:val="425"/>
        </w:trPr>
        <w:tc>
          <w:tcPr>
            <w:tcW w:w="451" w:type="pct"/>
            <w:vAlign w:val="center"/>
          </w:tcPr>
          <w:p w:rsidR="0065527F" w:rsidRDefault="00DF73B9">
            <w:pPr>
              <w:spacing w:line="400" w:lineRule="exact"/>
              <w:jc w:val="center"/>
              <w:rPr>
                <w:sz w:val="24"/>
                <w:szCs w:val="24"/>
              </w:rPr>
            </w:pPr>
            <w:r>
              <w:rPr>
                <w:rFonts w:eastAsia="方正仿宋_GBK" w:hint="eastAsia"/>
                <w:sz w:val="24"/>
                <w:szCs w:val="24"/>
              </w:rPr>
              <w:t>3</w:t>
            </w:r>
          </w:p>
        </w:tc>
        <w:tc>
          <w:tcPr>
            <w:tcW w:w="2582" w:type="pct"/>
            <w:vAlign w:val="center"/>
          </w:tcPr>
          <w:p w:rsidR="0065527F" w:rsidRDefault="00DF73B9">
            <w:pPr>
              <w:spacing w:line="400" w:lineRule="exact"/>
              <w:rPr>
                <w:sz w:val="24"/>
                <w:szCs w:val="24"/>
              </w:rPr>
            </w:pPr>
            <w:r>
              <w:rPr>
                <w:rFonts w:eastAsia="方正仿宋_GBK" w:hint="eastAsia"/>
                <w:sz w:val="24"/>
                <w:szCs w:val="24"/>
              </w:rPr>
              <w:t>六安市叶集区洪集镇会馆养老服务中心</w:t>
            </w:r>
          </w:p>
        </w:tc>
        <w:tc>
          <w:tcPr>
            <w:tcW w:w="1252" w:type="pct"/>
            <w:vAlign w:val="center"/>
          </w:tcPr>
          <w:p w:rsidR="0065527F" w:rsidRDefault="00DF73B9">
            <w:pPr>
              <w:spacing w:line="400" w:lineRule="exact"/>
              <w:jc w:val="center"/>
              <w:rPr>
                <w:sz w:val="24"/>
                <w:szCs w:val="24"/>
              </w:rPr>
            </w:pPr>
            <w:r>
              <w:rPr>
                <w:rFonts w:eastAsia="方正仿宋_GBK" w:hint="eastAsia"/>
                <w:sz w:val="24"/>
                <w:szCs w:val="24"/>
              </w:rPr>
              <w:t>洪集镇会馆村</w:t>
            </w:r>
          </w:p>
        </w:tc>
        <w:tc>
          <w:tcPr>
            <w:tcW w:w="716" w:type="pct"/>
            <w:vAlign w:val="center"/>
          </w:tcPr>
          <w:p w:rsidR="0065527F" w:rsidRDefault="00DF73B9">
            <w:pPr>
              <w:spacing w:line="400" w:lineRule="exact"/>
              <w:jc w:val="center"/>
              <w:rPr>
                <w:sz w:val="24"/>
                <w:szCs w:val="24"/>
              </w:rPr>
            </w:pPr>
            <w:r>
              <w:rPr>
                <w:rFonts w:eastAsia="方正仿宋_GBK" w:hint="eastAsia"/>
                <w:sz w:val="24"/>
                <w:szCs w:val="24"/>
              </w:rPr>
              <w:t>3</w:t>
            </w:r>
          </w:p>
        </w:tc>
      </w:tr>
      <w:tr w:rsidR="0065527F">
        <w:trPr>
          <w:trHeight w:val="425"/>
        </w:trPr>
        <w:tc>
          <w:tcPr>
            <w:tcW w:w="451" w:type="pct"/>
            <w:vAlign w:val="center"/>
          </w:tcPr>
          <w:p w:rsidR="0065527F" w:rsidRDefault="00DF73B9">
            <w:pPr>
              <w:spacing w:line="400" w:lineRule="exact"/>
              <w:jc w:val="center"/>
              <w:rPr>
                <w:sz w:val="24"/>
                <w:szCs w:val="24"/>
              </w:rPr>
            </w:pPr>
            <w:r>
              <w:rPr>
                <w:rFonts w:eastAsia="方正仿宋_GBK" w:hint="eastAsia"/>
                <w:sz w:val="24"/>
                <w:szCs w:val="24"/>
              </w:rPr>
              <w:t>4</w:t>
            </w:r>
          </w:p>
        </w:tc>
        <w:tc>
          <w:tcPr>
            <w:tcW w:w="2582" w:type="pct"/>
            <w:vAlign w:val="center"/>
          </w:tcPr>
          <w:p w:rsidR="0065527F" w:rsidRDefault="00DF73B9">
            <w:pPr>
              <w:spacing w:line="400" w:lineRule="exact"/>
              <w:rPr>
                <w:sz w:val="24"/>
                <w:szCs w:val="24"/>
              </w:rPr>
            </w:pPr>
            <w:r>
              <w:rPr>
                <w:rFonts w:eastAsia="方正仿宋_GBK" w:hint="eastAsia"/>
                <w:sz w:val="24"/>
                <w:szCs w:val="24"/>
              </w:rPr>
              <w:t>六安市叶集区德颐顺老年服务中心</w:t>
            </w:r>
          </w:p>
        </w:tc>
        <w:tc>
          <w:tcPr>
            <w:tcW w:w="1252" w:type="pct"/>
            <w:vAlign w:val="center"/>
          </w:tcPr>
          <w:p w:rsidR="0065527F" w:rsidRDefault="00DF73B9">
            <w:pPr>
              <w:spacing w:line="400" w:lineRule="exact"/>
              <w:jc w:val="center"/>
              <w:rPr>
                <w:sz w:val="24"/>
                <w:szCs w:val="24"/>
              </w:rPr>
            </w:pPr>
            <w:r>
              <w:rPr>
                <w:rFonts w:eastAsia="方正仿宋_GBK" w:hint="eastAsia"/>
                <w:sz w:val="24"/>
                <w:szCs w:val="24"/>
              </w:rPr>
              <w:t>史河街道新元社区</w:t>
            </w:r>
          </w:p>
        </w:tc>
        <w:tc>
          <w:tcPr>
            <w:tcW w:w="716" w:type="pct"/>
            <w:vAlign w:val="center"/>
          </w:tcPr>
          <w:p w:rsidR="0065527F" w:rsidRDefault="00DF73B9">
            <w:pPr>
              <w:spacing w:line="400" w:lineRule="exact"/>
              <w:jc w:val="center"/>
              <w:rPr>
                <w:sz w:val="24"/>
                <w:szCs w:val="24"/>
              </w:rPr>
            </w:pPr>
            <w:r>
              <w:rPr>
                <w:rFonts w:eastAsia="方正仿宋_GBK"/>
                <w:sz w:val="24"/>
                <w:szCs w:val="24"/>
              </w:rPr>
              <w:t>100</w:t>
            </w:r>
          </w:p>
        </w:tc>
      </w:tr>
      <w:tr w:rsidR="0065527F">
        <w:trPr>
          <w:trHeight w:val="425"/>
        </w:trPr>
        <w:tc>
          <w:tcPr>
            <w:tcW w:w="451" w:type="pct"/>
            <w:vAlign w:val="center"/>
          </w:tcPr>
          <w:p w:rsidR="0065527F" w:rsidRDefault="00DF73B9">
            <w:pPr>
              <w:spacing w:line="400" w:lineRule="exact"/>
              <w:jc w:val="center"/>
              <w:rPr>
                <w:sz w:val="24"/>
                <w:szCs w:val="24"/>
              </w:rPr>
            </w:pPr>
            <w:r>
              <w:rPr>
                <w:rFonts w:eastAsia="方正仿宋_GBK" w:hint="eastAsia"/>
                <w:sz w:val="24"/>
                <w:szCs w:val="24"/>
              </w:rPr>
              <w:t>5</w:t>
            </w:r>
          </w:p>
        </w:tc>
        <w:tc>
          <w:tcPr>
            <w:tcW w:w="2582" w:type="pct"/>
            <w:vAlign w:val="center"/>
          </w:tcPr>
          <w:p w:rsidR="0065527F" w:rsidRDefault="00DF73B9">
            <w:pPr>
              <w:spacing w:line="400" w:lineRule="exact"/>
              <w:rPr>
                <w:sz w:val="24"/>
                <w:szCs w:val="24"/>
              </w:rPr>
            </w:pPr>
            <w:r>
              <w:rPr>
                <w:rFonts w:eastAsia="方正仿宋_GBK" w:hint="eastAsia"/>
                <w:sz w:val="24"/>
                <w:szCs w:val="24"/>
              </w:rPr>
              <w:t>叶集试验区孙岗乡石河养老服务中心</w:t>
            </w:r>
          </w:p>
        </w:tc>
        <w:tc>
          <w:tcPr>
            <w:tcW w:w="1252" w:type="pct"/>
            <w:vAlign w:val="center"/>
          </w:tcPr>
          <w:p w:rsidR="0065527F" w:rsidRDefault="00DF73B9">
            <w:pPr>
              <w:spacing w:line="400" w:lineRule="exact"/>
              <w:jc w:val="center"/>
              <w:rPr>
                <w:sz w:val="24"/>
                <w:szCs w:val="24"/>
              </w:rPr>
            </w:pPr>
            <w:r>
              <w:rPr>
                <w:rFonts w:eastAsia="方正仿宋_GBK" w:hint="eastAsia"/>
                <w:sz w:val="24"/>
                <w:szCs w:val="24"/>
              </w:rPr>
              <w:t>孙岗乡石龙河村</w:t>
            </w:r>
          </w:p>
        </w:tc>
        <w:tc>
          <w:tcPr>
            <w:tcW w:w="716" w:type="pct"/>
            <w:vAlign w:val="center"/>
          </w:tcPr>
          <w:p w:rsidR="0065527F" w:rsidRDefault="00DF73B9">
            <w:pPr>
              <w:spacing w:line="400" w:lineRule="exact"/>
              <w:jc w:val="center"/>
              <w:rPr>
                <w:sz w:val="24"/>
                <w:szCs w:val="24"/>
              </w:rPr>
            </w:pPr>
            <w:r>
              <w:rPr>
                <w:rFonts w:eastAsia="方正仿宋_GBK" w:hint="eastAsia"/>
                <w:sz w:val="24"/>
                <w:szCs w:val="24"/>
              </w:rPr>
              <w:t>1</w:t>
            </w:r>
            <w:r>
              <w:rPr>
                <w:rFonts w:eastAsia="方正仿宋_GBK"/>
                <w:sz w:val="24"/>
                <w:szCs w:val="24"/>
              </w:rPr>
              <w:t>35</w:t>
            </w:r>
          </w:p>
        </w:tc>
      </w:tr>
      <w:tr w:rsidR="0065527F">
        <w:trPr>
          <w:trHeight w:val="425"/>
        </w:trPr>
        <w:tc>
          <w:tcPr>
            <w:tcW w:w="451" w:type="pct"/>
            <w:vAlign w:val="center"/>
          </w:tcPr>
          <w:p w:rsidR="0065527F" w:rsidRDefault="00DF73B9">
            <w:pPr>
              <w:spacing w:line="400" w:lineRule="exact"/>
              <w:jc w:val="center"/>
              <w:rPr>
                <w:sz w:val="24"/>
                <w:szCs w:val="24"/>
              </w:rPr>
            </w:pPr>
            <w:r>
              <w:rPr>
                <w:rFonts w:eastAsia="方正仿宋_GBK" w:hint="eastAsia"/>
                <w:sz w:val="24"/>
                <w:szCs w:val="24"/>
              </w:rPr>
              <w:t>6</w:t>
            </w:r>
          </w:p>
        </w:tc>
        <w:tc>
          <w:tcPr>
            <w:tcW w:w="2582" w:type="pct"/>
            <w:vAlign w:val="center"/>
          </w:tcPr>
          <w:p w:rsidR="0065527F" w:rsidRDefault="00DF73B9">
            <w:pPr>
              <w:spacing w:line="400" w:lineRule="exact"/>
              <w:rPr>
                <w:sz w:val="24"/>
                <w:szCs w:val="24"/>
              </w:rPr>
            </w:pPr>
            <w:r>
              <w:rPr>
                <w:rFonts w:eastAsia="方正仿宋_GBK" w:hint="eastAsia"/>
                <w:sz w:val="24"/>
                <w:szCs w:val="24"/>
              </w:rPr>
              <w:t>叶集试验区镇区办事处新桥养老服务中心</w:t>
            </w:r>
          </w:p>
        </w:tc>
        <w:tc>
          <w:tcPr>
            <w:tcW w:w="1252" w:type="pct"/>
            <w:vAlign w:val="center"/>
          </w:tcPr>
          <w:p w:rsidR="0065527F" w:rsidRDefault="00DF73B9">
            <w:pPr>
              <w:spacing w:line="400" w:lineRule="exact"/>
              <w:jc w:val="center"/>
              <w:rPr>
                <w:sz w:val="24"/>
                <w:szCs w:val="24"/>
              </w:rPr>
            </w:pPr>
            <w:r>
              <w:rPr>
                <w:rFonts w:eastAsia="方正仿宋_GBK" w:hint="eastAsia"/>
                <w:sz w:val="24"/>
                <w:szCs w:val="24"/>
              </w:rPr>
              <w:t>史河街道新桥村</w:t>
            </w:r>
          </w:p>
        </w:tc>
        <w:tc>
          <w:tcPr>
            <w:tcW w:w="716" w:type="pct"/>
            <w:vAlign w:val="center"/>
          </w:tcPr>
          <w:p w:rsidR="0065527F" w:rsidRDefault="00DF73B9">
            <w:pPr>
              <w:spacing w:line="400" w:lineRule="exact"/>
              <w:jc w:val="center"/>
              <w:rPr>
                <w:sz w:val="24"/>
                <w:szCs w:val="24"/>
              </w:rPr>
            </w:pPr>
            <w:r>
              <w:rPr>
                <w:rFonts w:eastAsia="方正仿宋_GBK" w:hint="eastAsia"/>
                <w:sz w:val="24"/>
                <w:szCs w:val="24"/>
              </w:rPr>
              <w:t>2</w:t>
            </w:r>
            <w:r>
              <w:rPr>
                <w:rFonts w:eastAsia="方正仿宋_GBK"/>
                <w:sz w:val="24"/>
                <w:szCs w:val="24"/>
              </w:rPr>
              <w:t>44</w:t>
            </w:r>
          </w:p>
        </w:tc>
      </w:tr>
      <w:tr w:rsidR="0065527F">
        <w:trPr>
          <w:trHeight w:val="425"/>
        </w:trPr>
        <w:tc>
          <w:tcPr>
            <w:tcW w:w="451" w:type="pct"/>
            <w:vAlign w:val="center"/>
          </w:tcPr>
          <w:p w:rsidR="0065527F" w:rsidRDefault="00DF73B9">
            <w:pPr>
              <w:spacing w:line="400" w:lineRule="exact"/>
              <w:jc w:val="center"/>
              <w:rPr>
                <w:sz w:val="24"/>
                <w:szCs w:val="24"/>
              </w:rPr>
            </w:pPr>
            <w:r>
              <w:rPr>
                <w:rFonts w:eastAsia="方正仿宋_GBK" w:hint="eastAsia"/>
                <w:sz w:val="24"/>
                <w:szCs w:val="24"/>
              </w:rPr>
              <w:t>7</w:t>
            </w:r>
          </w:p>
        </w:tc>
        <w:tc>
          <w:tcPr>
            <w:tcW w:w="2582" w:type="pct"/>
            <w:vAlign w:val="center"/>
          </w:tcPr>
          <w:p w:rsidR="0065527F" w:rsidRDefault="00DF73B9">
            <w:pPr>
              <w:spacing w:line="400" w:lineRule="exact"/>
              <w:rPr>
                <w:sz w:val="24"/>
                <w:szCs w:val="24"/>
              </w:rPr>
            </w:pPr>
            <w:r>
              <w:rPr>
                <w:rFonts w:eastAsia="方正仿宋_GBK" w:hint="eastAsia"/>
                <w:sz w:val="24"/>
                <w:szCs w:val="24"/>
              </w:rPr>
              <w:t>叶集试验区平岗办事处双井养老服务中心</w:t>
            </w:r>
          </w:p>
        </w:tc>
        <w:tc>
          <w:tcPr>
            <w:tcW w:w="1252" w:type="pct"/>
            <w:vAlign w:val="center"/>
          </w:tcPr>
          <w:p w:rsidR="0065527F" w:rsidRDefault="00DF73B9">
            <w:pPr>
              <w:spacing w:line="400" w:lineRule="exact"/>
              <w:jc w:val="center"/>
              <w:rPr>
                <w:sz w:val="24"/>
                <w:szCs w:val="24"/>
              </w:rPr>
            </w:pPr>
            <w:r>
              <w:rPr>
                <w:rFonts w:eastAsia="方正仿宋_GBK" w:hint="eastAsia"/>
                <w:sz w:val="24"/>
                <w:szCs w:val="24"/>
              </w:rPr>
              <w:t>平岗街道双井村</w:t>
            </w:r>
          </w:p>
        </w:tc>
        <w:tc>
          <w:tcPr>
            <w:tcW w:w="716" w:type="pct"/>
            <w:vAlign w:val="center"/>
          </w:tcPr>
          <w:p w:rsidR="0065527F" w:rsidRDefault="00DF73B9">
            <w:pPr>
              <w:spacing w:line="400" w:lineRule="exact"/>
              <w:jc w:val="center"/>
              <w:rPr>
                <w:sz w:val="24"/>
                <w:szCs w:val="24"/>
              </w:rPr>
            </w:pPr>
            <w:r>
              <w:rPr>
                <w:rFonts w:eastAsia="方正仿宋_GBK" w:hint="eastAsia"/>
                <w:sz w:val="24"/>
                <w:szCs w:val="24"/>
              </w:rPr>
              <w:t>2</w:t>
            </w:r>
            <w:r>
              <w:rPr>
                <w:rFonts w:eastAsia="方正仿宋_GBK"/>
                <w:sz w:val="24"/>
                <w:szCs w:val="24"/>
              </w:rPr>
              <w:t>20</w:t>
            </w:r>
          </w:p>
        </w:tc>
      </w:tr>
      <w:tr w:rsidR="0065527F">
        <w:trPr>
          <w:trHeight w:val="425"/>
        </w:trPr>
        <w:tc>
          <w:tcPr>
            <w:tcW w:w="451" w:type="pct"/>
            <w:vAlign w:val="center"/>
          </w:tcPr>
          <w:p w:rsidR="0065527F" w:rsidRDefault="00DF73B9">
            <w:pPr>
              <w:spacing w:line="400" w:lineRule="exact"/>
              <w:jc w:val="center"/>
              <w:rPr>
                <w:sz w:val="24"/>
                <w:szCs w:val="24"/>
              </w:rPr>
            </w:pPr>
            <w:r>
              <w:rPr>
                <w:rFonts w:eastAsia="方正仿宋_GBK" w:hint="eastAsia"/>
                <w:sz w:val="24"/>
                <w:szCs w:val="24"/>
              </w:rPr>
              <w:t>8</w:t>
            </w:r>
          </w:p>
        </w:tc>
        <w:tc>
          <w:tcPr>
            <w:tcW w:w="2582" w:type="pct"/>
            <w:vAlign w:val="center"/>
          </w:tcPr>
          <w:p w:rsidR="0065527F" w:rsidRDefault="00DF73B9">
            <w:pPr>
              <w:spacing w:line="400" w:lineRule="exact"/>
              <w:rPr>
                <w:sz w:val="24"/>
                <w:szCs w:val="24"/>
              </w:rPr>
            </w:pPr>
            <w:r>
              <w:rPr>
                <w:rFonts w:eastAsia="方正仿宋_GBK" w:hint="eastAsia"/>
                <w:sz w:val="24"/>
                <w:szCs w:val="24"/>
              </w:rPr>
              <w:t>叶集试验区孙岗乡老楼养老服务中心</w:t>
            </w:r>
          </w:p>
        </w:tc>
        <w:tc>
          <w:tcPr>
            <w:tcW w:w="1252" w:type="pct"/>
            <w:vAlign w:val="center"/>
          </w:tcPr>
          <w:p w:rsidR="0065527F" w:rsidRDefault="00DF73B9">
            <w:pPr>
              <w:spacing w:line="400" w:lineRule="exact"/>
              <w:jc w:val="center"/>
              <w:rPr>
                <w:sz w:val="24"/>
                <w:szCs w:val="24"/>
              </w:rPr>
            </w:pPr>
            <w:r>
              <w:rPr>
                <w:rFonts w:eastAsia="方正仿宋_GBK" w:hint="eastAsia"/>
                <w:sz w:val="24"/>
                <w:szCs w:val="24"/>
              </w:rPr>
              <w:t>孙岗乡双楼村</w:t>
            </w:r>
          </w:p>
        </w:tc>
        <w:tc>
          <w:tcPr>
            <w:tcW w:w="716" w:type="pct"/>
            <w:vAlign w:val="center"/>
          </w:tcPr>
          <w:p w:rsidR="0065527F" w:rsidRDefault="00DF73B9">
            <w:pPr>
              <w:spacing w:line="400" w:lineRule="exact"/>
              <w:jc w:val="center"/>
              <w:rPr>
                <w:sz w:val="24"/>
                <w:szCs w:val="24"/>
              </w:rPr>
            </w:pPr>
            <w:r>
              <w:rPr>
                <w:rFonts w:eastAsia="方正仿宋_GBK" w:hint="eastAsia"/>
                <w:sz w:val="24"/>
                <w:szCs w:val="24"/>
              </w:rPr>
              <w:t>2</w:t>
            </w:r>
            <w:r>
              <w:rPr>
                <w:rFonts w:eastAsia="方正仿宋_GBK"/>
                <w:sz w:val="24"/>
                <w:szCs w:val="24"/>
              </w:rPr>
              <w:t>40</w:t>
            </w:r>
          </w:p>
        </w:tc>
      </w:tr>
      <w:tr w:rsidR="0065527F">
        <w:trPr>
          <w:trHeight w:val="425"/>
        </w:trPr>
        <w:tc>
          <w:tcPr>
            <w:tcW w:w="451" w:type="pct"/>
            <w:vAlign w:val="center"/>
          </w:tcPr>
          <w:p w:rsidR="0065527F" w:rsidRDefault="00DF73B9">
            <w:pPr>
              <w:spacing w:line="400" w:lineRule="exact"/>
              <w:jc w:val="center"/>
              <w:rPr>
                <w:sz w:val="24"/>
                <w:szCs w:val="24"/>
              </w:rPr>
            </w:pPr>
            <w:r>
              <w:rPr>
                <w:rFonts w:eastAsia="方正仿宋_GBK" w:hint="eastAsia"/>
                <w:sz w:val="24"/>
                <w:szCs w:val="24"/>
              </w:rPr>
              <w:t>9</w:t>
            </w:r>
          </w:p>
        </w:tc>
        <w:tc>
          <w:tcPr>
            <w:tcW w:w="2582" w:type="pct"/>
            <w:vAlign w:val="center"/>
          </w:tcPr>
          <w:p w:rsidR="0065527F" w:rsidRDefault="00DF73B9">
            <w:pPr>
              <w:spacing w:line="400" w:lineRule="exact"/>
              <w:rPr>
                <w:sz w:val="24"/>
                <w:szCs w:val="24"/>
              </w:rPr>
            </w:pPr>
            <w:r>
              <w:rPr>
                <w:rFonts w:eastAsia="方正仿宋_GBK" w:hint="eastAsia"/>
                <w:sz w:val="24"/>
                <w:szCs w:val="24"/>
              </w:rPr>
              <w:t>六安叶集区银河老年公寓</w:t>
            </w:r>
          </w:p>
        </w:tc>
        <w:tc>
          <w:tcPr>
            <w:tcW w:w="1252" w:type="pct"/>
            <w:vAlign w:val="center"/>
          </w:tcPr>
          <w:p w:rsidR="0065527F" w:rsidRDefault="00DF73B9">
            <w:pPr>
              <w:spacing w:line="400" w:lineRule="exact"/>
              <w:jc w:val="center"/>
              <w:rPr>
                <w:sz w:val="24"/>
                <w:szCs w:val="24"/>
              </w:rPr>
            </w:pPr>
            <w:r>
              <w:rPr>
                <w:rFonts w:eastAsia="方正仿宋_GBK" w:hint="eastAsia"/>
                <w:sz w:val="24"/>
                <w:szCs w:val="24"/>
              </w:rPr>
              <w:t>史河街道花园村</w:t>
            </w:r>
          </w:p>
        </w:tc>
        <w:tc>
          <w:tcPr>
            <w:tcW w:w="716" w:type="pct"/>
            <w:vAlign w:val="center"/>
          </w:tcPr>
          <w:p w:rsidR="0065527F" w:rsidRDefault="00DF73B9">
            <w:pPr>
              <w:spacing w:line="400" w:lineRule="exact"/>
              <w:jc w:val="center"/>
              <w:rPr>
                <w:sz w:val="24"/>
                <w:szCs w:val="24"/>
              </w:rPr>
            </w:pPr>
            <w:r>
              <w:rPr>
                <w:rFonts w:eastAsia="方正仿宋_GBK" w:hint="eastAsia"/>
                <w:sz w:val="24"/>
                <w:szCs w:val="24"/>
              </w:rPr>
              <w:t>3</w:t>
            </w:r>
            <w:r>
              <w:rPr>
                <w:rFonts w:eastAsia="方正仿宋_GBK"/>
                <w:sz w:val="24"/>
                <w:szCs w:val="24"/>
              </w:rPr>
              <w:t>0</w:t>
            </w:r>
          </w:p>
        </w:tc>
      </w:tr>
      <w:tr w:rsidR="0065527F">
        <w:trPr>
          <w:trHeight w:val="425"/>
        </w:trPr>
        <w:tc>
          <w:tcPr>
            <w:tcW w:w="451" w:type="pct"/>
            <w:vAlign w:val="center"/>
          </w:tcPr>
          <w:p w:rsidR="0065527F" w:rsidRDefault="00DF73B9">
            <w:pPr>
              <w:spacing w:line="400" w:lineRule="exact"/>
              <w:jc w:val="center"/>
              <w:rPr>
                <w:sz w:val="24"/>
                <w:szCs w:val="24"/>
              </w:rPr>
            </w:pPr>
            <w:r>
              <w:rPr>
                <w:rFonts w:eastAsia="方正仿宋_GBK" w:hint="eastAsia"/>
                <w:sz w:val="24"/>
                <w:szCs w:val="24"/>
              </w:rPr>
              <w:t>1</w:t>
            </w:r>
            <w:r>
              <w:rPr>
                <w:rFonts w:eastAsia="方正仿宋_GBK"/>
                <w:sz w:val="24"/>
                <w:szCs w:val="24"/>
              </w:rPr>
              <w:t>0</w:t>
            </w:r>
          </w:p>
        </w:tc>
        <w:tc>
          <w:tcPr>
            <w:tcW w:w="2582" w:type="pct"/>
            <w:vAlign w:val="center"/>
          </w:tcPr>
          <w:p w:rsidR="0065527F" w:rsidRDefault="00DF73B9">
            <w:pPr>
              <w:spacing w:line="400" w:lineRule="exact"/>
              <w:rPr>
                <w:sz w:val="24"/>
                <w:szCs w:val="24"/>
              </w:rPr>
            </w:pPr>
            <w:r>
              <w:rPr>
                <w:rFonts w:eastAsia="方正仿宋_GBK" w:hint="eastAsia"/>
                <w:sz w:val="24"/>
                <w:szCs w:val="24"/>
              </w:rPr>
              <w:t>叶集试验区孙岗乡高庄养老服务中心</w:t>
            </w:r>
          </w:p>
        </w:tc>
        <w:tc>
          <w:tcPr>
            <w:tcW w:w="1252" w:type="pct"/>
            <w:vAlign w:val="center"/>
          </w:tcPr>
          <w:p w:rsidR="0065527F" w:rsidRDefault="00DF73B9">
            <w:pPr>
              <w:spacing w:line="400" w:lineRule="exact"/>
              <w:jc w:val="center"/>
              <w:rPr>
                <w:sz w:val="24"/>
                <w:szCs w:val="24"/>
              </w:rPr>
            </w:pPr>
            <w:r>
              <w:rPr>
                <w:rFonts w:eastAsia="方正仿宋_GBK" w:hint="eastAsia"/>
                <w:sz w:val="24"/>
                <w:szCs w:val="24"/>
              </w:rPr>
              <w:t>孙岗乡高庄村</w:t>
            </w:r>
          </w:p>
        </w:tc>
        <w:tc>
          <w:tcPr>
            <w:tcW w:w="716" w:type="pct"/>
            <w:vAlign w:val="center"/>
          </w:tcPr>
          <w:p w:rsidR="0065527F" w:rsidRDefault="00DF73B9">
            <w:pPr>
              <w:spacing w:line="400" w:lineRule="exact"/>
              <w:jc w:val="center"/>
              <w:rPr>
                <w:sz w:val="24"/>
                <w:szCs w:val="24"/>
              </w:rPr>
            </w:pPr>
            <w:r>
              <w:rPr>
                <w:rFonts w:eastAsia="方正仿宋_GBK" w:hint="eastAsia"/>
                <w:sz w:val="24"/>
                <w:szCs w:val="24"/>
              </w:rPr>
              <w:t>3</w:t>
            </w:r>
            <w:r>
              <w:rPr>
                <w:rFonts w:eastAsia="方正仿宋_GBK"/>
                <w:sz w:val="24"/>
                <w:szCs w:val="24"/>
              </w:rPr>
              <w:t>12</w:t>
            </w:r>
          </w:p>
        </w:tc>
      </w:tr>
      <w:tr w:rsidR="0065527F">
        <w:trPr>
          <w:trHeight w:val="425"/>
        </w:trPr>
        <w:tc>
          <w:tcPr>
            <w:tcW w:w="451" w:type="pct"/>
            <w:vAlign w:val="center"/>
          </w:tcPr>
          <w:p w:rsidR="0065527F" w:rsidRDefault="00DF73B9">
            <w:pPr>
              <w:spacing w:line="400" w:lineRule="exact"/>
              <w:jc w:val="center"/>
              <w:rPr>
                <w:sz w:val="24"/>
                <w:szCs w:val="24"/>
              </w:rPr>
            </w:pPr>
            <w:r>
              <w:rPr>
                <w:rFonts w:eastAsia="方正仿宋_GBK" w:hint="eastAsia"/>
                <w:sz w:val="24"/>
                <w:szCs w:val="24"/>
              </w:rPr>
              <w:t>1</w:t>
            </w:r>
            <w:r>
              <w:rPr>
                <w:rFonts w:eastAsia="方正仿宋_GBK"/>
                <w:sz w:val="24"/>
                <w:szCs w:val="24"/>
              </w:rPr>
              <w:t>1</w:t>
            </w:r>
          </w:p>
        </w:tc>
        <w:tc>
          <w:tcPr>
            <w:tcW w:w="2582" w:type="pct"/>
            <w:vAlign w:val="center"/>
          </w:tcPr>
          <w:p w:rsidR="0065527F" w:rsidRDefault="00DF73B9">
            <w:pPr>
              <w:spacing w:line="400" w:lineRule="exact"/>
              <w:rPr>
                <w:sz w:val="24"/>
                <w:szCs w:val="24"/>
              </w:rPr>
            </w:pPr>
            <w:r>
              <w:rPr>
                <w:rFonts w:eastAsia="方正仿宋_GBK" w:hint="eastAsia"/>
                <w:sz w:val="24"/>
                <w:szCs w:val="24"/>
              </w:rPr>
              <w:t>霍邱县姚李镇养老服务中心</w:t>
            </w:r>
          </w:p>
        </w:tc>
        <w:tc>
          <w:tcPr>
            <w:tcW w:w="1252" w:type="pct"/>
            <w:vAlign w:val="center"/>
          </w:tcPr>
          <w:p w:rsidR="0065527F" w:rsidRDefault="00DF73B9">
            <w:pPr>
              <w:spacing w:line="400" w:lineRule="exact"/>
              <w:jc w:val="center"/>
              <w:rPr>
                <w:sz w:val="24"/>
                <w:szCs w:val="24"/>
              </w:rPr>
            </w:pPr>
            <w:r>
              <w:rPr>
                <w:rFonts w:eastAsia="方正仿宋_GBK"/>
                <w:sz w:val="24"/>
                <w:szCs w:val="24"/>
              </w:rPr>
              <w:t>姚李镇</w:t>
            </w:r>
            <w:r>
              <w:rPr>
                <w:rFonts w:eastAsia="方正仿宋_GBK" w:hint="eastAsia"/>
                <w:sz w:val="24"/>
                <w:szCs w:val="24"/>
              </w:rPr>
              <w:t>长湖村</w:t>
            </w:r>
          </w:p>
        </w:tc>
        <w:tc>
          <w:tcPr>
            <w:tcW w:w="716" w:type="pct"/>
            <w:vAlign w:val="center"/>
          </w:tcPr>
          <w:p w:rsidR="0065527F" w:rsidRDefault="00DF73B9">
            <w:pPr>
              <w:spacing w:line="400" w:lineRule="exact"/>
              <w:jc w:val="center"/>
              <w:rPr>
                <w:sz w:val="24"/>
                <w:szCs w:val="24"/>
              </w:rPr>
            </w:pPr>
            <w:r>
              <w:rPr>
                <w:rFonts w:eastAsia="方正仿宋_GBK" w:hint="eastAsia"/>
                <w:sz w:val="24"/>
                <w:szCs w:val="24"/>
              </w:rPr>
              <w:t>3</w:t>
            </w:r>
          </w:p>
        </w:tc>
      </w:tr>
      <w:tr w:rsidR="0065527F">
        <w:trPr>
          <w:trHeight w:val="425"/>
        </w:trPr>
        <w:tc>
          <w:tcPr>
            <w:tcW w:w="451" w:type="pct"/>
            <w:vAlign w:val="center"/>
          </w:tcPr>
          <w:p w:rsidR="0065527F" w:rsidRDefault="00DF73B9">
            <w:pPr>
              <w:spacing w:line="400" w:lineRule="exact"/>
              <w:jc w:val="center"/>
              <w:rPr>
                <w:sz w:val="24"/>
                <w:szCs w:val="24"/>
              </w:rPr>
            </w:pPr>
            <w:r>
              <w:rPr>
                <w:rFonts w:eastAsia="方正仿宋_GBK" w:hint="eastAsia"/>
                <w:sz w:val="24"/>
                <w:szCs w:val="24"/>
              </w:rPr>
              <w:t>1</w:t>
            </w:r>
            <w:r>
              <w:rPr>
                <w:rFonts w:eastAsia="方正仿宋_GBK"/>
                <w:sz w:val="24"/>
                <w:szCs w:val="24"/>
              </w:rPr>
              <w:t>2</w:t>
            </w:r>
          </w:p>
        </w:tc>
        <w:tc>
          <w:tcPr>
            <w:tcW w:w="2582" w:type="pct"/>
            <w:vAlign w:val="center"/>
          </w:tcPr>
          <w:p w:rsidR="0065527F" w:rsidRDefault="00DF73B9">
            <w:pPr>
              <w:spacing w:line="400" w:lineRule="exact"/>
              <w:rPr>
                <w:sz w:val="24"/>
                <w:szCs w:val="24"/>
              </w:rPr>
            </w:pPr>
            <w:r>
              <w:rPr>
                <w:rFonts w:eastAsia="方正仿宋_GBK" w:hint="eastAsia"/>
                <w:sz w:val="24"/>
                <w:szCs w:val="24"/>
              </w:rPr>
              <w:t>叶集试验区三元乡沙塘养老服务中心</w:t>
            </w:r>
          </w:p>
        </w:tc>
        <w:tc>
          <w:tcPr>
            <w:tcW w:w="1252" w:type="pct"/>
            <w:vAlign w:val="center"/>
          </w:tcPr>
          <w:p w:rsidR="0065527F" w:rsidRDefault="00DF73B9">
            <w:pPr>
              <w:spacing w:line="400" w:lineRule="exact"/>
              <w:jc w:val="center"/>
              <w:rPr>
                <w:sz w:val="24"/>
                <w:szCs w:val="24"/>
              </w:rPr>
            </w:pPr>
            <w:r>
              <w:rPr>
                <w:rFonts w:eastAsia="方正仿宋_GBK" w:hint="eastAsia"/>
                <w:sz w:val="24"/>
                <w:szCs w:val="24"/>
              </w:rPr>
              <w:t>三元镇新塘村</w:t>
            </w:r>
          </w:p>
        </w:tc>
        <w:tc>
          <w:tcPr>
            <w:tcW w:w="716" w:type="pct"/>
            <w:vAlign w:val="center"/>
          </w:tcPr>
          <w:p w:rsidR="0065527F" w:rsidRDefault="00DF73B9">
            <w:pPr>
              <w:spacing w:line="400" w:lineRule="exact"/>
              <w:jc w:val="center"/>
              <w:rPr>
                <w:sz w:val="24"/>
                <w:szCs w:val="24"/>
              </w:rPr>
            </w:pPr>
            <w:r>
              <w:rPr>
                <w:rFonts w:eastAsia="方正仿宋_GBK" w:hint="eastAsia"/>
                <w:sz w:val="24"/>
                <w:szCs w:val="24"/>
              </w:rPr>
              <w:t>5</w:t>
            </w:r>
            <w:r>
              <w:rPr>
                <w:rFonts w:eastAsia="方正仿宋_GBK"/>
                <w:sz w:val="24"/>
                <w:szCs w:val="24"/>
              </w:rPr>
              <w:t>00</w:t>
            </w:r>
          </w:p>
        </w:tc>
      </w:tr>
      <w:tr w:rsidR="0065527F">
        <w:trPr>
          <w:trHeight w:val="425"/>
        </w:trPr>
        <w:tc>
          <w:tcPr>
            <w:tcW w:w="451" w:type="pct"/>
            <w:vAlign w:val="center"/>
          </w:tcPr>
          <w:p w:rsidR="0065527F" w:rsidRDefault="00DF73B9">
            <w:pPr>
              <w:spacing w:line="400" w:lineRule="exact"/>
              <w:jc w:val="center"/>
              <w:rPr>
                <w:sz w:val="24"/>
                <w:szCs w:val="24"/>
              </w:rPr>
            </w:pPr>
            <w:r>
              <w:rPr>
                <w:rFonts w:eastAsia="方正仿宋_GBK" w:hint="eastAsia"/>
                <w:sz w:val="24"/>
                <w:szCs w:val="24"/>
              </w:rPr>
              <w:t>1</w:t>
            </w:r>
            <w:r>
              <w:rPr>
                <w:rFonts w:eastAsia="方正仿宋_GBK"/>
                <w:sz w:val="24"/>
                <w:szCs w:val="24"/>
              </w:rPr>
              <w:t>3</w:t>
            </w:r>
          </w:p>
        </w:tc>
        <w:tc>
          <w:tcPr>
            <w:tcW w:w="2582" w:type="pct"/>
            <w:vAlign w:val="center"/>
          </w:tcPr>
          <w:p w:rsidR="0065527F" w:rsidRDefault="00DF73B9">
            <w:pPr>
              <w:spacing w:line="400" w:lineRule="exact"/>
              <w:rPr>
                <w:sz w:val="24"/>
                <w:szCs w:val="24"/>
              </w:rPr>
            </w:pPr>
            <w:r>
              <w:rPr>
                <w:rFonts w:eastAsia="方正仿宋_GBK" w:hint="eastAsia"/>
                <w:sz w:val="24"/>
                <w:szCs w:val="24"/>
              </w:rPr>
              <w:t>叶集试验区三元乡祖师养老服务中心</w:t>
            </w:r>
          </w:p>
        </w:tc>
        <w:tc>
          <w:tcPr>
            <w:tcW w:w="1252" w:type="pct"/>
            <w:vAlign w:val="center"/>
          </w:tcPr>
          <w:p w:rsidR="0065527F" w:rsidRDefault="00DF73B9">
            <w:pPr>
              <w:spacing w:line="400" w:lineRule="exact"/>
              <w:jc w:val="center"/>
              <w:rPr>
                <w:sz w:val="24"/>
                <w:szCs w:val="24"/>
              </w:rPr>
            </w:pPr>
            <w:r>
              <w:rPr>
                <w:rFonts w:eastAsia="方正仿宋_GBK" w:hint="eastAsia"/>
                <w:sz w:val="24"/>
                <w:szCs w:val="24"/>
              </w:rPr>
              <w:t>三元镇祖师庙村</w:t>
            </w:r>
          </w:p>
        </w:tc>
        <w:tc>
          <w:tcPr>
            <w:tcW w:w="716" w:type="pct"/>
            <w:vAlign w:val="center"/>
          </w:tcPr>
          <w:p w:rsidR="0065527F" w:rsidRDefault="00DF73B9">
            <w:pPr>
              <w:spacing w:line="400" w:lineRule="exact"/>
              <w:jc w:val="center"/>
              <w:rPr>
                <w:sz w:val="24"/>
                <w:szCs w:val="24"/>
              </w:rPr>
            </w:pPr>
            <w:r>
              <w:rPr>
                <w:rFonts w:eastAsia="方正仿宋_GBK" w:hint="eastAsia"/>
                <w:sz w:val="24"/>
                <w:szCs w:val="24"/>
              </w:rPr>
              <w:t>2</w:t>
            </w:r>
            <w:r>
              <w:rPr>
                <w:rFonts w:eastAsia="方正仿宋_GBK"/>
                <w:sz w:val="24"/>
                <w:szCs w:val="24"/>
              </w:rPr>
              <w:t>00</w:t>
            </w:r>
          </w:p>
        </w:tc>
      </w:tr>
      <w:tr w:rsidR="0065527F">
        <w:trPr>
          <w:trHeight w:val="425"/>
        </w:trPr>
        <w:tc>
          <w:tcPr>
            <w:tcW w:w="451" w:type="pct"/>
            <w:vAlign w:val="center"/>
          </w:tcPr>
          <w:p w:rsidR="0065527F" w:rsidRDefault="00DF73B9">
            <w:pPr>
              <w:spacing w:line="400" w:lineRule="exact"/>
              <w:jc w:val="center"/>
              <w:rPr>
                <w:sz w:val="24"/>
                <w:szCs w:val="24"/>
              </w:rPr>
            </w:pPr>
            <w:r>
              <w:rPr>
                <w:rFonts w:eastAsia="方正仿宋_GBK" w:hint="eastAsia"/>
                <w:sz w:val="24"/>
                <w:szCs w:val="24"/>
              </w:rPr>
              <w:t>1</w:t>
            </w:r>
            <w:r>
              <w:rPr>
                <w:rFonts w:eastAsia="方正仿宋_GBK"/>
                <w:sz w:val="24"/>
                <w:szCs w:val="24"/>
              </w:rPr>
              <w:t>4</w:t>
            </w:r>
          </w:p>
        </w:tc>
        <w:tc>
          <w:tcPr>
            <w:tcW w:w="2582" w:type="pct"/>
            <w:vAlign w:val="center"/>
          </w:tcPr>
          <w:p w:rsidR="0065527F" w:rsidRDefault="00DF73B9">
            <w:pPr>
              <w:spacing w:line="400" w:lineRule="exact"/>
              <w:rPr>
                <w:sz w:val="24"/>
                <w:szCs w:val="24"/>
              </w:rPr>
            </w:pPr>
            <w:r>
              <w:rPr>
                <w:rFonts w:eastAsia="方正仿宋_GBK" w:hint="eastAsia"/>
                <w:sz w:val="24"/>
                <w:szCs w:val="24"/>
              </w:rPr>
              <w:t>叶集试验区平岗办事处龙秦养老服务中心</w:t>
            </w:r>
          </w:p>
        </w:tc>
        <w:tc>
          <w:tcPr>
            <w:tcW w:w="1252" w:type="pct"/>
            <w:vAlign w:val="center"/>
          </w:tcPr>
          <w:p w:rsidR="0065527F" w:rsidRDefault="00DF73B9">
            <w:pPr>
              <w:spacing w:line="400" w:lineRule="exact"/>
              <w:jc w:val="center"/>
              <w:rPr>
                <w:sz w:val="24"/>
                <w:szCs w:val="24"/>
              </w:rPr>
            </w:pPr>
            <w:r>
              <w:rPr>
                <w:rFonts w:eastAsia="方正仿宋_GBK" w:hint="eastAsia"/>
                <w:sz w:val="24"/>
                <w:szCs w:val="24"/>
              </w:rPr>
              <w:t>平岗街道和平村</w:t>
            </w:r>
          </w:p>
        </w:tc>
        <w:tc>
          <w:tcPr>
            <w:tcW w:w="716" w:type="pct"/>
            <w:vAlign w:val="center"/>
          </w:tcPr>
          <w:p w:rsidR="0065527F" w:rsidRDefault="00DF73B9">
            <w:pPr>
              <w:spacing w:line="400" w:lineRule="exact"/>
              <w:jc w:val="center"/>
              <w:rPr>
                <w:sz w:val="24"/>
                <w:szCs w:val="24"/>
              </w:rPr>
            </w:pPr>
            <w:r>
              <w:rPr>
                <w:rFonts w:eastAsia="方正仿宋_GBK" w:hint="eastAsia"/>
                <w:sz w:val="24"/>
                <w:szCs w:val="24"/>
              </w:rPr>
              <w:t>2</w:t>
            </w:r>
            <w:r>
              <w:rPr>
                <w:rFonts w:eastAsia="方正仿宋_GBK"/>
                <w:sz w:val="24"/>
                <w:szCs w:val="24"/>
              </w:rPr>
              <w:t>70</w:t>
            </w:r>
          </w:p>
        </w:tc>
      </w:tr>
      <w:tr w:rsidR="0065527F">
        <w:trPr>
          <w:trHeight w:val="425"/>
        </w:trPr>
        <w:tc>
          <w:tcPr>
            <w:tcW w:w="451" w:type="pct"/>
            <w:vAlign w:val="center"/>
          </w:tcPr>
          <w:p w:rsidR="0065527F" w:rsidRDefault="00DF73B9">
            <w:pPr>
              <w:spacing w:line="400" w:lineRule="exact"/>
              <w:jc w:val="center"/>
              <w:rPr>
                <w:sz w:val="24"/>
                <w:szCs w:val="24"/>
              </w:rPr>
            </w:pPr>
            <w:r>
              <w:rPr>
                <w:rFonts w:eastAsia="方正仿宋_GBK" w:hint="eastAsia"/>
                <w:sz w:val="24"/>
                <w:szCs w:val="24"/>
              </w:rPr>
              <w:t>1</w:t>
            </w:r>
            <w:r>
              <w:rPr>
                <w:rFonts w:eastAsia="方正仿宋_GBK"/>
                <w:sz w:val="24"/>
                <w:szCs w:val="24"/>
              </w:rPr>
              <w:t>5</w:t>
            </w:r>
          </w:p>
        </w:tc>
        <w:tc>
          <w:tcPr>
            <w:tcW w:w="2582" w:type="pct"/>
            <w:vAlign w:val="center"/>
          </w:tcPr>
          <w:p w:rsidR="0065527F" w:rsidRDefault="00DF73B9">
            <w:pPr>
              <w:spacing w:line="400" w:lineRule="exact"/>
              <w:rPr>
                <w:sz w:val="24"/>
                <w:szCs w:val="24"/>
              </w:rPr>
            </w:pPr>
            <w:r>
              <w:rPr>
                <w:rFonts w:eastAsia="方正仿宋_GBK" w:hint="eastAsia"/>
                <w:sz w:val="24"/>
                <w:szCs w:val="24"/>
              </w:rPr>
              <w:t>六安叶集区幸福里养老管理有限公司</w:t>
            </w:r>
          </w:p>
        </w:tc>
        <w:tc>
          <w:tcPr>
            <w:tcW w:w="1252" w:type="pct"/>
            <w:vAlign w:val="center"/>
          </w:tcPr>
          <w:p w:rsidR="0065527F" w:rsidRDefault="00DF73B9">
            <w:pPr>
              <w:spacing w:line="400" w:lineRule="exact"/>
              <w:jc w:val="center"/>
              <w:rPr>
                <w:sz w:val="24"/>
                <w:szCs w:val="24"/>
              </w:rPr>
            </w:pPr>
            <w:r>
              <w:rPr>
                <w:rFonts w:eastAsia="方正仿宋_GBK" w:hint="eastAsia"/>
                <w:sz w:val="24"/>
                <w:szCs w:val="24"/>
              </w:rPr>
              <w:t>三元镇三元社区</w:t>
            </w:r>
          </w:p>
        </w:tc>
        <w:tc>
          <w:tcPr>
            <w:tcW w:w="716" w:type="pct"/>
            <w:vAlign w:val="center"/>
          </w:tcPr>
          <w:p w:rsidR="0065527F" w:rsidRDefault="00DF73B9">
            <w:pPr>
              <w:spacing w:line="400" w:lineRule="exact"/>
              <w:jc w:val="center"/>
              <w:rPr>
                <w:rFonts w:eastAsia="方正仿宋_GBK"/>
                <w:sz w:val="24"/>
                <w:szCs w:val="24"/>
              </w:rPr>
            </w:pPr>
            <w:r>
              <w:rPr>
                <w:rFonts w:eastAsia="方正仿宋_GBK" w:hint="eastAsia"/>
                <w:sz w:val="24"/>
                <w:szCs w:val="24"/>
              </w:rPr>
              <w:t>1</w:t>
            </w:r>
            <w:r>
              <w:rPr>
                <w:rFonts w:eastAsia="方正仿宋_GBK"/>
                <w:sz w:val="24"/>
                <w:szCs w:val="24"/>
              </w:rPr>
              <w:t>000</w:t>
            </w:r>
          </w:p>
        </w:tc>
      </w:tr>
    </w:tbl>
    <w:p w:rsidR="0065527F" w:rsidRDefault="00DF73B9">
      <w:pPr>
        <w:spacing w:line="520" w:lineRule="exact"/>
        <w:jc w:val="center"/>
        <w:rPr>
          <w:rFonts w:eastAsia="方正黑体_GBK"/>
        </w:rPr>
      </w:pPr>
      <w:r>
        <w:rPr>
          <w:rFonts w:eastAsia="方正黑体_GBK" w:hint="eastAsia"/>
        </w:rPr>
        <w:lastRenderedPageBreak/>
        <w:t>六安市叶集区养老机构可服务老年人类型及床位情况表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02"/>
        <w:gridCol w:w="1351"/>
        <w:gridCol w:w="821"/>
        <w:gridCol w:w="678"/>
        <w:gridCol w:w="822"/>
        <w:gridCol w:w="801"/>
        <w:gridCol w:w="601"/>
        <w:gridCol w:w="698"/>
        <w:gridCol w:w="700"/>
        <w:gridCol w:w="601"/>
        <w:gridCol w:w="800"/>
      </w:tblGrid>
      <w:tr w:rsidR="0065527F">
        <w:trPr>
          <w:trHeight w:val="454"/>
        </w:trPr>
        <w:tc>
          <w:tcPr>
            <w:tcW w:w="357" w:type="pct"/>
            <w:vMerge w:val="restart"/>
            <w:vAlign w:val="center"/>
          </w:tcPr>
          <w:p w:rsidR="0065527F" w:rsidRDefault="00DF73B9">
            <w:pPr>
              <w:spacing w:line="320" w:lineRule="exact"/>
              <w:jc w:val="center"/>
              <w:rPr>
                <w:rFonts w:eastAsia="方正黑体_GBK"/>
                <w:sz w:val="21"/>
                <w:szCs w:val="21"/>
              </w:rPr>
            </w:pPr>
            <w:r>
              <w:rPr>
                <w:rFonts w:eastAsia="方正黑体_GBK" w:hint="eastAsia"/>
                <w:sz w:val="21"/>
                <w:szCs w:val="21"/>
              </w:rPr>
              <w:t>序号</w:t>
            </w:r>
          </w:p>
        </w:tc>
        <w:tc>
          <w:tcPr>
            <w:tcW w:w="799" w:type="pct"/>
            <w:vMerge w:val="restart"/>
            <w:vAlign w:val="center"/>
          </w:tcPr>
          <w:p w:rsidR="0065527F" w:rsidRDefault="00DF73B9">
            <w:pPr>
              <w:spacing w:line="320" w:lineRule="exact"/>
              <w:jc w:val="center"/>
              <w:rPr>
                <w:rFonts w:eastAsia="方正黑体_GBK"/>
                <w:sz w:val="21"/>
                <w:szCs w:val="21"/>
              </w:rPr>
            </w:pPr>
            <w:r>
              <w:rPr>
                <w:rFonts w:eastAsia="方正黑体_GBK" w:hint="eastAsia"/>
                <w:sz w:val="21"/>
                <w:szCs w:val="21"/>
              </w:rPr>
              <w:t>机构名称</w:t>
            </w:r>
          </w:p>
        </w:tc>
        <w:tc>
          <w:tcPr>
            <w:tcW w:w="469" w:type="pct"/>
            <w:vMerge w:val="restart"/>
            <w:vAlign w:val="center"/>
          </w:tcPr>
          <w:p w:rsidR="0065527F" w:rsidRDefault="00DF73B9">
            <w:pPr>
              <w:spacing w:line="320" w:lineRule="exact"/>
              <w:jc w:val="center"/>
              <w:rPr>
                <w:rFonts w:eastAsia="方正黑体_GBK"/>
                <w:sz w:val="21"/>
                <w:szCs w:val="21"/>
              </w:rPr>
            </w:pPr>
            <w:r>
              <w:rPr>
                <w:rFonts w:eastAsia="方正黑体_GBK" w:hint="eastAsia"/>
                <w:sz w:val="21"/>
                <w:szCs w:val="21"/>
              </w:rPr>
              <w:t>建筑</w:t>
            </w:r>
          </w:p>
          <w:p w:rsidR="0065527F" w:rsidRDefault="00DF73B9">
            <w:pPr>
              <w:spacing w:line="320" w:lineRule="exact"/>
              <w:jc w:val="center"/>
              <w:rPr>
                <w:rFonts w:eastAsia="方正黑体_GBK"/>
                <w:sz w:val="21"/>
                <w:szCs w:val="21"/>
              </w:rPr>
            </w:pPr>
            <w:r>
              <w:rPr>
                <w:rFonts w:eastAsia="方正黑体_GBK" w:hint="eastAsia"/>
                <w:sz w:val="21"/>
                <w:szCs w:val="21"/>
              </w:rPr>
              <w:t>面积</w:t>
            </w:r>
          </w:p>
          <w:p w:rsidR="0065527F" w:rsidRDefault="00DF73B9">
            <w:pPr>
              <w:spacing w:line="320" w:lineRule="exact"/>
              <w:jc w:val="center"/>
              <w:rPr>
                <w:rFonts w:eastAsia="方正黑体_GBK"/>
                <w:sz w:val="21"/>
                <w:szCs w:val="21"/>
              </w:rPr>
            </w:pPr>
            <w:r>
              <w:rPr>
                <w:rFonts w:eastAsia="方正黑体_GBK" w:hint="eastAsia"/>
                <w:sz w:val="21"/>
                <w:szCs w:val="21"/>
              </w:rPr>
              <w:t>（</w:t>
            </w:r>
            <w:r>
              <w:rPr>
                <w:rFonts w:eastAsia="方正黑体_GBK" w:hint="eastAsia"/>
                <w:sz w:val="21"/>
                <w:szCs w:val="21"/>
              </w:rPr>
              <w:t>m</w:t>
            </w:r>
            <w:r>
              <w:rPr>
                <w:rFonts w:eastAsia="方正黑体_GBK" w:hint="eastAsia"/>
                <w:sz w:val="21"/>
                <w:szCs w:val="21"/>
                <w:vertAlign w:val="superscript"/>
              </w:rPr>
              <w:t>2</w:t>
            </w:r>
            <w:r>
              <w:rPr>
                <w:rFonts w:eastAsia="方正黑体_GBK" w:hint="eastAsia"/>
                <w:sz w:val="21"/>
                <w:szCs w:val="21"/>
              </w:rPr>
              <w:t>）</w:t>
            </w:r>
          </w:p>
        </w:tc>
        <w:tc>
          <w:tcPr>
            <w:tcW w:w="1363" w:type="pct"/>
            <w:gridSpan w:val="3"/>
            <w:vMerge w:val="restart"/>
            <w:vAlign w:val="center"/>
          </w:tcPr>
          <w:p w:rsidR="0065527F" w:rsidRDefault="00DF73B9">
            <w:pPr>
              <w:spacing w:line="320" w:lineRule="exact"/>
              <w:jc w:val="center"/>
              <w:rPr>
                <w:rFonts w:eastAsia="方正黑体_GBK"/>
                <w:sz w:val="21"/>
                <w:szCs w:val="21"/>
              </w:rPr>
            </w:pPr>
            <w:r>
              <w:rPr>
                <w:rFonts w:eastAsia="方正黑体_GBK" w:hint="eastAsia"/>
                <w:sz w:val="21"/>
                <w:szCs w:val="21"/>
              </w:rPr>
              <w:t>居住用房情况</w:t>
            </w:r>
          </w:p>
        </w:tc>
        <w:tc>
          <w:tcPr>
            <w:tcW w:w="356" w:type="pct"/>
            <w:vMerge w:val="restart"/>
            <w:vAlign w:val="center"/>
          </w:tcPr>
          <w:p w:rsidR="0065527F" w:rsidRDefault="00DF73B9">
            <w:pPr>
              <w:spacing w:line="320" w:lineRule="exact"/>
              <w:jc w:val="center"/>
              <w:rPr>
                <w:rFonts w:eastAsia="方正黑体_GBK"/>
                <w:sz w:val="21"/>
                <w:szCs w:val="21"/>
              </w:rPr>
            </w:pPr>
            <w:r>
              <w:rPr>
                <w:rFonts w:eastAsia="方正黑体_GBK" w:hint="eastAsia"/>
                <w:sz w:val="21"/>
                <w:szCs w:val="21"/>
              </w:rPr>
              <w:t>康复</w:t>
            </w:r>
          </w:p>
          <w:p w:rsidR="0065527F" w:rsidRDefault="00DF73B9">
            <w:pPr>
              <w:spacing w:line="320" w:lineRule="exact"/>
              <w:jc w:val="center"/>
              <w:rPr>
                <w:rFonts w:eastAsia="方正黑体_GBK"/>
                <w:sz w:val="21"/>
                <w:szCs w:val="21"/>
              </w:rPr>
            </w:pPr>
            <w:r>
              <w:rPr>
                <w:rFonts w:eastAsia="方正黑体_GBK" w:hint="eastAsia"/>
                <w:sz w:val="21"/>
                <w:szCs w:val="21"/>
              </w:rPr>
              <w:t>设备</w:t>
            </w:r>
          </w:p>
        </w:tc>
        <w:tc>
          <w:tcPr>
            <w:tcW w:w="827" w:type="pct"/>
            <w:gridSpan w:val="2"/>
            <w:vAlign w:val="center"/>
          </w:tcPr>
          <w:p w:rsidR="0065527F" w:rsidRDefault="00DF73B9">
            <w:pPr>
              <w:spacing w:line="320" w:lineRule="exact"/>
              <w:jc w:val="center"/>
              <w:rPr>
                <w:rFonts w:eastAsia="方正黑体_GBK"/>
                <w:sz w:val="21"/>
                <w:szCs w:val="21"/>
              </w:rPr>
            </w:pPr>
            <w:r>
              <w:rPr>
                <w:rFonts w:eastAsia="方正黑体_GBK" w:hint="eastAsia"/>
                <w:sz w:val="21"/>
                <w:szCs w:val="21"/>
              </w:rPr>
              <w:t>床位数（张）</w:t>
            </w:r>
          </w:p>
        </w:tc>
        <w:tc>
          <w:tcPr>
            <w:tcW w:w="830" w:type="pct"/>
            <w:gridSpan w:val="2"/>
            <w:vAlign w:val="center"/>
          </w:tcPr>
          <w:p w:rsidR="0065527F" w:rsidRDefault="00DF73B9">
            <w:pPr>
              <w:spacing w:line="320" w:lineRule="exact"/>
              <w:jc w:val="center"/>
              <w:rPr>
                <w:rFonts w:eastAsia="方正黑体_GBK"/>
                <w:sz w:val="21"/>
                <w:szCs w:val="21"/>
              </w:rPr>
            </w:pPr>
            <w:r>
              <w:rPr>
                <w:rFonts w:eastAsia="方正黑体_GBK" w:hint="eastAsia"/>
                <w:sz w:val="21"/>
                <w:szCs w:val="21"/>
              </w:rPr>
              <w:t>入住老人</w:t>
            </w:r>
          </w:p>
        </w:tc>
      </w:tr>
      <w:tr w:rsidR="0065527F">
        <w:trPr>
          <w:trHeight w:val="454"/>
        </w:trPr>
        <w:tc>
          <w:tcPr>
            <w:tcW w:w="357" w:type="pct"/>
            <w:vMerge/>
            <w:vAlign w:val="center"/>
          </w:tcPr>
          <w:p w:rsidR="0065527F" w:rsidRDefault="0065527F">
            <w:pPr>
              <w:spacing w:line="320" w:lineRule="exact"/>
              <w:jc w:val="center"/>
              <w:rPr>
                <w:rFonts w:eastAsia="方正黑体_GBK"/>
                <w:sz w:val="21"/>
                <w:szCs w:val="21"/>
              </w:rPr>
            </w:pPr>
          </w:p>
        </w:tc>
        <w:tc>
          <w:tcPr>
            <w:tcW w:w="799" w:type="pct"/>
            <w:vMerge/>
            <w:vAlign w:val="center"/>
          </w:tcPr>
          <w:p w:rsidR="0065527F" w:rsidRDefault="0065527F">
            <w:pPr>
              <w:spacing w:line="320" w:lineRule="exact"/>
              <w:jc w:val="center"/>
              <w:rPr>
                <w:rFonts w:eastAsia="方正黑体_GBK"/>
                <w:sz w:val="21"/>
                <w:szCs w:val="21"/>
              </w:rPr>
            </w:pPr>
          </w:p>
        </w:tc>
        <w:tc>
          <w:tcPr>
            <w:tcW w:w="469" w:type="pct"/>
            <w:vMerge/>
            <w:vAlign w:val="center"/>
          </w:tcPr>
          <w:p w:rsidR="0065527F" w:rsidRDefault="0065527F">
            <w:pPr>
              <w:spacing w:line="320" w:lineRule="exact"/>
              <w:jc w:val="center"/>
              <w:rPr>
                <w:rFonts w:eastAsia="方正黑体_GBK"/>
                <w:sz w:val="21"/>
                <w:szCs w:val="21"/>
              </w:rPr>
            </w:pPr>
          </w:p>
        </w:tc>
        <w:tc>
          <w:tcPr>
            <w:tcW w:w="1363" w:type="pct"/>
            <w:gridSpan w:val="3"/>
            <w:vMerge/>
            <w:vAlign w:val="center"/>
          </w:tcPr>
          <w:p w:rsidR="0065527F" w:rsidRDefault="0065527F">
            <w:pPr>
              <w:spacing w:line="320" w:lineRule="exact"/>
              <w:jc w:val="center"/>
              <w:rPr>
                <w:rFonts w:eastAsia="方正黑体_GBK"/>
                <w:sz w:val="21"/>
                <w:szCs w:val="21"/>
              </w:rPr>
            </w:pPr>
          </w:p>
        </w:tc>
        <w:tc>
          <w:tcPr>
            <w:tcW w:w="356" w:type="pct"/>
            <w:vMerge/>
            <w:vAlign w:val="center"/>
          </w:tcPr>
          <w:p w:rsidR="0065527F" w:rsidRDefault="0065527F">
            <w:pPr>
              <w:spacing w:line="320" w:lineRule="exact"/>
              <w:jc w:val="center"/>
              <w:rPr>
                <w:rFonts w:eastAsia="方正黑体_GBK"/>
                <w:sz w:val="21"/>
                <w:szCs w:val="21"/>
              </w:rPr>
            </w:pPr>
          </w:p>
        </w:tc>
        <w:tc>
          <w:tcPr>
            <w:tcW w:w="413" w:type="pct"/>
            <w:vMerge w:val="restart"/>
            <w:vAlign w:val="center"/>
          </w:tcPr>
          <w:p w:rsidR="0065527F" w:rsidRDefault="00DF73B9">
            <w:pPr>
              <w:spacing w:line="320" w:lineRule="exact"/>
              <w:jc w:val="center"/>
              <w:rPr>
                <w:rFonts w:eastAsia="方正黑体_GBK"/>
                <w:sz w:val="21"/>
                <w:szCs w:val="21"/>
              </w:rPr>
            </w:pPr>
            <w:r>
              <w:rPr>
                <w:rFonts w:eastAsia="方正黑体_GBK" w:hint="eastAsia"/>
                <w:sz w:val="21"/>
                <w:szCs w:val="21"/>
              </w:rPr>
              <w:t>总床</w:t>
            </w:r>
          </w:p>
          <w:p w:rsidR="0065527F" w:rsidRDefault="00DF73B9">
            <w:pPr>
              <w:spacing w:line="320" w:lineRule="exact"/>
              <w:jc w:val="center"/>
              <w:rPr>
                <w:rFonts w:eastAsia="方正黑体_GBK"/>
                <w:sz w:val="21"/>
                <w:szCs w:val="21"/>
              </w:rPr>
            </w:pPr>
            <w:r>
              <w:rPr>
                <w:rFonts w:eastAsia="方正黑体_GBK" w:hint="eastAsia"/>
                <w:sz w:val="21"/>
                <w:szCs w:val="21"/>
              </w:rPr>
              <w:t>位数</w:t>
            </w:r>
          </w:p>
        </w:tc>
        <w:tc>
          <w:tcPr>
            <w:tcW w:w="414" w:type="pct"/>
            <w:vMerge w:val="restart"/>
            <w:vAlign w:val="center"/>
          </w:tcPr>
          <w:p w:rsidR="0065527F" w:rsidRDefault="00DF73B9">
            <w:pPr>
              <w:spacing w:line="320" w:lineRule="exact"/>
              <w:jc w:val="center"/>
              <w:rPr>
                <w:rFonts w:eastAsia="方正黑体_GBK"/>
                <w:sz w:val="21"/>
                <w:szCs w:val="21"/>
              </w:rPr>
            </w:pPr>
            <w:r>
              <w:rPr>
                <w:rFonts w:eastAsia="方正黑体_GBK" w:hint="eastAsia"/>
                <w:sz w:val="21"/>
                <w:szCs w:val="21"/>
              </w:rPr>
              <w:t>其中</w:t>
            </w:r>
          </w:p>
          <w:p w:rsidR="0065527F" w:rsidRDefault="00DF73B9">
            <w:pPr>
              <w:spacing w:line="320" w:lineRule="exact"/>
              <w:jc w:val="center"/>
              <w:rPr>
                <w:rFonts w:eastAsia="方正黑体_GBK"/>
                <w:sz w:val="21"/>
                <w:szCs w:val="21"/>
              </w:rPr>
            </w:pPr>
            <w:r>
              <w:rPr>
                <w:rFonts w:eastAsia="方正黑体_GBK" w:hint="eastAsia"/>
                <w:sz w:val="21"/>
                <w:szCs w:val="21"/>
              </w:rPr>
              <w:t>护理</w:t>
            </w:r>
          </w:p>
          <w:p w:rsidR="0065527F" w:rsidRDefault="00DF73B9">
            <w:pPr>
              <w:spacing w:line="320" w:lineRule="exact"/>
              <w:jc w:val="center"/>
              <w:rPr>
                <w:rFonts w:eastAsia="方正黑体_GBK"/>
                <w:sz w:val="21"/>
                <w:szCs w:val="21"/>
              </w:rPr>
            </w:pPr>
            <w:r>
              <w:rPr>
                <w:rFonts w:eastAsia="方正黑体_GBK" w:hint="eastAsia"/>
                <w:sz w:val="21"/>
                <w:szCs w:val="21"/>
              </w:rPr>
              <w:t>床位</w:t>
            </w:r>
          </w:p>
          <w:p w:rsidR="0065527F" w:rsidRDefault="00DF73B9">
            <w:pPr>
              <w:spacing w:line="320" w:lineRule="exact"/>
              <w:jc w:val="center"/>
              <w:rPr>
                <w:rFonts w:eastAsia="方正黑体_GBK"/>
                <w:sz w:val="21"/>
                <w:szCs w:val="21"/>
              </w:rPr>
            </w:pPr>
            <w:r>
              <w:rPr>
                <w:rFonts w:eastAsia="方正黑体_GBK" w:hint="eastAsia"/>
                <w:sz w:val="21"/>
                <w:szCs w:val="21"/>
              </w:rPr>
              <w:t>数</w:t>
            </w:r>
          </w:p>
        </w:tc>
        <w:tc>
          <w:tcPr>
            <w:tcW w:w="356" w:type="pct"/>
            <w:vMerge w:val="restart"/>
            <w:vAlign w:val="center"/>
          </w:tcPr>
          <w:p w:rsidR="0065527F" w:rsidRDefault="00DF73B9">
            <w:pPr>
              <w:spacing w:line="320" w:lineRule="exact"/>
              <w:jc w:val="center"/>
              <w:rPr>
                <w:rFonts w:eastAsia="方正黑体_GBK"/>
                <w:sz w:val="21"/>
                <w:szCs w:val="21"/>
              </w:rPr>
            </w:pPr>
            <w:r>
              <w:rPr>
                <w:rFonts w:eastAsia="方正黑体_GBK" w:hint="eastAsia"/>
                <w:sz w:val="21"/>
                <w:szCs w:val="21"/>
              </w:rPr>
              <w:t>总</w:t>
            </w:r>
          </w:p>
          <w:p w:rsidR="0065527F" w:rsidRDefault="00DF73B9">
            <w:pPr>
              <w:spacing w:line="320" w:lineRule="exact"/>
              <w:jc w:val="center"/>
              <w:rPr>
                <w:rFonts w:eastAsia="方正黑体_GBK"/>
                <w:sz w:val="21"/>
                <w:szCs w:val="21"/>
              </w:rPr>
            </w:pPr>
            <w:r>
              <w:rPr>
                <w:rFonts w:eastAsia="方正黑体_GBK" w:hint="eastAsia"/>
                <w:sz w:val="21"/>
                <w:szCs w:val="21"/>
              </w:rPr>
              <w:t>人数</w:t>
            </w:r>
          </w:p>
        </w:tc>
        <w:tc>
          <w:tcPr>
            <w:tcW w:w="474" w:type="pct"/>
            <w:vMerge w:val="restart"/>
            <w:vAlign w:val="center"/>
          </w:tcPr>
          <w:p w:rsidR="0065527F" w:rsidRDefault="00DF73B9">
            <w:pPr>
              <w:spacing w:line="320" w:lineRule="exact"/>
              <w:jc w:val="center"/>
              <w:rPr>
                <w:rFonts w:eastAsia="方正黑体_GBK"/>
                <w:sz w:val="21"/>
                <w:szCs w:val="21"/>
              </w:rPr>
            </w:pPr>
            <w:r>
              <w:rPr>
                <w:rFonts w:eastAsia="方正黑体_GBK" w:hint="eastAsia"/>
                <w:sz w:val="21"/>
                <w:szCs w:val="21"/>
              </w:rPr>
              <w:t>其中失</w:t>
            </w:r>
          </w:p>
          <w:p w:rsidR="0065527F" w:rsidRDefault="00DF73B9">
            <w:pPr>
              <w:spacing w:line="320" w:lineRule="exact"/>
              <w:jc w:val="center"/>
              <w:rPr>
                <w:rFonts w:eastAsia="方正黑体_GBK"/>
                <w:sz w:val="21"/>
                <w:szCs w:val="21"/>
              </w:rPr>
            </w:pPr>
            <w:r>
              <w:rPr>
                <w:rFonts w:eastAsia="方正黑体_GBK" w:hint="eastAsia"/>
                <w:sz w:val="21"/>
                <w:szCs w:val="21"/>
              </w:rPr>
              <w:t>能半失</w:t>
            </w:r>
          </w:p>
          <w:p w:rsidR="0065527F" w:rsidRDefault="00DF73B9">
            <w:pPr>
              <w:spacing w:line="320" w:lineRule="exact"/>
              <w:jc w:val="center"/>
              <w:rPr>
                <w:rFonts w:eastAsia="方正黑体_GBK"/>
                <w:sz w:val="21"/>
                <w:szCs w:val="21"/>
              </w:rPr>
            </w:pPr>
            <w:r>
              <w:rPr>
                <w:rFonts w:eastAsia="方正黑体_GBK" w:hint="eastAsia"/>
                <w:sz w:val="21"/>
                <w:szCs w:val="21"/>
              </w:rPr>
              <w:t>能人数</w:t>
            </w:r>
          </w:p>
        </w:tc>
      </w:tr>
      <w:tr w:rsidR="0065527F">
        <w:trPr>
          <w:trHeight w:val="454"/>
        </w:trPr>
        <w:tc>
          <w:tcPr>
            <w:tcW w:w="357" w:type="pct"/>
            <w:vMerge/>
            <w:vAlign w:val="center"/>
          </w:tcPr>
          <w:p w:rsidR="0065527F" w:rsidRDefault="0065527F">
            <w:pPr>
              <w:spacing w:line="320" w:lineRule="exact"/>
              <w:jc w:val="center"/>
              <w:rPr>
                <w:rFonts w:eastAsia="方正黑体_GBK"/>
                <w:sz w:val="21"/>
                <w:szCs w:val="21"/>
              </w:rPr>
            </w:pPr>
          </w:p>
        </w:tc>
        <w:tc>
          <w:tcPr>
            <w:tcW w:w="799" w:type="pct"/>
            <w:vMerge/>
            <w:vAlign w:val="center"/>
          </w:tcPr>
          <w:p w:rsidR="0065527F" w:rsidRDefault="0065527F">
            <w:pPr>
              <w:spacing w:line="320" w:lineRule="exact"/>
              <w:jc w:val="center"/>
              <w:rPr>
                <w:rFonts w:eastAsia="方正黑体_GBK"/>
                <w:sz w:val="21"/>
                <w:szCs w:val="21"/>
              </w:rPr>
            </w:pPr>
          </w:p>
        </w:tc>
        <w:tc>
          <w:tcPr>
            <w:tcW w:w="469" w:type="pct"/>
            <w:vMerge/>
            <w:vAlign w:val="center"/>
          </w:tcPr>
          <w:p w:rsidR="0065527F" w:rsidRDefault="0065527F">
            <w:pPr>
              <w:spacing w:line="320" w:lineRule="exact"/>
              <w:jc w:val="center"/>
              <w:rPr>
                <w:rFonts w:eastAsia="方正黑体_GBK"/>
                <w:sz w:val="21"/>
                <w:szCs w:val="21"/>
              </w:rPr>
            </w:pPr>
          </w:p>
        </w:tc>
        <w:tc>
          <w:tcPr>
            <w:tcW w:w="402" w:type="pct"/>
            <w:vAlign w:val="center"/>
          </w:tcPr>
          <w:p w:rsidR="0065527F" w:rsidRDefault="00DF73B9">
            <w:pPr>
              <w:spacing w:line="320" w:lineRule="exact"/>
              <w:jc w:val="center"/>
              <w:rPr>
                <w:rFonts w:eastAsia="方正黑体_GBK"/>
                <w:sz w:val="21"/>
                <w:szCs w:val="21"/>
              </w:rPr>
            </w:pPr>
            <w:r>
              <w:rPr>
                <w:rFonts w:eastAsia="方正黑体_GBK" w:hint="eastAsia"/>
                <w:sz w:val="21"/>
                <w:szCs w:val="21"/>
              </w:rPr>
              <w:t>间数</w:t>
            </w:r>
          </w:p>
          <w:p w:rsidR="0065527F" w:rsidRDefault="00DF73B9">
            <w:pPr>
              <w:spacing w:line="320" w:lineRule="exact"/>
              <w:ind w:leftChars="-50" w:left="-152" w:rightChars="-50" w:right="-152"/>
              <w:jc w:val="center"/>
              <w:rPr>
                <w:rFonts w:eastAsia="方正黑体_GBK"/>
                <w:sz w:val="21"/>
                <w:szCs w:val="21"/>
              </w:rPr>
            </w:pPr>
            <w:r>
              <w:rPr>
                <w:rFonts w:eastAsia="方正黑体_GBK" w:hint="eastAsia"/>
                <w:sz w:val="21"/>
                <w:szCs w:val="21"/>
              </w:rPr>
              <w:t>（间）</w:t>
            </w:r>
          </w:p>
        </w:tc>
        <w:tc>
          <w:tcPr>
            <w:tcW w:w="487" w:type="pct"/>
            <w:vAlign w:val="center"/>
          </w:tcPr>
          <w:p w:rsidR="0065527F" w:rsidRDefault="00DF73B9">
            <w:pPr>
              <w:spacing w:line="320" w:lineRule="exact"/>
              <w:jc w:val="center"/>
              <w:rPr>
                <w:rFonts w:eastAsia="方正黑体_GBK"/>
                <w:sz w:val="21"/>
                <w:szCs w:val="21"/>
              </w:rPr>
            </w:pPr>
            <w:r>
              <w:rPr>
                <w:rFonts w:eastAsia="方正黑体_GBK" w:hint="eastAsia"/>
                <w:sz w:val="21"/>
                <w:szCs w:val="21"/>
              </w:rPr>
              <w:t>单间</w:t>
            </w:r>
          </w:p>
          <w:p w:rsidR="0065527F" w:rsidRDefault="00DF73B9">
            <w:pPr>
              <w:spacing w:line="320" w:lineRule="exact"/>
              <w:jc w:val="center"/>
              <w:rPr>
                <w:rFonts w:eastAsia="方正黑体_GBK"/>
                <w:sz w:val="21"/>
                <w:szCs w:val="21"/>
              </w:rPr>
            </w:pPr>
            <w:r>
              <w:rPr>
                <w:rFonts w:eastAsia="方正黑体_GBK" w:hint="eastAsia"/>
                <w:sz w:val="21"/>
                <w:szCs w:val="21"/>
              </w:rPr>
              <w:t>面积</w:t>
            </w:r>
          </w:p>
          <w:p w:rsidR="0065527F" w:rsidRDefault="00DF73B9">
            <w:pPr>
              <w:spacing w:line="320" w:lineRule="exact"/>
              <w:jc w:val="center"/>
              <w:rPr>
                <w:rFonts w:eastAsia="方正黑体_GBK"/>
                <w:sz w:val="21"/>
                <w:szCs w:val="21"/>
              </w:rPr>
            </w:pPr>
            <w:r>
              <w:rPr>
                <w:rFonts w:eastAsia="方正黑体_GBK" w:hint="eastAsia"/>
                <w:sz w:val="21"/>
                <w:szCs w:val="21"/>
              </w:rPr>
              <w:t>（</w:t>
            </w:r>
            <w:r>
              <w:rPr>
                <w:rFonts w:eastAsia="方正黑体_GBK" w:hint="eastAsia"/>
                <w:sz w:val="21"/>
                <w:szCs w:val="21"/>
              </w:rPr>
              <w:t>m</w:t>
            </w:r>
            <w:r>
              <w:rPr>
                <w:rFonts w:eastAsia="方正黑体_GBK" w:hint="eastAsia"/>
                <w:sz w:val="21"/>
                <w:szCs w:val="21"/>
                <w:vertAlign w:val="superscript"/>
              </w:rPr>
              <w:t>2</w:t>
            </w:r>
            <w:r>
              <w:rPr>
                <w:rFonts w:eastAsia="方正黑体_GBK" w:hint="eastAsia"/>
                <w:sz w:val="21"/>
                <w:szCs w:val="21"/>
              </w:rPr>
              <w:t>）</w:t>
            </w:r>
          </w:p>
        </w:tc>
        <w:tc>
          <w:tcPr>
            <w:tcW w:w="474" w:type="pct"/>
            <w:vAlign w:val="center"/>
          </w:tcPr>
          <w:p w:rsidR="0065527F" w:rsidRDefault="00DF73B9">
            <w:pPr>
              <w:spacing w:line="320" w:lineRule="exact"/>
              <w:jc w:val="center"/>
              <w:rPr>
                <w:rFonts w:eastAsia="方正黑体_GBK"/>
                <w:sz w:val="21"/>
                <w:szCs w:val="21"/>
              </w:rPr>
            </w:pPr>
            <w:r>
              <w:rPr>
                <w:rFonts w:eastAsia="方正黑体_GBK" w:hint="eastAsia"/>
                <w:sz w:val="21"/>
                <w:szCs w:val="21"/>
              </w:rPr>
              <w:t>居住</w:t>
            </w:r>
          </w:p>
          <w:p w:rsidR="0065527F" w:rsidRDefault="00DF73B9">
            <w:pPr>
              <w:spacing w:line="320" w:lineRule="exact"/>
              <w:jc w:val="center"/>
              <w:rPr>
                <w:rFonts w:eastAsia="方正黑体_GBK"/>
                <w:sz w:val="21"/>
                <w:szCs w:val="21"/>
              </w:rPr>
            </w:pPr>
            <w:r>
              <w:rPr>
                <w:rFonts w:eastAsia="方正黑体_GBK" w:hint="eastAsia"/>
                <w:sz w:val="21"/>
                <w:szCs w:val="21"/>
              </w:rPr>
              <w:t>户型</w:t>
            </w:r>
          </w:p>
        </w:tc>
        <w:tc>
          <w:tcPr>
            <w:tcW w:w="356" w:type="pct"/>
            <w:vMerge/>
            <w:vAlign w:val="center"/>
          </w:tcPr>
          <w:p w:rsidR="0065527F" w:rsidRDefault="0065527F">
            <w:pPr>
              <w:spacing w:line="320" w:lineRule="exact"/>
              <w:jc w:val="center"/>
              <w:rPr>
                <w:rFonts w:eastAsia="方正黑体_GBK"/>
                <w:sz w:val="21"/>
                <w:szCs w:val="21"/>
              </w:rPr>
            </w:pPr>
          </w:p>
        </w:tc>
        <w:tc>
          <w:tcPr>
            <w:tcW w:w="413" w:type="pct"/>
            <w:vMerge/>
            <w:vAlign w:val="center"/>
          </w:tcPr>
          <w:p w:rsidR="0065527F" w:rsidRDefault="0065527F">
            <w:pPr>
              <w:spacing w:line="320" w:lineRule="exact"/>
              <w:jc w:val="center"/>
              <w:rPr>
                <w:rFonts w:eastAsia="方正黑体_GBK"/>
                <w:sz w:val="21"/>
                <w:szCs w:val="21"/>
              </w:rPr>
            </w:pPr>
          </w:p>
        </w:tc>
        <w:tc>
          <w:tcPr>
            <w:tcW w:w="414" w:type="pct"/>
            <w:vMerge/>
            <w:vAlign w:val="center"/>
          </w:tcPr>
          <w:p w:rsidR="0065527F" w:rsidRDefault="0065527F">
            <w:pPr>
              <w:spacing w:line="320" w:lineRule="exact"/>
              <w:jc w:val="center"/>
              <w:rPr>
                <w:rFonts w:eastAsia="方正黑体_GBK"/>
                <w:sz w:val="21"/>
                <w:szCs w:val="21"/>
              </w:rPr>
            </w:pPr>
          </w:p>
        </w:tc>
        <w:tc>
          <w:tcPr>
            <w:tcW w:w="356" w:type="pct"/>
            <w:vMerge/>
            <w:vAlign w:val="center"/>
          </w:tcPr>
          <w:p w:rsidR="0065527F" w:rsidRDefault="0065527F">
            <w:pPr>
              <w:spacing w:line="320" w:lineRule="exact"/>
              <w:jc w:val="center"/>
              <w:rPr>
                <w:rFonts w:eastAsia="方正黑体_GBK"/>
                <w:sz w:val="21"/>
                <w:szCs w:val="21"/>
              </w:rPr>
            </w:pPr>
          </w:p>
        </w:tc>
        <w:tc>
          <w:tcPr>
            <w:tcW w:w="474" w:type="pct"/>
            <w:vMerge/>
            <w:vAlign w:val="center"/>
          </w:tcPr>
          <w:p w:rsidR="0065527F" w:rsidRDefault="0065527F">
            <w:pPr>
              <w:spacing w:line="320" w:lineRule="exact"/>
              <w:jc w:val="center"/>
              <w:rPr>
                <w:rFonts w:eastAsia="方正黑体_GBK"/>
                <w:sz w:val="21"/>
                <w:szCs w:val="21"/>
              </w:rPr>
            </w:pPr>
          </w:p>
        </w:tc>
      </w:tr>
      <w:tr w:rsidR="0065527F">
        <w:trPr>
          <w:trHeight w:val="488"/>
        </w:trPr>
        <w:tc>
          <w:tcPr>
            <w:tcW w:w="357" w:type="pct"/>
            <w:vAlign w:val="center"/>
          </w:tcPr>
          <w:p w:rsidR="0065527F" w:rsidRDefault="00DF73B9">
            <w:pPr>
              <w:jc w:val="center"/>
              <w:rPr>
                <w:rFonts w:eastAsia="方正仿宋_GBK"/>
                <w:sz w:val="21"/>
                <w:szCs w:val="21"/>
              </w:rPr>
            </w:pPr>
            <w:r>
              <w:rPr>
                <w:rFonts w:eastAsia="方正仿宋_GBK" w:hint="eastAsia"/>
                <w:sz w:val="21"/>
                <w:szCs w:val="21"/>
              </w:rPr>
              <w:t>1</w:t>
            </w:r>
          </w:p>
        </w:tc>
        <w:tc>
          <w:tcPr>
            <w:tcW w:w="799" w:type="pct"/>
            <w:vAlign w:val="center"/>
          </w:tcPr>
          <w:p w:rsidR="0065527F" w:rsidRDefault="00DF73B9">
            <w:pPr>
              <w:ind w:leftChars="-50" w:left="-152" w:rightChars="-50" w:right="-152"/>
              <w:jc w:val="center"/>
              <w:rPr>
                <w:rFonts w:eastAsia="方正仿宋_GBK"/>
                <w:sz w:val="21"/>
                <w:szCs w:val="21"/>
              </w:rPr>
            </w:pPr>
            <w:r>
              <w:rPr>
                <w:rFonts w:eastAsia="方正仿宋_GBK" w:hint="eastAsia"/>
                <w:sz w:val="21"/>
                <w:szCs w:val="21"/>
              </w:rPr>
              <w:t>银和老年公寓</w:t>
            </w:r>
          </w:p>
        </w:tc>
        <w:tc>
          <w:tcPr>
            <w:tcW w:w="469" w:type="pct"/>
            <w:vAlign w:val="center"/>
          </w:tcPr>
          <w:p w:rsidR="0065527F" w:rsidRDefault="00DF73B9">
            <w:pPr>
              <w:jc w:val="center"/>
              <w:rPr>
                <w:rFonts w:eastAsia="方正仿宋_GBK"/>
                <w:sz w:val="21"/>
                <w:szCs w:val="21"/>
              </w:rPr>
            </w:pPr>
            <w:r>
              <w:rPr>
                <w:rFonts w:eastAsia="方正仿宋_GBK" w:hint="eastAsia"/>
                <w:sz w:val="21"/>
                <w:szCs w:val="21"/>
              </w:rPr>
              <w:t>13200</w:t>
            </w:r>
          </w:p>
        </w:tc>
        <w:tc>
          <w:tcPr>
            <w:tcW w:w="402" w:type="pct"/>
            <w:vAlign w:val="center"/>
          </w:tcPr>
          <w:p w:rsidR="0065527F" w:rsidRDefault="00DF73B9">
            <w:pPr>
              <w:jc w:val="center"/>
              <w:rPr>
                <w:rFonts w:eastAsia="方正仿宋_GBK"/>
                <w:sz w:val="21"/>
                <w:szCs w:val="21"/>
              </w:rPr>
            </w:pPr>
            <w:r>
              <w:rPr>
                <w:rFonts w:eastAsia="方正仿宋_GBK" w:hint="eastAsia"/>
                <w:sz w:val="21"/>
                <w:szCs w:val="21"/>
              </w:rPr>
              <w:t>80</w:t>
            </w:r>
          </w:p>
        </w:tc>
        <w:tc>
          <w:tcPr>
            <w:tcW w:w="487" w:type="pct"/>
            <w:vAlign w:val="center"/>
          </w:tcPr>
          <w:p w:rsidR="0065527F" w:rsidRDefault="00DF73B9">
            <w:pPr>
              <w:jc w:val="center"/>
              <w:rPr>
                <w:rFonts w:eastAsia="方正仿宋_GBK"/>
                <w:sz w:val="21"/>
                <w:szCs w:val="21"/>
              </w:rPr>
            </w:pPr>
            <w:r>
              <w:rPr>
                <w:rFonts w:eastAsia="方正仿宋_GBK" w:hint="eastAsia"/>
                <w:sz w:val="21"/>
                <w:szCs w:val="21"/>
              </w:rPr>
              <w:t>24</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双人间</w:t>
            </w:r>
          </w:p>
        </w:tc>
        <w:tc>
          <w:tcPr>
            <w:tcW w:w="356" w:type="pct"/>
            <w:vAlign w:val="center"/>
          </w:tcPr>
          <w:p w:rsidR="0065527F" w:rsidRDefault="00DF73B9">
            <w:pPr>
              <w:jc w:val="center"/>
              <w:rPr>
                <w:rFonts w:eastAsia="方正仿宋_GBK"/>
                <w:sz w:val="21"/>
                <w:szCs w:val="21"/>
              </w:rPr>
            </w:pPr>
            <w:r>
              <w:rPr>
                <w:rFonts w:eastAsia="方正仿宋_GBK" w:hint="eastAsia"/>
                <w:sz w:val="21"/>
                <w:szCs w:val="21"/>
              </w:rPr>
              <w:t>有</w:t>
            </w:r>
          </w:p>
        </w:tc>
        <w:tc>
          <w:tcPr>
            <w:tcW w:w="413" w:type="pct"/>
            <w:vAlign w:val="center"/>
          </w:tcPr>
          <w:p w:rsidR="0065527F" w:rsidRDefault="00DF73B9">
            <w:pPr>
              <w:jc w:val="center"/>
              <w:rPr>
                <w:rFonts w:eastAsia="方正仿宋_GBK"/>
                <w:sz w:val="21"/>
                <w:szCs w:val="21"/>
              </w:rPr>
            </w:pPr>
            <w:r>
              <w:rPr>
                <w:rFonts w:eastAsia="方正仿宋_GBK" w:hint="eastAsia"/>
                <w:sz w:val="21"/>
                <w:szCs w:val="21"/>
              </w:rPr>
              <w:t>160</w:t>
            </w:r>
          </w:p>
        </w:tc>
        <w:tc>
          <w:tcPr>
            <w:tcW w:w="414" w:type="pct"/>
            <w:vAlign w:val="center"/>
          </w:tcPr>
          <w:p w:rsidR="0065527F" w:rsidRDefault="00DF73B9">
            <w:pPr>
              <w:jc w:val="center"/>
              <w:rPr>
                <w:rFonts w:eastAsia="方正仿宋_GBK"/>
                <w:sz w:val="21"/>
                <w:szCs w:val="21"/>
              </w:rPr>
            </w:pPr>
            <w:r>
              <w:rPr>
                <w:rFonts w:eastAsia="方正仿宋_GBK" w:hint="eastAsia"/>
                <w:sz w:val="21"/>
                <w:szCs w:val="21"/>
              </w:rPr>
              <w:t>160</w:t>
            </w:r>
          </w:p>
        </w:tc>
        <w:tc>
          <w:tcPr>
            <w:tcW w:w="356" w:type="pct"/>
            <w:vAlign w:val="center"/>
          </w:tcPr>
          <w:p w:rsidR="0065527F" w:rsidRDefault="00DF73B9">
            <w:pPr>
              <w:jc w:val="center"/>
              <w:rPr>
                <w:rFonts w:eastAsia="方正仿宋_GBK"/>
                <w:sz w:val="21"/>
                <w:szCs w:val="21"/>
              </w:rPr>
            </w:pPr>
            <w:r>
              <w:rPr>
                <w:rFonts w:eastAsia="方正仿宋_GBK" w:hint="eastAsia"/>
                <w:sz w:val="21"/>
                <w:szCs w:val="21"/>
              </w:rPr>
              <w:t>109</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79</w:t>
            </w:r>
          </w:p>
        </w:tc>
      </w:tr>
      <w:tr w:rsidR="0065527F">
        <w:trPr>
          <w:trHeight w:val="488"/>
        </w:trPr>
        <w:tc>
          <w:tcPr>
            <w:tcW w:w="357" w:type="pct"/>
            <w:vAlign w:val="center"/>
          </w:tcPr>
          <w:p w:rsidR="0065527F" w:rsidRDefault="00DF73B9">
            <w:pPr>
              <w:jc w:val="center"/>
              <w:rPr>
                <w:rFonts w:eastAsia="方正仿宋_GBK"/>
                <w:sz w:val="21"/>
                <w:szCs w:val="21"/>
              </w:rPr>
            </w:pPr>
            <w:r>
              <w:rPr>
                <w:rFonts w:eastAsia="方正仿宋_GBK" w:hint="eastAsia"/>
                <w:sz w:val="21"/>
                <w:szCs w:val="21"/>
              </w:rPr>
              <w:t>2</w:t>
            </w:r>
          </w:p>
        </w:tc>
        <w:tc>
          <w:tcPr>
            <w:tcW w:w="799" w:type="pct"/>
            <w:vAlign w:val="center"/>
          </w:tcPr>
          <w:p w:rsidR="0065527F" w:rsidRDefault="00DF73B9">
            <w:pPr>
              <w:jc w:val="center"/>
              <w:rPr>
                <w:rFonts w:eastAsia="方正仿宋_GBK"/>
                <w:sz w:val="21"/>
                <w:szCs w:val="21"/>
              </w:rPr>
            </w:pPr>
            <w:r>
              <w:rPr>
                <w:rFonts w:eastAsia="方正仿宋_GBK" w:hint="eastAsia"/>
                <w:sz w:val="21"/>
                <w:szCs w:val="21"/>
              </w:rPr>
              <w:t>新桥敬老院</w:t>
            </w:r>
          </w:p>
        </w:tc>
        <w:tc>
          <w:tcPr>
            <w:tcW w:w="469" w:type="pct"/>
            <w:vAlign w:val="center"/>
          </w:tcPr>
          <w:p w:rsidR="0065527F" w:rsidRDefault="00DF73B9">
            <w:pPr>
              <w:jc w:val="center"/>
              <w:rPr>
                <w:rFonts w:eastAsia="方正仿宋_GBK"/>
                <w:sz w:val="21"/>
                <w:szCs w:val="21"/>
              </w:rPr>
            </w:pPr>
            <w:r>
              <w:rPr>
                <w:rFonts w:eastAsia="方正仿宋_GBK" w:hint="eastAsia"/>
                <w:sz w:val="21"/>
                <w:szCs w:val="21"/>
              </w:rPr>
              <w:t>1897</w:t>
            </w:r>
          </w:p>
        </w:tc>
        <w:tc>
          <w:tcPr>
            <w:tcW w:w="402" w:type="pct"/>
            <w:vAlign w:val="center"/>
          </w:tcPr>
          <w:p w:rsidR="0065527F" w:rsidRDefault="00DF73B9">
            <w:pPr>
              <w:jc w:val="center"/>
              <w:rPr>
                <w:rFonts w:eastAsia="方正仿宋_GBK"/>
                <w:sz w:val="21"/>
                <w:szCs w:val="21"/>
              </w:rPr>
            </w:pPr>
            <w:r>
              <w:rPr>
                <w:rFonts w:eastAsia="方正仿宋_GBK" w:hint="eastAsia"/>
                <w:sz w:val="21"/>
                <w:szCs w:val="21"/>
              </w:rPr>
              <w:t>56</w:t>
            </w:r>
          </w:p>
        </w:tc>
        <w:tc>
          <w:tcPr>
            <w:tcW w:w="487" w:type="pct"/>
            <w:vAlign w:val="center"/>
          </w:tcPr>
          <w:p w:rsidR="0065527F" w:rsidRDefault="00DF73B9">
            <w:pPr>
              <w:jc w:val="center"/>
              <w:rPr>
                <w:rFonts w:eastAsia="方正仿宋_GBK"/>
                <w:sz w:val="21"/>
                <w:szCs w:val="21"/>
              </w:rPr>
            </w:pPr>
            <w:r>
              <w:rPr>
                <w:rFonts w:eastAsia="方正仿宋_GBK" w:hint="eastAsia"/>
                <w:sz w:val="21"/>
                <w:szCs w:val="21"/>
              </w:rPr>
              <w:t>17.5</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双人间</w:t>
            </w:r>
          </w:p>
        </w:tc>
        <w:tc>
          <w:tcPr>
            <w:tcW w:w="356" w:type="pct"/>
            <w:vAlign w:val="center"/>
          </w:tcPr>
          <w:p w:rsidR="0065527F" w:rsidRDefault="0065527F">
            <w:pPr>
              <w:jc w:val="center"/>
              <w:rPr>
                <w:rFonts w:eastAsia="方正仿宋_GBK"/>
                <w:sz w:val="21"/>
                <w:szCs w:val="21"/>
              </w:rPr>
            </w:pPr>
          </w:p>
        </w:tc>
        <w:tc>
          <w:tcPr>
            <w:tcW w:w="413" w:type="pct"/>
            <w:vAlign w:val="center"/>
          </w:tcPr>
          <w:p w:rsidR="0065527F" w:rsidRDefault="00DF73B9">
            <w:pPr>
              <w:jc w:val="center"/>
              <w:rPr>
                <w:rFonts w:eastAsia="方正仿宋_GBK"/>
                <w:sz w:val="21"/>
                <w:szCs w:val="21"/>
              </w:rPr>
            </w:pPr>
            <w:r>
              <w:rPr>
                <w:rFonts w:eastAsia="方正仿宋_GBK" w:hint="eastAsia"/>
                <w:sz w:val="21"/>
                <w:szCs w:val="21"/>
              </w:rPr>
              <w:t>100</w:t>
            </w:r>
          </w:p>
        </w:tc>
        <w:tc>
          <w:tcPr>
            <w:tcW w:w="414" w:type="pct"/>
            <w:vAlign w:val="center"/>
          </w:tcPr>
          <w:p w:rsidR="0065527F" w:rsidRDefault="0065527F">
            <w:pPr>
              <w:jc w:val="center"/>
              <w:rPr>
                <w:rFonts w:eastAsia="方正仿宋_GBK"/>
                <w:sz w:val="21"/>
                <w:szCs w:val="21"/>
              </w:rPr>
            </w:pPr>
          </w:p>
        </w:tc>
        <w:tc>
          <w:tcPr>
            <w:tcW w:w="356" w:type="pct"/>
            <w:vAlign w:val="center"/>
          </w:tcPr>
          <w:p w:rsidR="0065527F" w:rsidRDefault="00DF73B9">
            <w:pPr>
              <w:jc w:val="center"/>
              <w:rPr>
                <w:rFonts w:eastAsia="方正仿宋_GBK"/>
                <w:sz w:val="21"/>
                <w:szCs w:val="21"/>
              </w:rPr>
            </w:pPr>
            <w:r>
              <w:rPr>
                <w:rFonts w:eastAsia="方正仿宋_GBK" w:hint="eastAsia"/>
                <w:sz w:val="21"/>
                <w:szCs w:val="21"/>
              </w:rPr>
              <w:t>56</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23</w:t>
            </w:r>
          </w:p>
        </w:tc>
      </w:tr>
      <w:tr w:rsidR="0065527F">
        <w:trPr>
          <w:trHeight w:val="488"/>
        </w:trPr>
        <w:tc>
          <w:tcPr>
            <w:tcW w:w="357" w:type="pct"/>
            <w:vAlign w:val="center"/>
          </w:tcPr>
          <w:p w:rsidR="0065527F" w:rsidRDefault="00DF73B9">
            <w:pPr>
              <w:jc w:val="center"/>
              <w:rPr>
                <w:rFonts w:eastAsia="方正仿宋_GBK"/>
                <w:sz w:val="21"/>
                <w:szCs w:val="21"/>
              </w:rPr>
            </w:pPr>
            <w:r>
              <w:rPr>
                <w:rFonts w:eastAsia="方正仿宋_GBK" w:hint="eastAsia"/>
                <w:sz w:val="21"/>
                <w:szCs w:val="21"/>
              </w:rPr>
              <w:t>3</w:t>
            </w:r>
          </w:p>
        </w:tc>
        <w:tc>
          <w:tcPr>
            <w:tcW w:w="799" w:type="pct"/>
            <w:vAlign w:val="center"/>
          </w:tcPr>
          <w:p w:rsidR="0065527F" w:rsidRDefault="00DF73B9">
            <w:pPr>
              <w:jc w:val="center"/>
              <w:rPr>
                <w:rFonts w:eastAsia="方正仿宋_GBK"/>
                <w:sz w:val="21"/>
                <w:szCs w:val="21"/>
              </w:rPr>
            </w:pPr>
            <w:r>
              <w:rPr>
                <w:rFonts w:eastAsia="方正仿宋_GBK" w:hint="eastAsia"/>
                <w:sz w:val="21"/>
                <w:szCs w:val="21"/>
              </w:rPr>
              <w:t>石河敬老院</w:t>
            </w:r>
          </w:p>
        </w:tc>
        <w:tc>
          <w:tcPr>
            <w:tcW w:w="469" w:type="pct"/>
            <w:vAlign w:val="center"/>
          </w:tcPr>
          <w:p w:rsidR="0065527F" w:rsidRDefault="00DF73B9">
            <w:pPr>
              <w:jc w:val="center"/>
              <w:rPr>
                <w:rFonts w:eastAsia="方正仿宋_GBK"/>
                <w:sz w:val="21"/>
                <w:szCs w:val="21"/>
              </w:rPr>
            </w:pPr>
            <w:r>
              <w:rPr>
                <w:rFonts w:eastAsia="方正仿宋_GBK" w:hint="eastAsia"/>
                <w:sz w:val="21"/>
                <w:szCs w:val="21"/>
              </w:rPr>
              <w:t>2400</w:t>
            </w:r>
          </w:p>
        </w:tc>
        <w:tc>
          <w:tcPr>
            <w:tcW w:w="402" w:type="pct"/>
            <w:vAlign w:val="center"/>
          </w:tcPr>
          <w:p w:rsidR="0065527F" w:rsidRDefault="00DF73B9">
            <w:pPr>
              <w:jc w:val="center"/>
              <w:rPr>
                <w:rFonts w:eastAsia="方正仿宋_GBK"/>
                <w:sz w:val="21"/>
                <w:szCs w:val="21"/>
              </w:rPr>
            </w:pPr>
            <w:r>
              <w:rPr>
                <w:rFonts w:eastAsia="方正仿宋_GBK" w:hint="eastAsia"/>
                <w:sz w:val="21"/>
                <w:szCs w:val="21"/>
              </w:rPr>
              <w:t>50</w:t>
            </w:r>
          </w:p>
        </w:tc>
        <w:tc>
          <w:tcPr>
            <w:tcW w:w="487" w:type="pct"/>
            <w:vAlign w:val="center"/>
          </w:tcPr>
          <w:p w:rsidR="0065527F" w:rsidRDefault="00DF73B9">
            <w:pPr>
              <w:jc w:val="center"/>
              <w:rPr>
                <w:rFonts w:eastAsia="方正仿宋_GBK"/>
                <w:sz w:val="21"/>
                <w:szCs w:val="21"/>
              </w:rPr>
            </w:pPr>
            <w:r>
              <w:rPr>
                <w:rFonts w:eastAsia="方正仿宋_GBK" w:hint="eastAsia"/>
                <w:sz w:val="21"/>
                <w:szCs w:val="21"/>
              </w:rPr>
              <w:t>24.5</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双人间</w:t>
            </w:r>
          </w:p>
        </w:tc>
        <w:tc>
          <w:tcPr>
            <w:tcW w:w="356" w:type="pct"/>
            <w:vAlign w:val="center"/>
          </w:tcPr>
          <w:p w:rsidR="0065527F" w:rsidRDefault="0065527F">
            <w:pPr>
              <w:jc w:val="center"/>
              <w:rPr>
                <w:rFonts w:eastAsia="方正仿宋_GBK"/>
                <w:sz w:val="21"/>
                <w:szCs w:val="21"/>
              </w:rPr>
            </w:pPr>
          </w:p>
        </w:tc>
        <w:tc>
          <w:tcPr>
            <w:tcW w:w="413" w:type="pct"/>
            <w:vAlign w:val="center"/>
          </w:tcPr>
          <w:p w:rsidR="0065527F" w:rsidRDefault="00DF73B9">
            <w:pPr>
              <w:jc w:val="center"/>
              <w:rPr>
                <w:rFonts w:eastAsia="方正仿宋_GBK"/>
                <w:sz w:val="21"/>
                <w:szCs w:val="21"/>
              </w:rPr>
            </w:pPr>
            <w:r>
              <w:rPr>
                <w:rFonts w:eastAsia="方正仿宋_GBK" w:hint="eastAsia"/>
                <w:sz w:val="21"/>
                <w:szCs w:val="21"/>
              </w:rPr>
              <w:t>100</w:t>
            </w:r>
          </w:p>
        </w:tc>
        <w:tc>
          <w:tcPr>
            <w:tcW w:w="414" w:type="pct"/>
            <w:vAlign w:val="center"/>
          </w:tcPr>
          <w:p w:rsidR="0065527F" w:rsidRDefault="0065527F">
            <w:pPr>
              <w:jc w:val="center"/>
              <w:rPr>
                <w:rFonts w:eastAsia="方正仿宋_GBK"/>
                <w:sz w:val="21"/>
                <w:szCs w:val="21"/>
              </w:rPr>
            </w:pPr>
          </w:p>
        </w:tc>
        <w:tc>
          <w:tcPr>
            <w:tcW w:w="356" w:type="pct"/>
            <w:vAlign w:val="center"/>
          </w:tcPr>
          <w:p w:rsidR="0065527F" w:rsidRDefault="00DF73B9">
            <w:pPr>
              <w:jc w:val="center"/>
              <w:rPr>
                <w:rFonts w:eastAsia="方正仿宋_GBK"/>
                <w:sz w:val="21"/>
                <w:szCs w:val="21"/>
              </w:rPr>
            </w:pPr>
            <w:r>
              <w:rPr>
                <w:rFonts w:eastAsia="方正仿宋_GBK" w:hint="eastAsia"/>
                <w:sz w:val="21"/>
                <w:szCs w:val="21"/>
              </w:rPr>
              <w:t>28</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6</w:t>
            </w:r>
          </w:p>
        </w:tc>
      </w:tr>
      <w:tr w:rsidR="0065527F">
        <w:trPr>
          <w:trHeight w:val="488"/>
        </w:trPr>
        <w:tc>
          <w:tcPr>
            <w:tcW w:w="357" w:type="pct"/>
            <w:vAlign w:val="center"/>
          </w:tcPr>
          <w:p w:rsidR="0065527F" w:rsidRDefault="00DF73B9">
            <w:pPr>
              <w:jc w:val="center"/>
              <w:rPr>
                <w:rFonts w:eastAsia="方正仿宋_GBK"/>
                <w:sz w:val="21"/>
                <w:szCs w:val="21"/>
              </w:rPr>
            </w:pPr>
            <w:r>
              <w:rPr>
                <w:rFonts w:eastAsia="方正仿宋_GBK" w:hint="eastAsia"/>
                <w:sz w:val="21"/>
                <w:szCs w:val="21"/>
              </w:rPr>
              <w:t>4</w:t>
            </w:r>
          </w:p>
        </w:tc>
        <w:tc>
          <w:tcPr>
            <w:tcW w:w="799" w:type="pct"/>
            <w:vAlign w:val="center"/>
          </w:tcPr>
          <w:p w:rsidR="0065527F" w:rsidRDefault="00DF73B9">
            <w:pPr>
              <w:jc w:val="center"/>
              <w:rPr>
                <w:rFonts w:eastAsia="方正仿宋_GBK"/>
                <w:sz w:val="21"/>
                <w:szCs w:val="21"/>
              </w:rPr>
            </w:pPr>
            <w:r>
              <w:rPr>
                <w:rFonts w:eastAsia="方正仿宋_GBK" w:hint="eastAsia"/>
                <w:sz w:val="21"/>
                <w:szCs w:val="21"/>
              </w:rPr>
              <w:t>老楼敬老院</w:t>
            </w:r>
          </w:p>
        </w:tc>
        <w:tc>
          <w:tcPr>
            <w:tcW w:w="469" w:type="pct"/>
            <w:vAlign w:val="center"/>
          </w:tcPr>
          <w:p w:rsidR="0065527F" w:rsidRDefault="00DF73B9">
            <w:pPr>
              <w:jc w:val="center"/>
              <w:rPr>
                <w:rFonts w:eastAsia="方正仿宋_GBK"/>
                <w:sz w:val="21"/>
                <w:szCs w:val="21"/>
              </w:rPr>
            </w:pPr>
            <w:r>
              <w:rPr>
                <w:rFonts w:eastAsia="方正仿宋_GBK" w:hint="eastAsia"/>
                <w:sz w:val="21"/>
                <w:szCs w:val="21"/>
              </w:rPr>
              <w:t>1820</w:t>
            </w:r>
          </w:p>
        </w:tc>
        <w:tc>
          <w:tcPr>
            <w:tcW w:w="402" w:type="pct"/>
            <w:vAlign w:val="center"/>
          </w:tcPr>
          <w:p w:rsidR="0065527F" w:rsidRDefault="00DF73B9">
            <w:pPr>
              <w:jc w:val="center"/>
              <w:rPr>
                <w:rFonts w:eastAsia="方正仿宋_GBK"/>
                <w:sz w:val="21"/>
                <w:szCs w:val="21"/>
              </w:rPr>
            </w:pPr>
            <w:r>
              <w:rPr>
                <w:rFonts w:eastAsia="方正仿宋_GBK" w:hint="eastAsia"/>
                <w:sz w:val="21"/>
                <w:szCs w:val="21"/>
              </w:rPr>
              <w:t>50</w:t>
            </w:r>
          </w:p>
        </w:tc>
        <w:tc>
          <w:tcPr>
            <w:tcW w:w="487" w:type="pct"/>
            <w:vAlign w:val="center"/>
          </w:tcPr>
          <w:p w:rsidR="0065527F" w:rsidRDefault="00DF73B9">
            <w:pPr>
              <w:jc w:val="center"/>
              <w:rPr>
                <w:rFonts w:eastAsia="方正仿宋_GBK"/>
                <w:sz w:val="21"/>
                <w:szCs w:val="21"/>
              </w:rPr>
            </w:pPr>
            <w:r>
              <w:rPr>
                <w:rFonts w:eastAsia="方正仿宋_GBK" w:hint="eastAsia"/>
                <w:sz w:val="21"/>
                <w:szCs w:val="21"/>
              </w:rPr>
              <w:t>26.4</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双人间</w:t>
            </w:r>
          </w:p>
        </w:tc>
        <w:tc>
          <w:tcPr>
            <w:tcW w:w="356" w:type="pct"/>
            <w:vAlign w:val="center"/>
          </w:tcPr>
          <w:p w:rsidR="0065527F" w:rsidRDefault="0065527F">
            <w:pPr>
              <w:jc w:val="center"/>
              <w:rPr>
                <w:rFonts w:eastAsia="方正仿宋_GBK"/>
                <w:sz w:val="21"/>
                <w:szCs w:val="21"/>
              </w:rPr>
            </w:pPr>
          </w:p>
        </w:tc>
        <w:tc>
          <w:tcPr>
            <w:tcW w:w="413" w:type="pct"/>
            <w:vAlign w:val="center"/>
          </w:tcPr>
          <w:p w:rsidR="0065527F" w:rsidRDefault="00DF73B9">
            <w:pPr>
              <w:jc w:val="center"/>
              <w:rPr>
                <w:rFonts w:eastAsia="方正仿宋_GBK"/>
                <w:sz w:val="21"/>
                <w:szCs w:val="21"/>
              </w:rPr>
            </w:pPr>
            <w:r>
              <w:rPr>
                <w:rFonts w:eastAsia="方正仿宋_GBK" w:hint="eastAsia"/>
                <w:sz w:val="21"/>
                <w:szCs w:val="21"/>
              </w:rPr>
              <w:t>100</w:t>
            </w:r>
          </w:p>
        </w:tc>
        <w:tc>
          <w:tcPr>
            <w:tcW w:w="414" w:type="pct"/>
            <w:vAlign w:val="center"/>
          </w:tcPr>
          <w:p w:rsidR="0065527F" w:rsidRDefault="0065527F">
            <w:pPr>
              <w:jc w:val="center"/>
              <w:rPr>
                <w:rFonts w:eastAsia="方正仿宋_GBK"/>
                <w:sz w:val="21"/>
                <w:szCs w:val="21"/>
              </w:rPr>
            </w:pPr>
          </w:p>
        </w:tc>
        <w:tc>
          <w:tcPr>
            <w:tcW w:w="356" w:type="pct"/>
            <w:vAlign w:val="center"/>
          </w:tcPr>
          <w:p w:rsidR="0065527F" w:rsidRDefault="00DF73B9">
            <w:pPr>
              <w:jc w:val="center"/>
              <w:rPr>
                <w:rFonts w:eastAsia="方正仿宋_GBK"/>
                <w:sz w:val="21"/>
                <w:szCs w:val="21"/>
              </w:rPr>
            </w:pPr>
            <w:r>
              <w:rPr>
                <w:rFonts w:eastAsia="方正仿宋_GBK" w:hint="eastAsia"/>
                <w:sz w:val="21"/>
                <w:szCs w:val="21"/>
              </w:rPr>
              <w:t>71</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20</w:t>
            </w:r>
          </w:p>
        </w:tc>
      </w:tr>
      <w:tr w:rsidR="0065527F">
        <w:trPr>
          <w:trHeight w:val="488"/>
        </w:trPr>
        <w:tc>
          <w:tcPr>
            <w:tcW w:w="357" w:type="pct"/>
            <w:vAlign w:val="center"/>
          </w:tcPr>
          <w:p w:rsidR="0065527F" w:rsidRDefault="00DF73B9">
            <w:pPr>
              <w:jc w:val="center"/>
              <w:rPr>
                <w:rFonts w:eastAsia="方正仿宋_GBK"/>
                <w:sz w:val="21"/>
                <w:szCs w:val="21"/>
              </w:rPr>
            </w:pPr>
            <w:r>
              <w:rPr>
                <w:rFonts w:eastAsia="方正仿宋_GBK" w:hint="eastAsia"/>
                <w:sz w:val="21"/>
                <w:szCs w:val="21"/>
              </w:rPr>
              <w:t>5</w:t>
            </w:r>
          </w:p>
        </w:tc>
        <w:tc>
          <w:tcPr>
            <w:tcW w:w="799" w:type="pct"/>
            <w:vAlign w:val="center"/>
          </w:tcPr>
          <w:p w:rsidR="0065527F" w:rsidRDefault="00DF73B9">
            <w:pPr>
              <w:jc w:val="center"/>
              <w:rPr>
                <w:rFonts w:eastAsia="方正仿宋_GBK"/>
                <w:sz w:val="21"/>
                <w:szCs w:val="21"/>
              </w:rPr>
            </w:pPr>
            <w:r>
              <w:rPr>
                <w:rFonts w:eastAsia="方正仿宋_GBK" w:hint="eastAsia"/>
                <w:sz w:val="21"/>
                <w:szCs w:val="21"/>
              </w:rPr>
              <w:t>高庄敬老院</w:t>
            </w:r>
          </w:p>
        </w:tc>
        <w:tc>
          <w:tcPr>
            <w:tcW w:w="469" w:type="pct"/>
            <w:vAlign w:val="center"/>
          </w:tcPr>
          <w:p w:rsidR="0065527F" w:rsidRDefault="00DF73B9">
            <w:pPr>
              <w:jc w:val="center"/>
              <w:rPr>
                <w:rFonts w:eastAsia="方正仿宋_GBK"/>
                <w:sz w:val="21"/>
                <w:szCs w:val="21"/>
              </w:rPr>
            </w:pPr>
            <w:r>
              <w:rPr>
                <w:rFonts w:eastAsia="方正仿宋_GBK" w:hint="eastAsia"/>
                <w:sz w:val="21"/>
                <w:szCs w:val="21"/>
              </w:rPr>
              <w:t>2900</w:t>
            </w:r>
          </w:p>
        </w:tc>
        <w:tc>
          <w:tcPr>
            <w:tcW w:w="402" w:type="pct"/>
            <w:vAlign w:val="center"/>
          </w:tcPr>
          <w:p w:rsidR="0065527F" w:rsidRDefault="00DF73B9">
            <w:pPr>
              <w:jc w:val="center"/>
              <w:rPr>
                <w:rFonts w:eastAsia="方正仿宋_GBK"/>
                <w:sz w:val="21"/>
                <w:szCs w:val="21"/>
              </w:rPr>
            </w:pPr>
            <w:r>
              <w:rPr>
                <w:rFonts w:eastAsia="方正仿宋_GBK" w:hint="eastAsia"/>
                <w:sz w:val="21"/>
                <w:szCs w:val="21"/>
              </w:rPr>
              <w:t>30</w:t>
            </w:r>
          </w:p>
        </w:tc>
        <w:tc>
          <w:tcPr>
            <w:tcW w:w="487" w:type="pct"/>
            <w:vAlign w:val="center"/>
          </w:tcPr>
          <w:p w:rsidR="0065527F" w:rsidRDefault="00DF73B9">
            <w:pPr>
              <w:jc w:val="center"/>
              <w:rPr>
                <w:rFonts w:eastAsia="方正仿宋_GBK"/>
                <w:sz w:val="21"/>
                <w:szCs w:val="21"/>
              </w:rPr>
            </w:pPr>
            <w:r>
              <w:rPr>
                <w:rFonts w:eastAsia="方正仿宋_GBK" w:hint="eastAsia"/>
                <w:sz w:val="21"/>
                <w:szCs w:val="21"/>
              </w:rPr>
              <w:t>23.1</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双人间</w:t>
            </w:r>
          </w:p>
        </w:tc>
        <w:tc>
          <w:tcPr>
            <w:tcW w:w="356" w:type="pct"/>
            <w:vAlign w:val="center"/>
          </w:tcPr>
          <w:p w:rsidR="0065527F" w:rsidRDefault="0065527F">
            <w:pPr>
              <w:jc w:val="center"/>
              <w:rPr>
                <w:rFonts w:eastAsia="方正仿宋_GBK"/>
                <w:sz w:val="21"/>
                <w:szCs w:val="21"/>
              </w:rPr>
            </w:pPr>
          </w:p>
        </w:tc>
        <w:tc>
          <w:tcPr>
            <w:tcW w:w="413" w:type="pct"/>
            <w:vAlign w:val="center"/>
          </w:tcPr>
          <w:p w:rsidR="0065527F" w:rsidRDefault="00DF73B9">
            <w:pPr>
              <w:jc w:val="center"/>
              <w:rPr>
                <w:rFonts w:eastAsia="方正仿宋_GBK"/>
                <w:sz w:val="21"/>
                <w:szCs w:val="21"/>
              </w:rPr>
            </w:pPr>
            <w:r>
              <w:rPr>
                <w:rFonts w:eastAsia="方正仿宋_GBK" w:hint="eastAsia"/>
                <w:sz w:val="21"/>
                <w:szCs w:val="21"/>
              </w:rPr>
              <w:t>50</w:t>
            </w:r>
          </w:p>
        </w:tc>
        <w:tc>
          <w:tcPr>
            <w:tcW w:w="414" w:type="pct"/>
            <w:vAlign w:val="center"/>
          </w:tcPr>
          <w:p w:rsidR="0065527F" w:rsidRDefault="0065527F">
            <w:pPr>
              <w:jc w:val="center"/>
              <w:rPr>
                <w:rFonts w:eastAsia="方正仿宋_GBK"/>
                <w:sz w:val="21"/>
                <w:szCs w:val="21"/>
              </w:rPr>
            </w:pPr>
          </w:p>
        </w:tc>
        <w:tc>
          <w:tcPr>
            <w:tcW w:w="356" w:type="pct"/>
            <w:vAlign w:val="center"/>
          </w:tcPr>
          <w:p w:rsidR="0065527F" w:rsidRDefault="00DF73B9">
            <w:pPr>
              <w:jc w:val="center"/>
              <w:rPr>
                <w:rFonts w:eastAsia="方正仿宋_GBK"/>
                <w:sz w:val="21"/>
                <w:szCs w:val="21"/>
              </w:rPr>
            </w:pPr>
            <w:r>
              <w:rPr>
                <w:rFonts w:eastAsia="方正仿宋_GBK" w:hint="eastAsia"/>
                <w:sz w:val="21"/>
                <w:szCs w:val="21"/>
              </w:rPr>
              <w:t>34</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13</w:t>
            </w:r>
          </w:p>
        </w:tc>
      </w:tr>
      <w:tr w:rsidR="0065527F">
        <w:trPr>
          <w:trHeight w:val="488"/>
        </w:trPr>
        <w:tc>
          <w:tcPr>
            <w:tcW w:w="357" w:type="pct"/>
            <w:vAlign w:val="center"/>
          </w:tcPr>
          <w:p w:rsidR="0065527F" w:rsidRDefault="00DF73B9">
            <w:pPr>
              <w:jc w:val="center"/>
              <w:rPr>
                <w:rFonts w:eastAsia="方正仿宋_GBK"/>
                <w:sz w:val="21"/>
                <w:szCs w:val="21"/>
              </w:rPr>
            </w:pPr>
            <w:r>
              <w:rPr>
                <w:rFonts w:eastAsia="方正仿宋_GBK" w:hint="eastAsia"/>
                <w:sz w:val="21"/>
                <w:szCs w:val="21"/>
              </w:rPr>
              <w:t>6</w:t>
            </w:r>
          </w:p>
        </w:tc>
        <w:tc>
          <w:tcPr>
            <w:tcW w:w="799" w:type="pct"/>
            <w:vAlign w:val="center"/>
          </w:tcPr>
          <w:p w:rsidR="0065527F" w:rsidRDefault="00DF73B9">
            <w:pPr>
              <w:jc w:val="center"/>
              <w:rPr>
                <w:rFonts w:eastAsia="方正仿宋_GBK"/>
                <w:sz w:val="21"/>
                <w:szCs w:val="21"/>
              </w:rPr>
            </w:pPr>
            <w:r>
              <w:rPr>
                <w:rFonts w:eastAsia="方正仿宋_GBK" w:hint="eastAsia"/>
                <w:sz w:val="21"/>
                <w:szCs w:val="21"/>
              </w:rPr>
              <w:t>祖师敬老院</w:t>
            </w:r>
          </w:p>
        </w:tc>
        <w:tc>
          <w:tcPr>
            <w:tcW w:w="469" w:type="pct"/>
            <w:vAlign w:val="center"/>
          </w:tcPr>
          <w:p w:rsidR="0065527F" w:rsidRDefault="00DF73B9">
            <w:pPr>
              <w:jc w:val="center"/>
              <w:rPr>
                <w:rFonts w:eastAsia="方正仿宋_GBK"/>
                <w:sz w:val="21"/>
                <w:szCs w:val="21"/>
              </w:rPr>
            </w:pPr>
            <w:r>
              <w:rPr>
                <w:rFonts w:eastAsia="方正仿宋_GBK" w:hint="eastAsia"/>
                <w:sz w:val="21"/>
                <w:szCs w:val="21"/>
              </w:rPr>
              <w:t>1700</w:t>
            </w:r>
          </w:p>
        </w:tc>
        <w:tc>
          <w:tcPr>
            <w:tcW w:w="402" w:type="pct"/>
            <w:vAlign w:val="center"/>
          </w:tcPr>
          <w:p w:rsidR="0065527F" w:rsidRDefault="00DF73B9">
            <w:pPr>
              <w:jc w:val="center"/>
              <w:rPr>
                <w:rFonts w:eastAsia="方正仿宋_GBK"/>
                <w:sz w:val="21"/>
                <w:szCs w:val="21"/>
              </w:rPr>
            </w:pPr>
            <w:r>
              <w:rPr>
                <w:rFonts w:eastAsia="方正仿宋_GBK" w:hint="eastAsia"/>
                <w:sz w:val="21"/>
                <w:szCs w:val="21"/>
              </w:rPr>
              <w:t>50</w:t>
            </w:r>
          </w:p>
        </w:tc>
        <w:tc>
          <w:tcPr>
            <w:tcW w:w="487" w:type="pct"/>
            <w:vAlign w:val="center"/>
          </w:tcPr>
          <w:p w:rsidR="0065527F" w:rsidRDefault="00DF73B9">
            <w:pPr>
              <w:jc w:val="center"/>
              <w:rPr>
                <w:rFonts w:eastAsia="方正仿宋_GBK"/>
                <w:sz w:val="21"/>
                <w:szCs w:val="21"/>
              </w:rPr>
            </w:pPr>
            <w:r>
              <w:rPr>
                <w:rFonts w:eastAsia="方正仿宋_GBK" w:hint="eastAsia"/>
                <w:sz w:val="21"/>
                <w:szCs w:val="21"/>
              </w:rPr>
              <w:t>16.8</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双人间</w:t>
            </w:r>
          </w:p>
        </w:tc>
        <w:tc>
          <w:tcPr>
            <w:tcW w:w="356" w:type="pct"/>
            <w:vAlign w:val="center"/>
          </w:tcPr>
          <w:p w:rsidR="0065527F" w:rsidRDefault="0065527F">
            <w:pPr>
              <w:jc w:val="center"/>
              <w:rPr>
                <w:rFonts w:eastAsia="方正仿宋_GBK"/>
                <w:sz w:val="21"/>
                <w:szCs w:val="21"/>
              </w:rPr>
            </w:pPr>
          </w:p>
        </w:tc>
        <w:tc>
          <w:tcPr>
            <w:tcW w:w="413" w:type="pct"/>
            <w:vAlign w:val="center"/>
          </w:tcPr>
          <w:p w:rsidR="0065527F" w:rsidRDefault="00DF73B9">
            <w:pPr>
              <w:jc w:val="center"/>
              <w:rPr>
                <w:rFonts w:eastAsia="方正仿宋_GBK"/>
                <w:sz w:val="21"/>
                <w:szCs w:val="21"/>
              </w:rPr>
            </w:pPr>
            <w:r>
              <w:rPr>
                <w:rFonts w:eastAsia="方正仿宋_GBK" w:hint="eastAsia"/>
                <w:sz w:val="21"/>
                <w:szCs w:val="21"/>
              </w:rPr>
              <w:t>100</w:t>
            </w:r>
          </w:p>
        </w:tc>
        <w:tc>
          <w:tcPr>
            <w:tcW w:w="414" w:type="pct"/>
            <w:vAlign w:val="center"/>
          </w:tcPr>
          <w:p w:rsidR="0065527F" w:rsidRDefault="0065527F">
            <w:pPr>
              <w:jc w:val="center"/>
              <w:rPr>
                <w:rFonts w:eastAsia="方正仿宋_GBK"/>
                <w:sz w:val="21"/>
                <w:szCs w:val="21"/>
              </w:rPr>
            </w:pPr>
          </w:p>
        </w:tc>
        <w:tc>
          <w:tcPr>
            <w:tcW w:w="356" w:type="pct"/>
            <w:vAlign w:val="center"/>
          </w:tcPr>
          <w:p w:rsidR="0065527F" w:rsidRDefault="00DF73B9">
            <w:pPr>
              <w:jc w:val="center"/>
              <w:rPr>
                <w:rFonts w:eastAsia="方正仿宋_GBK"/>
                <w:sz w:val="21"/>
                <w:szCs w:val="21"/>
              </w:rPr>
            </w:pPr>
            <w:r>
              <w:rPr>
                <w:rFonts w:eastAsia="方正仿宋_GBK" w:hint="eastAsia"/>
                <w:sz w:val="21"/>
                <w:szCs w:val="21"/>
              </w:rPr>
              <w:t>33</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7</w:t>
            </w:r>
          </w:p>
        </w:tc>
      </w:tr>
      <w:tr w:rsidR="0065527F">
        <w:trPr>
          <w:trHeight w:val="488"/>
        </w:trPr>
        <w:tc>
          <w:tcPr>
            <w:tcW w:w="357" w:type="pct"/>
            <w:vAlign w:val="center"/>
          </w:tcPr>
          <w:p w:rsidR="0065527F" w:rsidRDefault="00DF73B9">
            <w:pPr>
              <w:jc w:val="center"/>
              <w:rPr>
                <w:rFonts w:eastAsia="方正仿宋_GBK"/>
                <w:sz w:val="21"/>
                <w:szCs w:val="21"/>
              </w:rPr>
            </w:pPr>
            <w:r>
              <w:rPr>
                <w:rFonts w:eastAsia="方正仿宋_GBK" w:hint="eastAsia"/>
                <w:sz w:val="21"/>
                <w:szCs w:val="21"/>
              </w:rPr>
              <w:t>7</w:t>
            </w:r>
          </w:p>
        </w:tc>
        <w:tc>
          <w:tcPr>
            <w:tcW w:w="799" w:type="pct"/>
            <w:vAlign w:val="center"/>
          </w:tcPr>
          <w:p w:rsidR="0065527F" w:rsidRDefault="00DF73B9">
            <w:pPr>
              <w:jc w:val="center"/>
              <w:rPr>
                <w:rFonts w:eastAsia="方正仿宋_GBK"/>
                <w:sz w:val="21"/>
                <w:szCs w:val="21"/>
              </w:rPr>
            </w:pPr>
            <w:r>
              <w:rPr>
                <w:rFonts w:eastAsia="方正仿宋_GBK" w:hint="eastAsia"/>
                <w:sz w:val="21"/>
                <w:szCs w:val="21"/>
              </w:rPr>
              <w:t>老桥敬老院</w:t>
            </w:r>
          </w:p>
        </w:tc>
        <w:tc>
          <w:tcPr>
            <w:tcW w:w="469" w:type="pct"/>
            <w:vAlign w:val="center"/>
          </w:tcPr>
          <w:p w:rsidR="0065527F" w:rsidRDefault="00DF73B9">
            <w:pPr>
              <w:jc w:val="center"/>
              <w:rPr>
                <w:rFonts w:eastAsia="方正仿宋_GBK"/>
                <w:sz w:val="21"/>
                <w:szCs w:val="21"/>
              </w:rPr>
            </w:pPr>
            <w:r>
              <w:rPr>
                <w:rFonts w:eastAsia="方正仿宋_GBK" w:hint="eastAsia"/>
                <w:sz w:val="21"/>
                <w:szCs w:val="21"/>
              </w:rPr>
              <w:t>1785</w:t>
            </w:r>
          </w:p>
        </w:tc>
        <w:tc>
          <w:tcPr>
            <w:tcW w:w="402" w:type="pct"/>
            <w:vAlign w:val="center"/>
          </w:tcPr>
          <w:p w:rsidR="0065527F" w:rsidRDefault="00DF73B9">
            <w:pPr>
              <w:jc w:val="center"/>
              <w:rPr>
                <w:rFonts w:eastAsia="方正仿宋_GBK"/>
                <w:sz w:val="21"/>
                <w:szCs w:val="21"/>
              </w:rPr>
            </w:pPr>
            <w:r>
              <w:rPr>
                <w:rFonts w:eastAsia="方正仿宋_GBK" w:hint="eastAsia"/>
                <w:sz w:val="21"/>
                <w:szCs w:val="21"/>
              </w:rPr>
              <w:t>44</w:t>
            </w:r>
          </w:p>
        </w:tc>
        <w:tc>
          <w:tcPr>
            <w:tcW w:w="487" w:type="pct"/>
            <w:vAlign w:val="center"/>
          </w:tcPr>
          <w:p w:rsidR="0065527F" w:rsidRDefault="00DF73B9">
            <w:pPr>
              <w:jc w:val="center"/>
              <w:rPr>
                <w:rFonts w:eastAsia="方正仿宋_GBK"/>
                <w:sz w:val="21"/>
                <w:szCs w:val="21"/>
              </w:rPr>
            </w:pPr>
            <w:r>
              <w:rPr>
                <w:rFonts w:eastAsia="方正仿宋_GBK" w:hint="eastAsia"/>
                <w:sz w:val="21"/>
                <w:szCs w:val="21"/>
              </w:rPr>
              <w:t>15.36</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双人间</w:t>
            </w:r>
          </w:p>
        </w:tc>
        <w:tc>
          <w:tcPr>
            <w:tcW w:w="356" w:type="pct"/>
            <w:vAlign w:val="center"/>
          </w:tcPr>
          <w:p w:rsidR="0065527F" w:rsidRDefault="0065527F">
            <w:pPr>
              <w:jc w:val="center"/>
              <w:rPr>
                <w:rFonts w:eastAsia="方正仿宋_GBK"/>
                <w:sz w:val="21"/>
                <w:szCs w:val="21"/>
              </w:rPr>
            </w:pPr>
          </w:p>
        </w:tc>
        <w:tc>
          <w:tcPr>
            <w:tcW w:w="413" w:type="pct"/>
            <w:vAlign w:val="center"/>
          </w:tcPr>
          <w:p w:rsidR="0065527F" w:rsidRDefault="00DF73B9">
            <w:pPr>
              <w:jc w:val="center"/>
              <w:rPr>
                <w:rFonts w:eastAsia="方正仿宋_GBK"/>
                <w:sz w:val="21"/>
                <w:szCs w:val="21"/>
              </w:rPr>
            </w:pPr>
            <w:r>
              <w:rPr>
                <w:rFonts w:eastAsia="方正仿宋_GBK" w:hint="eastAsia"/>
                <w:sz w:val="21"/>
                <w:szCs w:val="21"/>
              </w:rPr>
              <w:t>100</w:t>
            </w:r>
          </w:p>
        </w:tc>
        <w:tc>
          <w:tcPr>
            <w:tcW w:w="414" w:type="pct"/>
            <w:vAlign w:val="center"/>
          </w:tcPr>
          <w:p w:rsidR="0065527F" w:rsidRDefault="0065527F">
            <w:pPr>
              <w:jc w:val="center"/>
              <w:rPr>
                <w:rFonts w:eastAsia="方正仿宋_GBK"/>
                <w:sz w:val="21"/>
                <w:szCs w:val="21"/>
              </w:rPr>
            </w:pPr>
          </w:p>
        </w:tc>
        <w:tc>
          <w:tcPr>
            <w:tcW w:w="356" w:type="pct"/>
            <w:vAlign w:val="center"/>
          </w:tcPr>
          <w:p w:rsidR="0065527F" w:rsidRDefault="00DF73B9">
            <w:pPr>
              <w:jc w:val="center"/>
              <w:rPr>
                <w:rFonts w:eastAsia="方正仿宋_GBK"/>
                <w:sz w:val="21"/>
                <w:szCs w:val="21"/>
              </w:rPr>
            </w:pPr>
            <w:r>
              <w:rPr>
                <w:rFonts w:eastAsia="方正仿宋_GBK" w:hint="eastAsia"/>
                <w:sz w:val="21"/>
                <w:szCs w:val="21"/>
              </w:rPr>
              <w:t>45</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18</w:t>
            </w:r>
          </w:p>
        </w:tc>
      </w:tr>
      <w:tr w:rsidR="0065527F">
        <w:trPr>
          <w:trHeight w:val="488"/>
        </w:trPr>
        <w:tc>
          <w:tcPr>
            <w:tcW w:w="357" w:type="pct"/>
            <w:vAlign w:val="center"/>
          </w:tcPr>
          <w:p w:rsidR="0065527F" w:rsidRDefault="00DF73B9">
            <w:pPr>
              <w:jc w:val="center"/>
              <w:rPr>
                <w:rFonts w:eastAsia="方正仿宋_GBK"/>
                <w:sz w:val="21"/>
                <w:szCs w:val="21"/>
              </w:rPr>
            </w:pPr>
            <w:r>
              <w:rPr>
                <w:rFonts w:eastAsia="方正仿宋_GBK" w:hint="eastAsia"/>
                <w:sz w:val="21"/>
                <w:szCs w:val="21"/>
              </w:rPr>
              <w:t>8</w:t>
            </w:r>
          </w:p>
        </w:tc>
        <w:tc>
          <w:tcPr>
            <w:tcW w:w="799" w:type="pct"/>
            <w:vAlign w:val="center"/>
          </w:tcPr>
          <w:p w:rsidR="0065527F" w:rsidRDefault="00DF73B9">
            <w:pPr>
              <w:jc w:val="center"/>
              <w:rPr>
                <w:rFonts w:eastAsia="方正仿宋_GBK"/>
                <w:sz w:val="21"/>
                <w:szCs w:val="21"/>
              </w:rPr>
            </w:pPr>
            <w:r>
              <w:rPr>
                <w:rFonts w:eastAsia="方正仿宋_GBK" w:hint="eastAsia"/>
                <w:sz w:val="21"/>
                <w:szCs w:val="21"/>
              </w:rPr>
              <w:t>沙塘敬老院</w:t>
            </w:r>
          </w:p>
        </w:tc>
        <w:tc>
          <w:tcPr>
            <w:tcW w:w="469" w:type="pct"/>
            <w:vAlign w:val="center"/>
          </w:tcPr>
          <w:p w:rsidR="0065527F" w:rsidRDefault="00DF73B9">
            <w:pPr>
              <w:jc w:val="center"/>
              <w:rPr>
                <w:rFonts w:eastAsia="方正仿宋_GBK"/>
                <w:sz w:val="21"/>
                <w:szCs w:val="21"/>
              </w:rPr>
            </w:pPr>
            <w:r>
              <w:rPr>
                <w:rFonts w:eastAsia="方正仿宋_GBK" w:hint="eastAsia"/>
                <w:sz w:val="21"/>
                <w:szCs w:val="21"/>
              </w:rPr>
              <w:t>3342</w:t>
            </w:r>
          </w:p>
        </w:tc>
        <w:tc>
          <w:tcPr>
            <w:tcW w:w="402" w:type="pct"/>
            <w:vAlign w:val="center"/>
          </w:tcPr>
          <w:p w:rsidR="0065527F" w:rsidRDefault="00DF73B9">
            <w:pPr>
              <w:jc w:val="center"/>
              <w:rPr>
                <w:rFonts w:eastAsia="方正仿宋_GBK"/>
                <w:sz w:val="21"/>
                <w:szCs w:val="21"/>
              </w:rPr>
            </w:pPr>
            <w:r>
              <w:rPr>
                <w:rFonts w:eastAsia="方正仿宋_GBK" w:hint="eastAsia"/>
                <w:sz w:val="21"/>
                <w:szCs w:val="21"/>
              </w:rPr>
              <w:t>102</w:t>
            </w:r>
          </w:p>
        </w:tc>
        <w:tc>
          <w:tcPr>
            <w:tcW w:w="487" w:type="pct"/>
            <w:vAlign w:val="center"/>
          </w:tcPr>
          <w:p w:rsidR="0065527F" w:rsidRDefault="00DF73B9">
            <w:pPr>
              <w:jc w:val="center"/>
              <w:rPr>
                <w:rFonts w:eastAsia="方正仿宋_GBK"/>
                <w:sz w:val="21"/>
                <w:szCs w:val="21"/>
              </w:rPr>
            </w:pPr>
            <w:r>
              <w:rPr>
                <w:rFonts w:eastAsia="方正仿宋_GBK" w:hint="eastAsia"/>
                <w:sz w:val="21"/>
                <w:szCs w:val="21"/>
              </w:rPr>
              <w:t>22.7</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双人间</w:t>
            </w:r>
          </w:p>
        </w:tc>
        <w:tc>
          <w:tcPr>
            <w:tcW w:w="356" w:type="pct"/>
            <w:vAlign w:val="center"/>
          </w:tcPr>
          <w:p w:rsidR="0065527F" w:rsidRDefault="00DF73B9">
            <w:pPr>
              <w:jc w:val="center"/>
              <w:rPr>
                <w:rFonts w:eastAsia="方正仿宋_GBK"/>
                <w:sz w:val="21"/>
                <w:szCs w:val="21"/>
              </w:rPr>
            </w:pPr>
            <w:r>
              <w:rPr>
                <w:rFonts w:eastAsia="方正仿宋_GBK" w:hint="eastAsia"/>
                <w:sz w:val="21"/>
                <w:szCs w:val="21"/>
              </w:rPr>
              <w:t>有</w:t>
            </w:r>
          </w:p>
        </w:tc>
        <w:tc>
          <w:tcPr>
            <w:tcW w:w="413" w:type="pct"/>
            <w:vAlign w:val="center"/>
          </w:tcPr>
          <w:p w:rsidR="0065527F" w:rsidRDefault="00DF73B9">
            <w:pPr>
              <w:jc w:val="center"/>
              <w:rPr>
                <w:rFonts w:eastAsia="方正仿宋_GBK"/>
                <w:sz w:val="21"/>
                <w:szCs w:val="21"/>
              </w:rPr>
            </w:pPr>
            <w:r>
              <w:rPr>
                <w:rFonts w:eastAsia="方正仿宋_GBK" w:hint="eastAsia"/>
                <w:sz w:val="21"/>
                <w:szCs w:val="21"/>
              </w:rPr>
              <w:t>200</w:t>
            </w:r>
          </w:p>
        </w:tc>
        <w:tc>
          <w:tcPr>
            <w:tcW w:w="414" w:type="pct"/>
            <w:vAlign w:val="center"/>
          </w:tcPr>
          <w:p w:rsidR="0065527F" w:rsidRDefault="00DF73B9">
            <w:pPr>
              <w:jc w:val="center"/>
              <w:rPr>
                <w:rFonts w:eastAsia="方正仿宋_GBK"/>
                <w:sz w:val="21"/>
                <w:szCs w:val="21"/>
              </w:rPr>
            </w:pPr>
            <w:r>
              <w:rPr>
                <w:rFonts w:eastAsia="方正仿宋_GBK" w:hint="eastAsia"/>
                <w:sz w:val="21"/>
                <w:szCs w:val="21"/>
              </w:rPr>
              <w:t>200</w:t>
            </w:r>
          </w:p>
        </w:tc>
        <w:tc>
          <w:tcPr>
            <w:tcW w:w="356" w:type="pct"/>
            <w:vAlign w:val="center"/>
          </w:tcPr>
          <w:p w:rsidR="0065527F" w:rsidRDefault="00DF73B9">
            <w:pPr>
              <w:jc w:val="center"/>
              <w:rPr>
                <w:rFonts w:eastAsia="方正仿宋_GBK"/>
                <w:sz w:val="21"/>
                <w:szCs w:val="21"/>
              </w:rPr>
            </w:pPr>
            <w:r>
              <w:rPr>
                <w:rFonts w:eastAsia="方正仿宋_GBK" w:hint="eastAsia"/>
                <w:sz w:val="21"/>
                <w:szCs w:val="21"/>
              </w:rPr>
              <w:t>74</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24</w:t>
            </w:r>
          </w:p>
        </w:tc>
      </w:tr>
      <w:tr w:rsidR="0065527F">
        <w:trPr>
          <w:trHeight w:val="488"/>
        </w:trPr>
        <w:tc>
          <w:tcPr>
            <w:tcW w:w="357" w:type="pct"/>
            <w:vAlign w:val="center"/>
          </w:tcPr>
          <w:p w:rsidR="0065527F" w:rsidRDefault="00DF73B9">
            <w:pPr>
              <w:jc w:val="center"/>
              <w:rPr>
                <w:rFonts w:eastAsia="方正仿宋_GBK"/>
                <w:sz w:val="21"/>
                <w:szCs w:val="21"/>
              </w:rPr>
            </w:pPr>
            <w:r>
              <w:rPr>
                <w:rFonts w:eastAsia="方正仿宋_GBK" w:hint="eastAsia"/>
                <w:sz w:val="21"/>
                <w:szCs w:val="21"/>
              </w:rPr>
              <w:t>9</w:t>
            </w:r>
          </w:p>
        </w:tc>
        <w:tc>
          <w:tcPr>
            <w:tcW w:w="799" w:type="pct"/>
            <w:vAlign w:val="center"/>
          </w:tcPr>
          <w:p w:rsidR="0065527F" w:rsidRDefault="00DF73B9">
            <w:pPr>
              <w:jc w:val="center"/>
              <w:rPr>
                <w:rFonts w:eastAsia="方正仿宋_GBK"/>
                <w:sz w:val="21"/>
                <w:szCs w:val="21"/>
              </w:rPr>
            </w:pPr>
            <w:r>
              <w:rPr>
                <w:rFonts w:eastAsia="方正仿宋_GBK" w:hint="eastAsia"/>
                <w:sz w:val="21"/>
                <w:szCs w:val="21"/>
              </w:rPr>
              <w:t>会馆敬老院</w:t>
            </w:r>
          </w:p>
        </w:tc>
        <w:tc>
          <w:tcPr>
            <w:tcW w:w="469" w:type="pct"/>
            <w:vAlign w:val="center"/>
          </w:tcPr>
          <w:p w:rsidR="0065527F" w:rsidRDefault="00DF73B9">
            <w:pPr>
              <w:jc w:val="center"/>
              <w:rPr>
                <w:rFonts w:eastAsia="方正仿宋_GBK"/>
                <w:sz w:val="21"/>
                <w:szCs w:val="21"/>
              </w:rPr>
            </w:pPr>
            <w:r>
              <w:rPr>
                <w:rFonts w:eastAsia="方正仿宋_GBK" w:hint="eastAsia"/>
                <w:sz w:val="21"/>
                <w:szCs w:val="21"/>
              </w:rPr>
              <w:t>1743</w:t>
            </w:r>
          </w:p>
        </w:tc>
        <w:tc>
          <w:tcPr>
            <w:tcW w:w="402" w:type="pct"/>
            <w:vAlign w:val="center"/>
          </w:tcPr>
          <w:p w:rsidR="0065527F" w:rsidRDefault="00DF73B9">
            <w:pPr>
              <w:jc w:val="center"/>
              <w:rPr>
                <w:rFonts w:eastAsia="方正仿宋_GBK"/>
                <w:sz w:val="21"/>
                <w:szCs w:val="21"/>
              </w:rPr>
            </w:pPr>
            <w:r>
              <w:rPr>
                <w:rFonts w:eastAsia="方正仿宋_GBK" w:hint="eastAsia"/>
                <w:sz w:val="21"/>
                <w:szCs w:val="21"/>
              </w:rPr>
              <w:t>30</w:t>
            </w:r>
          </w:p>
        </w:tc>
        <w:tc>
          <w:tcPr>
            <w:tcW w:w="487" w:type="pct"/>
            <w:vAlign w:val="center"/>
          </w:tcPr>
          <w:p w:rsidR="0065527F" w:rsidRDefault="00DF73B9">
            <w:pPr>
              <w:jc w:val="center"/>
              <w:rPr>
                <w:rFonts w:eastAsia="方正仿宋_GBK"/>
                <w:sz w:val="21"/>
                <w:szCs w:val="21"/>
              </w:rPr>
            </w:pPr>
            <w:r>
              <w:rPr>
                <w:rFonts w:eastAsia="方正仿宋_GBK" w:hint="eastAsia"/>
                <w:sz w:val="21"/>
                <w:szCs w:val="21"/>
              </w:rPr>
              <w:t>21</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双人间</w:t>
            </w:r>
          </w:p>
        </w:tc>
        <w:tc>
          <w:tcPr>
            <w:tcW w:w="356" w:type="pct"/>
            <w:vAlign w:val="center"/>
          </w:tcPr>
          <w:p w:rsidR="0065527F" w:rsidRDefault="0065527F">
            <w:pPr>
              <w:jc w:val="center"/>
              <w:rPr>
                <w:rFonts w:eastAsia="方正仿宋_GBK"/>
                <w:sz w:val="21"/>
                <w:szCs w:val="21"/>
              </w:rPr>
            </w:pPr>
          </w:p>
        </w:tc>
        <w:tc>
          <w:tcPr>
            <w:tcW w:w="413" w:type="pct"/>
            <w:vAlign w:val="center"/>
          </w:tcPr>
          <w:p w:rsidR="0065527F" w:rsidRDefault="00DF73B9">
            <w:pPr>
              <w:jc w:val="center"/>
              <w:rPr>
                <w:rFonts w:eastAsia="方正仿宋_GBK"/>
                <w:sz w:val="21"/>
                <w:szCs w:val="21"/>
              </w:rPr>
            </w:pPr>
            <w:r>
              <w:rPr>
                <w:rFonts w:eastAsia="方正仿宋_GBK" w:hint="eastAsia"/>
                <w:sz w:val="21"/>
                <w:szCs w:val="21"/>
              </w:rPr>
              <w:t>100</w:t>
            </w:r>
          </w:p>
        </w:tc>
        <w:tc>
          <w:tcPr>
            <w:tcW w:w="414" w:type="pct"/>
            <w:vAlign w:val="center"/>
          </w:tcPr>
          <w:p w:rsidR="0065527F" w:rsidRDefault="0065527F">
            <w:pPr>
              <w:jc w:val="center"/>
              <w:rPr>
                <w:rFonts w:eastAsia="方正仿宋_GBK"/>
                <w:sz w:val="21"/>
                <w:szCs w:val="21"/>
              </w:rPr>
            </w:pPr>
          </w:p>
        </w:tc>
        <w:tc>
          <w:tcPr>
            <w:tcW w:w="356" w:type="pct"/>
            <w:vAlign w:val="center"/>
          </w:tcPr>
          <w:p w:rsidR="0065527F" w:rsidRDefault="00DF73B9">
            <w:pPr>
              <w:jc w:val="center"/>
              <w:rPr>
                <w:rFonts w:eastAsia="方正仿宋_GBK"/>
                <w:sz w:val="21"/>
                <w:szCs w:val="21"/>
              </w:rPr>
            </w:pPr>
            <w:r>
              <w:rPr>
                <w:rFonts w:eastAsia="方正仿宋_GBK" w:hint="eastAsia"/>
                <w:sz w:val="21"/>
                <w:szCs w:val="21"/>
              </w:rPr>
              <w:t>15</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5</w:t>
            </w:r>
          </w:p>
        </w:tc>
      </w:tr>
      <w:tr w:rsidR="0065527F">
        <w:trPr>
          <w:trHeight w:val="488"/>
        </w:trPr>
        <w:tc>
          <w:tcPr>
            <w:tcW w:w="357" w:type="pct"/>
            <w:vAlign w:val="center"/>
          </w:tcPr>
          <w:p w:rsidR="0065527F" w:rsidRDefault="00DF73B9">
            <w:pPr>
              <w:jc w:val="center"/>
              <w:rPr>
                <w:rFonts w:eastAsia="方正仿宋_GBK"/>
                <w:sz w:val="21"/>
                <w:szCs w:val="21"/>
              </w:rPr>
            </w:pPr>
            <w:r>
              <w:rPr>
                <w:rFonts w:eastAsia="方正仿宋_GBK" w:hint="eastAsia"/>
                <w:sz w:val="21"/>
                <w:szCs w:val="21"/>
              </w:rPr>
              <w:t>10</w:t>
            </w:r>
          </w:p>
        </w:tc>
        <w:tc>
          <w:tcPr>
            <w:tcW w:w="799" w:type="pct"/>
            <w:vAlign w:val="center"/>
          </w:tcPr>
          <w:p w:rsidR="0065527F" w:rsidRDefault="00DF73B9">
            <w:pPr>
              <w:jc w:val="center"/>
              <w:rPr>
                <w:rFonts w:eastAsia="方正仿宋_GBK"/>
                <w:sz w:val="21"/>
                <w:szCs w:val="21"/>
              </w:rPr>
            </w:pPr>
            <w:r>
              <w:rPr>
                <w:rFonts w:eastAsia="方正仿宋_GBK" w:hint="eastAsia"/>
                <w:sz w:val="21"/>
                <w:szCs w:val="21"/>
              </w:rPr>
              <w:t>大桥敬老院</w:t>
            </w:r>
          </w:p>
        </w:tc>
        <w:tc>
          <w:tcPr>
            <w:tcW w:w="469" w:type="pct"/>
            <w:vAlign w:val="center"/>
          </w:tcPr>
          <w:p w:rsidR="0065527F" w:rsidRDefault="00DF73B9">
            <w:pPr>
              <w:jc w:val="center"/>
              <w:rPr>
                <w:rFonts w:eastAsia="方正仿宋_GBK"/>
                <w:sz w:val="21"/>
                <w:szCs w:val="21"/>
              </w:rPr>
            </w:pPr>
            <w:r>
              <w:rPr>
                <w:rFonts w:eastAsia="方正仿宋_GBK" w:hint="eastAsia"/>
                <w:sz w:val="21"/>
                <w:szCs w:val="21"/>
              </w:rPr>
              <w:t>1514</w:t>
            </w:r>
          </w:p>
        </w:tc>
        <w:tc>
          <w:tcPr>
            <w:tcW w:w="402" w:type="pct"/>
            <w:vAlign w:val="center"/>
          </w:tcPr>
          <w:p w:rsidR="0065527F" w:rsidRDefault="00DF73B9">
            <w:pPr>
              <w:jc w:val="center"/>
              <w:rPr>
                <w:rFonts w:eastAsia="方正仿宋_GBK"/>
                <w:sz w:val="21"/>
                <w:szCs w:val="21"/>
              </w:rPr>
            </w:pPr>
            <w:r>
              <w:rPr>
                <w:rFonts w:eastAsia="方正仿宋_GBK" w:hint="eastAsia"/>
                <w:sz w:val="21"/>
                <w:szCs w:val="21"/>
              </w:rPr>
              <w:t>40</w:t>
            </w:r>
          </w:p>
        </w:tc>
        <w:tc>
          <w:tcPr>
            <w:tcW w:w="487" w:type="pct"/>
            <w:vAlign w:val="center"/>
          </w:tcPr>
          <w:p w:rsidR="0065527F" w:rsidRDefault="00DF73B9">
            <w:pPr>
              <w:jc w:val="center"/>
              <w:rPr>
                <w:rFonts w:eastAsia="方正仿宋_GBK"/>
                <w:sz w:val="21"/>
                <w:szCs w:val="21"/>
              </w:rPr>
            </w:pPr>
            <w:r>
              <w:rPr>
                <w:rFonts w:eastAsia="方正仿宋_GBK" w:hint="eastAsia"/>
                <w:sz w:val="21"/>
                <w:szCs w:val="21"/>
              </w:rPr>
              <w:t>21</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双人间</w:t>
            </w:r>
          </w:p>
        </w:tc>
        <w:tc>
          <w:tcPr>
            <w:tcW w:w="356" w:type="pct"/>
            <w:vAlign w:val="center"/>
          </w:tcPr>
          <w:p w:rsidR="0065527F" w:rsidRDefault="0065527F">
            <w:pPr>
              <w:jc w:val="center"/>
              <w:rPr>
                <w:rFonts w:eastAsia="方正仿宋_GBK"/>
                <w:sz w:val="21"/>
                <w:szCs w:val="21"/>
              </w:rPr>
            </w:pPr>
          </w:p>
        </w:tc>
        <w:tc>
          <w:tcPr>
            <w:tcW w:w="413" w:type="pct"/>
            <w:vAlign w:val="center"/>
          </w:tcPr>
          <w:p w:rsidR="0065527F" w:rsidRDefault="00DF73B9">
            <w:pPr>
              <w:jc w:val="center"/>
              <w:rPr>
                <w:rFonts w:eastAsia="方正仿宋_GBK"/>
                <w:sz w:val="21"/>
                <w:szCs w:val="21"/>
              </w:rPr>
            </w:pPr>
            <w:r>
              <w:rPr>
                <w:rFonts w:eastAsia="方正仿宋_GBK" w:hint="eastAsia"/>
                <w:sz w:val="21"/>
                <w:szCs w:val="21"/>
              </w:rPr>
              <w:t>100</w:t>
            </w:r>
          </w:p>
        </w:tc>
        <w:tc>
          <w:tcPr>
            <w:tcW w:w="414" w:type="pct"/>
            <w:vAlign w:val="center"/>
          </w:tcPr>
          <w:p w:rsidR="0065527F" w:rsidRDefault="0065527F">
            <w:pPr>
              <w:jc w:val="center"/>
              <w:rPr>
                <w:rFonts w:eastAsia="方正仿宋_GBK"/>
                <w:sz w:val="21"/>
                <w:szCs w:val="21"/>
              </w:rPr>
            </w:pPr>
          </w:p>
        </w:tc>
        <w:tc>
          <w:tcPr>
            <w:tcW w:w="356" w:type="pct"/>
            <w:vAlign w:val="center"/>
          </w:tcPr>
          <w:p w:rsidR="0065527F" w:rsidRDefault="00DF73B9">
            <w:pPr>
              <w:jc w:val="center"/>
              <w:rPr>
                <w:rFonts w:eastAsia="方正仿宋_GBK"/>
                <w:sz w:val="21"/>
                <w:szCs w:val="21"/>
              </w:rPr>
            </w:pPr>
            <w:r>
              <w:rPr>
                <w:rFonts w:eastAsia="方正仿宋_GBK" w:hint="eastAsia"/>
                <w:sz w:val="21"/>
                <w:szCs w:val="21"/>
              </w:rPr>
              <w:t>44</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28</w:t>
            </w:r>
          </w:p>
        </w:tc>
      </w:tr>
      <w:tr w:rsidR="0065527F">
        <w:trPr>
          <w:trHeight w:val="488"/>
        </w:trPr>
        <w:tc>
          <w:tcPr>
            <w:tcW w:w="357" w:type="pct"/>
            <w:vAlign w:val="center"/>
          </w:tcPr>
          <w:p w:rsidR="0065527F" w:rsidRDefault="00DF73B9">
            <w:pPr>
              <w:jc w:val="center"/>
              <w:rPr>
                <w:rFonts w:eastAsia="方正仿宋_GBK"/>
                <w:sz w:val="21"/>
                <w:szCs w:val="21"/>
              </w:rPr>
            </w:pPr>
            <w:r>
              <w:rPr>
                <w:rFonts w:eastAsia="方正仿宋_GBK" w:hint="eastAsia"/>
                <w:sz w:val="21"/>
                <w:szCs w:val="21"/>
              </w:rPr>
              <w:t>11</w:t>
            </w:r>
          </w:p>
        </w:tc>
        <w:tc>
          <w:tcPr>
            <w:tcW w:w="799" w:type="pct"/>
            <w:vAlign w:val="center"/>
          </w:tcPr>
          <w:p w:rsidR="0065527F" w:rsidRDefault="00DF73B9">
            <w:pPr>
              <w:jc w:val="center"/>
              <w:rPr>
                <w:rFonts w:eastAsia="方正仿宋_GBK"/>
                <w:sz w:val="21"/>
                <w:szCs w:val="21"/>
              </w:rPr>
            </w:pPr>
            <w:r>
              <w:rPr>
                <w:rFonts w:eastAsia="方正仿宋_GBK" w:hint="eastAsia"/>
                <w:sz w:val="21"/>
                <w:szCs w:val="21"/>
              </w:rPr>
              <w:t>大湖敬老院</w:t>
            </w:r>
          </w:p>
        </w:tc>
        <w:tc>
          <w:tcPr>
            <w:tcW w:w="469" w:type="pct"/>
            <w:vAlign w:val="center"/>
          </w:tcPr>
          <w:p w:rsidR="0065527F" w:rsidRDefault="00DF73B9">
            <w:pPr>
              <w:jc w:val="center"/>
              <w:rPr>
                <w:rFonts w:eastAsia="方正仿宋_GBK"/>
                <w:sz w:val="21"/>
                <w:szCs w:val="21"/>
              </w:rPr>
            </w:pPr>
            <w:r>
              <w:rPr>
                <w:rFonts w:eastAsia="方正仿宋_GBK" w:hint="eastAsia"/>
                <w:sz w:val="21"/>
                <w:szCs w:val="21"/>
              </w:rPr>
              <w:t>1410</w:t>
            </w:r>
          </w:p>
        </w:tc>
        <w:tc>
          <w:tcPr>
            <w:tcW w:w="402" w:type="pct"/>
            <w:vAlign w:val="center"/>
          </w:tcPr>
          <w:p w:rsidR="0065527F" w:rsidRDefault="00DF73B9">
            <w:pPr>
              <w:jc w:val="center"/>
              <w:rPr>
                <w:rFonts w:eastAsia="方正仿宋_GBK"/>
                <w:sz w:val="21"/>
                <w:szCs w:val="21"/>
              </w:rPr>
            </w:pPr>
            <w:r>
              <w:rPr>
                <w:rFonts w:eastAsia="方正仿宋_GBK" w:hint="eastAsia"/>
                <w:sz w:val="21"/>
                <w:szCs w:val="21"/>
              </w:rPr>
              <w:t>61</w:t>
            </w:r>
          </w:p>
        </w:tc>
        <w:tc>
          <w:tcPr>
            <w:tcW w:w="487" w:type="pct"/>
            <w:vAlign w:val="center"/>
          </w:tcPr>
          <w:p w:rsidR="0065527F" w:rsidRDefault="00DF73B9">
            <w:pPr>
              <w:jc w:val="center"/>
              <w:rPr>
                <w:rFonts w:eastAsia="方正仿宋_GBK"/>
                <w:sz w:val="21"/>
                <w:szCs w:val="21"/>
              </w:rPr>
            </w:pPr>
            <w:r>
              <w:rPr>
                <w:rFonts w:eastAsia="方正仿宋_GBK" w:hint="eastAsia"/>
                <w:sz w:val="21"/>
                <w:szCs w:val="21"/>
              </w:rPr>
              <w:t>21</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双人间</w:t>
            </w:r>
          </w:p>
        </w:tc>
        <w:tc>
          <w:tcPr>
            <w:tcW w:w="356" w:type="pct"/>
            <w:vAlign w:val="center"/>
          </w:tcPr>
          <w:p w:rsidR="0065527F" w:rsidRDefault="0065527F">
            <w:pPr>
              <w:jc w:val="center"/>
              <w:rPr>
                <w:rFonts w:eastAsia="方正仿宋_GBK"/>
                <w:sz w:val="21"/>
                <w:szCs w:val="21"/>
              </w:rPr>
            </w:pPr>
          </w:p>
        </w:tc>
        <w:tc>
          <w:tcPr>
            <w:tcW w:w="413" w:type="pct"/>
            <w:vAlign w:val="center"/>
          </w:tcPr>
          <w:p w:rsidR="0065527F" w:rsidRDefault="00DF73B9">
            <w:pPr>
              <w:jc w:val="center"/>
              <w:rPr>
                <w:rFonts w:eastAsia="方正仿宋_GBK"/>
                <w:sz w:val="21"/>
                <w:szCs w:val="21"/>
              </w:rPr>
            </w:pPr>
            <w:r>
              <w:rPr>
                <w:rFonts w:eastAsia="方正仿宋_GBK" w:hint="eastAsia"/>
                <w:sz w:val="21"/>
                <w:szCs w:val="21"/>
              </w:rPr>
              <w:t>86</w:t>
            </w:r>
          </w:p>
        </w:tc>
        <w:tc>
          <w:tcPr>
            <w:tcW w:w="414" w:type="pct"/>
            <w:vAlign w:val="center"/>
          </w:tcPr>
          <w:p w:rsidR="0065527F" w:rsidRDefault="0065527F">
            <w:pPr>
              <w:jc w:val="center"/>
              <w:rPr>
                <w:rFonts w:eastAsia="方正仿宋_GBK"/>
                <w:sz w:val="21"/>
                <w:szCs w:val="21"/>
              </w:rPr>
            </w:pPr>
          </w:p>
        </w:tc>
        <w:tc>
          <w:tcPr>
            <w:tcW w:w="356" w:type="pct"/>
            <w:vAlign w:val="center"/>
          </w:tcPr>
          <w:p w:rsidR="0065527F" w:rsidRDefault="00DF73B9">
            <w:pPr>
              <w:jc w:val="center"/>
              <w:rPr>
                <w:rFonts w:eastAsia="方正仿宋_GBK"/>
                <w:sz w:val="21"/>
                <w:szCs w:val="21"/>
              </w:rPr>
            </w:pPr>
            <w:r>
              <w:rPr>
                <w:rFonts w:eastAsia="方正仿宋_GBK" w:hint="eastAsia"/>
                <w:sz w:val="21"/>
                <w:szCs w:val="21"/>
              </w:rPr>
              <w:t>48</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30</w:t>
            </w:r>
          </w:p>
        </w:tc>
      </w:tr>
      <w:tr w:rsidR="0065527F">
        <w:trPr>
          <w:trHeight w:val="488"/>
        </w:trPr>
        <w:tc>
          <w:tcPr>
            <w:tcW w:w="357" w:type="pct"/>
            <w:vAlign w:val="center"/>
          </w:tcPr>
          <w:p w:rsidR="0065527F" w:rsidRDefault="00DF73B9">
            <w:pPr>
              <w:jc w:val="center"/>
              <w:rPr>
                <w:rFonts w:eastAsia="方正仿宋_GBK"/>
                <w:sz w:val="21"/>
                <w:szCs w:val="21"/>
              </w:rPr>
            </w:pPr>
            <w:r>
              <w:rPr>
                <w:rFonts w:eastAsia="方正仿宋_GBK" w:hint="eastAsia"/>
                <w:sz w:val="21"/>
                <w:szCs w:val="21"/>
              </w:rPr>
              <w:t>12</w:t>
            </w:r>
          </w:p>
        </w:tc>
        <w:tc>
          <w:tcPr>
            <w:tcW w:w="799" w:type="pct"/>
            <w:vAlign w:val="center"/>
          </w:tcPr>
          <w:p w:rsidR="0065527F" w:rsidRDefault="00DF73B9">
            <w:pPr>
              <w:jc w:val="center"/>
              <w:rPr>
                <w:rFonts w:eastAsia="方正仿宋_GBK"/>
                <w:sz w:val="21"/>
                <w:szCs w:val="21"/>
              </w:rPr>
            </w:pPr>
            <w:r>
              <w:rPr>
                <w:rFonts w:eastAsia="方正仿宋_GBK" w:hint="eastAsia"/>
                <w:sz w:val="21"/>
                <w:szCs w:val="21"/>
              </w:rPr>
              <w:t>龙秦敬老院</w:t>
            </w:r>
          </w:p>
        </w:tc>
        <w:tc>
          <w:tcPr>
            <w:tcW w:w="469" w:type="pct"/>
            <w:vAlign w:val="center"/>
          </w:tcPr>
          <w:p w:rsidR="0065527F" w:rsidRDefault="00DF73B9">
            <w:pPr>
              <w:jc w:val="center"/>
              <w:rPr>
                <w:rFonts w:eastAsia="方正仿宋_GBK"/>
                <w:sz w:val="21"/>
                <w:szCs w:val="21"/>
              </w:rPr>
            </w:pPr>
            <w:r>
              <w:rPr>
                <w:rFonts w:eastAsia="方正仿宋_GBK" w:hint="eastAsia"/>
                <w:sz w:val="21"/>
                <w:szCs w:val="21"/>
              </w:rPr>
              <w:t>2044</w:t>
            </w:r>
          </w:p>
        </w:tc>
        <w:tc>
          <w:tcPr>
            <w:tcW w:w="402" w:type="pct"/>
            <w:vAlign w:val="center"/>
          </w:tcPr>
          <w:p w:rsidR="0065527F" w:rsidRDefault="00DF73B9">
            <w:pPr>
              <w:jc w:val="center"/>
              <w:rPr>
                <w:rFonts w:eastAsia="方正仿宋_GBK"/>
                <w:sz w:val="21"/>
                <w:szCs w:val="21"/>
              </w:rPr>
            </w:pPr>
            <w:r>
              <w:rPr>
                <w:rFonts w:eastAsia="方正仿宋_GBK" w:hint="eastAsia"/>
                <w:sz w:val="21"/>
                <w:szCs w:val="21"/>
              </w:rPr>
              <w:t>64</w:t>
            </w:r>
          </w:p>
        </w:tc>
        <w:tc>
          <w:tcPr>
            <w:tcW w:w="487" w:type="pct"/>
            <w:vAlign w:val="center"/>
          </w:tcPr>
          <w:p w:rsidR="0065527F" w:rsidRDefault="00DF73B9">
            <w:pPr>
              <w:jc w:val="center"/>
              <w:rPr>
                <w:rFonts w:eastAsia="方正仿宋_GBK"/>
                <w:sz w:val="21"/>
                <w:szCs w:val="21"/>
              </w:rPr>
            </w:pPr>
            <w:r>
              <w:rPr>
                <w:rFonts w:eastAsia="方正仿宋_GBK" w:hint="eastAsia"/>
                <w:sz w:val="21"/>
                <w:szCs w:val="21"/>
              </w:rPr>
              <w:t>16</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双人间</w:t>
            </w:r>
          </w:p>
        </w:tc>
        <w:tc>
          <w:tcPr>
            <w:tcW w:w="356" w:type="pct"/>
            <w:vAlign w:val="center"/>
          </w:tcPr>
          <w:p w:rsidR="0065527F" w:rsidRDefault="00DF73B9">
            <w:pPr>
              <w:jc w:val="center"/>
              <w:rPr>
                <w:rFonts w:eastAsia="方正仿宋_GBK"/>
                <w:sz w:val="21"/>
                <w:szCs w:val="21"/>
              </w:rPr>
            </w:pPr>
            <w:r>
              <w:rPr>
                <w:rFonts w:eastAsia="方正仿宋_GBK" w:hint="eastAsia"/>
                <w:sz w:val="21"/>
                <w:szCs w:val="21"/>
              </w:rPr>
              <w:t>有</w:t>
            </w:r>
          </w:p>
        </w:tc>
        <w:tc>
          <w:tcPr>
            <w:tcW w:w="413" w:type="pct"/>
            <w:vAlign w:val="center"/>
          </w:tcPr>
          <w:p w:rsidR="0065527F" w:rsidRDefault="00DF73B9">
            <w:pPr>
              <w:jc w:val="center"/>
              <w:rPr>
                <w:rFonts w:eastAsia="方正仿宋_GBK"/>
                <w:sz w:val="21"/>
                <w:szCs w:val="21"/>
              </w:rPr>
            </w:pPr>
            <w:r>
              <w:rPr>
                <w:rFonts w:eastAsia="方正仿宋_GBK" w:hint="eastAsia"/>
                <w:sz w:val="21"/>
                <w:szCs w:val="21"/>
              </w:rPr>
              <w:t>100</w:t>
            </w:r>
          </w:p>
        </w:tc>
        <w:tc>
          <w:tcPr>
            <w:tcW w:w="414" w:type="pct"/>
            <w:vAlign w:val="center"/>
          </w:tcPr>
          <w:p w:rsidR="0065527F" w:rsidRDefault="00DF73B9">
            <w:pPr>
              <w:jc w:val="center"/>
              <w:rPr>
                <w:rFonts w:eastAsia="方正仿宋_GBK"/>
                <w:sz w:val="21"/>
                <w:szCs w:val="21"/>
              </w:rPr>
            </w:pPr>
            <w:r>
              <w:rPr>
                <w:rFonts w:eastAsia="方正仿宋_GBK" w:hint="eastAsia"/>
                <w:sz w:val="21"/>
                <w:szCs w:val="21"/>
              </w:rPr>
              <w:t>100</w:t>
            </w:r>
          </w:p>
        </w:tc>
        <w:tc>
          <w:tcPr>
            <w:tcW w:w="356" w:type="pct"/>
            <w:vAlign w:val="center"/>
          </w:tcPr>
          <w:p w:rsidR="0065527F" w:rsidRDefault="00DF73B9">
            <w:pPr>
              <w:jc w:val="center"/>
              <w:rPr>
                <w:rFonts w:eastAsia="方正仿宋_GBK"/>
                <w:sz w:val="21"/>
                <w:szCs w:val="21"/>
              </w:rPr>
            </w:pPr>
            <w:r>
              <w:rPr>
                <w:rFonts w:eastAsia="方正仿宋_GBK" w:hint="eastAsia"/>
                <w:sz w:val="21"/>
                <w:szCs w:val="21"/>
              </w:rPr>
              <w:t>33</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6</w:t>
            </w:r>
          </w:p>
        </w:tc>
      </w:tr>
      <w:tr w:rsidR="0065527F">
        <w:trPr>
          <w:trHeight w:val="488"/>
        </w:trPr>
        <w:tc>
          <w:tcPr>
            <w:tcW w:w="357" w:type="pct"/>
            <w:vAlign w:val="center"/>
          </w:tcPr>
          <w:p w:rsidR="0065527F" w:rsidRDefault="00DF73B9">
            <w:pPr>
              <w:jc w:val="center"/>
              <w:rPr>
                <w:rFonts w:eastAsia="方正仿宋_GBK"/>
                <w:sz w:val="21"/>
                <w:szCs w:val="21"/>
              </w:rPr>
            </w:pPr>
            <w:r>
              <w:rPr>
                <w:rFonts w:eastAsia="方正仿宋_GBK" w:hint="eastAsia"/>
                <w:sz w:val="21"/>
                <w:szCs w:val="21"/>
              </w:rPr>
              <w:t>13</w:t>
            </w:r>
          </w:p>
        </w:tc>
        <w:tc>
          <w:tcPr>
            <w:tcW w:w="799" w:type="pct"/>
            <w:vAlign w:val="center"/>
          </w:tcPr>
          <w:p w:rsidR="0065527F" w:rsidRDefault="00DF73B9">
            <w:pPr>
              <w:jc w:val="center"/>
              <w:rPr>
                <w:rFonts w:eastAsia="方正仿宋_GBK"/>
                <w:sz w:val="21"/>
                <w:szCs w:val="21"/>
              </w:rPr>
            </w:pPr>
            <w:r>
              <w:rPr>
                <w:rFonts w:eastAsia="方正仿宋_GBK" w:hint="eastAsia"/>
                <w:sz w:val="21"/>
                <w:szCs w:val="21"/>
              </w:rPr>
              <w:t>双井敬老院</w:t>
            </w:r>
          </w:p>
        </w:tc>
        <w:tc>
          <w:tcPr>
            <w:tcW w:w="469" w:type="pct"/>
            <w:vAlign w:val="center"/>
          </w:tcPr>
          <w:p w:rsidR="0065527F" w:rsidRDefault="00DF73B9">
            <w:pPr>
              <w:jc w:val="center"/>
              <w:rPr>
                <w:rFonts w:eastAsia="方正仿宋_GBK"/>
                <w:sz w:val="21"/>
                <w:szCs w:val="21"/>
              </w:rPr>
            </w:pPr>
            <w:r>
              <w:rPr>
                <w:rFonts w:eastAsia="方正仿宋_GBK" w:hint="eastAsia"/>
                <w:sz w:val="21"/>
                <w:szCs w:val="21"/>
              </w:rPr>
              <w:t>3800</w:t>
            </w:r>
          </w:p>
        </w:tc>
        <w:tc>
          <w:tcPr>
            <w:tcW w:w="402" w:type="pct"/>
            <w:vAlign w:val="center"/>
          </w:tcPr>
          <w:p w:rsidR="0065527F" w:rsidRDefault="00DF73B9">
            <w:pPr>
              <w:jc w:val="center"/>
              <w:rPr>
                <w:rFonts w:eastAsia="方正仿宋_GBK"/>
                <w:sz w:val="21"/>
                <w:szCs w:val="21"/>
              </w:rPr>
            </w:pPr>
            <w:r>
              <w:rPr>
                <w:rFonts w:eastAsia="方正仿宋_GBK" w:hint="eastAsia"/>
                <w:sz w:val="21"/>
                <w:szCs w:val="21"/>
              </w:rPr>
              <w:t>54</w:t>
            </w:r>
          </w:p>
        </w:tc>
        <w:tc>
          <w:tcPr>
            <w:tcW w:w="487" w:type="pct"/>
            <w:vAlign w:val="center"/>
          </w:tcPr>
          <w:p w:rsidR="0065527F" w:rsidRDefault="00DF73B9">
            <w:pPr>
              <w:jc w:val="center"/>
              <w:rPr>
                <w:rFonts w:eastAsia="方正仿宋_GBK"/>
                <w:sz w:val="21"/>
                <w:szCs w:val="21"/>
              </w:rPr>
            </w:pPr>
            <w:r>
              <w:rPr>
                <w:rFonts w:eastAsia="方正仿宋_GBK" w:hint="eastAsia"/>
                <w:sz w:val="21"/>
                <w:szCs w:val="21"/>
              </w:rPr>
              <w:t>14</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双人间</w:t>
            </w:r>
          </w:p>
        </w:tc>
        <w:tc>
          <w:tcPr>
            <w:tcW w:w="356" w:type="pct"/>
            <w:vAlign w:val="center"/>
          </w:tcPr>
          <w:p w:rsidR="0065527F" w:rsidRDefault="0065527F">
            <w:pPr>
              <w:jc w:val="center"/>
              <w:rPr>
                <w:rFonts w:eastAsia="方正仿宋_GBK"/>
                <w:sz w:val="21"/>
                <w:szCs w:val="21"/>
              </w:rPr>
            </w:pPr>
          </w:p>
        </w:tc>
        <w:tc>
          <w:tcPr>
            <w:tcW w:w="413" w:type="pct"/>
            <w:vAlign w:val="center"/>
          </w:tcPr>
          <w:p w:rsidR="0065527F" w:rsidRDefault="00DF73B9">
            <w:pPr>
              <w:jc w:val="center"/>
              <w:rPr>
                <w:rFonts w:eastAsia="方正仿宋_GBK"/>
                <w:sz w:val="21"/>
                <w:szCs w:val="21"/>
              </w:rPr>
            </w:pPr>
            <w:r>
              <w:rPr>
                <w:rFonts w:eastAsia="方正仿宋_GBK" w:hint="eastAsia"/>
                <w:sz w:val="21"/>
                <w:szCs w:val="21"/>
              </w:rPr>
              <w:t>100</w:t>
            </w:r>
          </w:p>
        </w:tc>
        <w:tc>
          <w:tcPr>
            <w:tcW w:w="414" w:type="pct"/>
            <w:vAlign w:val="center"/>
          </w:tcPr>
          <w:p w:rsidR="0065527F" w:rsidRDefault="0065527F">
            <w:pPr>
              <w:jc w:val="center"/>
              <w:rPr>
                <w:rFonts w:eastAsia="方正仿宋_GBK"/>
                <w:sz w:val="21"/>
                <w:szCs w:val="21"/>
              </w:rPr>
            </w:pPr>
          </w:p>
        </w:tc>
        <w:tc>
          <w:tcPr>
            <w:tcW w:w="356" w:type="pct"/>
            <w:vAlign w:val="center"/>
          </w:tcPr>
          <w:p w:rsidR="0065527F" w:rsidRDefault="00DF73B9">
            <w:pPr>
              <w:jc w:val="center"/>
              <w:rPr>
                <w:rFonts w:eastAsia="方正仿宋_GBK"/>
                <w:sz w:val="21"/>
                <w:szCs w:val="21"/>
              </w:rPr>
            </w:pPr>
            <w:r>
              <w:rPr>
                <w:rFonts w:eastAsia="方正仿宋_GBK" w:hint="eastAsia"/>
                <w:sz w:val="21"/>
                <w:szCs w:val="21"/>
              </w:rPr>
              <w:t>24</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8</w:t>
            </w:r>
          </w:p>
        </w:tc>
      </w:tr>
      <w:tr w:rsidR="0065527F">
        <w:trPr>
          <w:trHeight w:val="488"/>
        </w:trPr>
        <w:tc>
          <w:tcPr>
            <w:tcW w:w="357" w:type="pct"/>
            <w:vAlign w:val="center"/>
          </w:tcPr>
          <w:p w:rsidR="0065527F" w:rsidRDefault="00DF73B9">
            <w:pPr>
              <w:jc w:val="center"/>
              <w:rPr>
                <w:rFonts w:eastAsia="方正仿宋_GBK"/>
                <w:sz w:val="21"/>
                <w:szCs w:val="21"/>
              </w:rPr>
            </w:pPr>
            <w:r>
              <w:rPr>
                <w:rFonts w:eastAsia="方正仿宋_GBK" w:hint="eastAsia"/>
                <w:sz w:val="21"/>
                <w:szCs w:val="21"/>
              </w:rPr>
              <w:t>14</w:t>
            </w:r>
          </w:p>
        </w:tc>
        <w:tc>
          <w:tcPr>
            <w:tcW w:w="799" w:type="pct"/>
            <w:vAlign w:val="center"/>
          </w:tcPr>
          <w:p w:rsidR="0065527F" w:rsidRDefault="00DF73B9">
            <w:pPr>
              <w:jc w:val="center"/>
              <w:rPr>
                <w:rFonts w:eastAsia="方正仿宋_GBK"/>
                <w:sz w:val="21"/>
                <w:szCs w:val="21"/>
              </w:rPr>
            </w:pPr>
            <w:r>
              <w:rPr>
                <w:rFonts w:eastAsia="方正仿宋_GBK" w:hint="eastAsia"/>
                <w:sz w:val="21"/>
                <w:szCs w:val="21"/>
              </w:rPr>
              <w:t>新元社区康养中心</w:t>
            </w:r>
          </w:p>
        </w:tc>
        <w:tc>
          <w:tcPr>
            <w:tcW w:w="469" w:type="pct"/>
            <w:vAlign w:val="center"/>
          </w:tcPr>
          <w:p w:rsidR="0065527F" w:rsidRDefault="00DF73B9">
            <w:pPr>
              <w:jc w:val="center"/>
              <w:rPr>
                <w:rFonts w:eastAsia="方正仿宋_GBK"/>
                <w:sz w:val="21"/>
                <w:szCs w:val="21"/>
              </w:rPr>
            </w:pPr>
            <w:r>
              <w:rPr>
                <w:rFonts w:eastAsia="方正仿宋_GBK" w:hint="eastAsia"/>
                <w:sz w:val="21"/>
                <w:szCs w:val="21"/>
              </w:rPr>
              <w:t>1320</w:t>
            </w:r>
          </w:p>
        </w:tc>
        <w:tc>
          <w:tcPr>
            <w:tcW w:w="402" w:type="pct"/>
            <w:vAlign w:val="center"/>
          </w:tcPr>
          <w:p w:rsidR="0065527F" w:rsidRDefault="00DF73B9">
            <w:pPr>
              <w:jc w:val="center"/>
              <w:rPr>
                <w:rFonts w:eastAsia="方正仿宋_GBK"/>
                <w:sz w:val="21"/>
                <w:szCs w:val="21"/>
              </w:rPr>
            </w:pPr>
            <w:r>
              <w:rPr>
                <w:rFonts w:eastAsia="方正仿宋_GBK" w:hint="eastAsia"/>
                <w:sz w:val="21"/>
                <w:szCs w:val="21"/>
              </w:rPr>
              <w:t>12</w:t>
            </w:r>
          </w:p>
        </w:tc>
        <w:tc>
          <w:tcPr>
            <w:tcW w:w="487" w:type="pct"/>
            <w:vAlign w:val="center"/>
          </w:tcPr>
          <w:p w:rsidR="0065527F" w:rsidRDefault="00DF73B9">
            <w:pPr>
              <w:jc w:val="center"/>
              <w:rPr>
                <w:rFonts w:eastAsia="方正仿宋_GBK"/>
                <w:sz w:val="21"/>
                <w:szCs w:val="21"/>
              </w:rPr>
            </w:pPr>
            <w:r>
              <w:rPr>
                <w:rFonts w:eastAsia="方正仿宋_GBK" w:hint="eastAsia"/>
                <w:sz w:val="21"/>
                <w:szCs w:val="21"/>
              </w:rPr>
              <w:t>15</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双人间</w:t>
            </w:r>
          </w:p>
        </w:tc>
        <w:tc>
          <w:tcPr>
            <w:tcW w:w="356" w:type="pct"/>
            <w:vAlign w:val="center"/>
          </w:tcPr>
          <w:p w:rsidR="0065527F" w:rsidRDefault="0065527F">
            <w:pPr>
              <w:jc w:val="center"/>
              <w:rPr>
                <w:rFonts w:eastAsia="方正仿宋_GBK"/>
                <w:sz w:val="21"/>
                <w:szCs w:val="21"/>
              </w:rPr>
            </w:pPr>
          </w:p>
        </w:tc>
        <w:tc>
          <w:tcPr>
            <w:tcW w:w="413" w:type="pct"/>
            <w:vAlign w:val="center"/>
          </w:tcPr>
          <w:p w:rsidR="0065527F" w:rsidRDefault="00DF73B9">
            <w:pPr>
              <w:jc w:val="center"/>
              <w:rPr>
                <w:rFonts w:eastAsia="方正仿宋_GBK"/>
                <w:sz w:val="21"/>
                <w:szCs w:val="21"/>
              </w:rPr>
            </w:pPr>
            <w:r>
              <w:rPr>
                <w:rFonts w:eastAsia="方正仿宋_GBK" w:hint="eastAsia"/>
                <w:sz w:val="21"/>
                <w:szCs w:val="21"/>
              </w:rPr>
              <w:t>30</w:t>
            </w:r>
          </w:p>
        </w:tc>
        <w:tc>
          <w:tcPr>
            <w:tcW w:w="414" w:type="pct"/>
            <w:vAlign w:val="center"/>
          </w:tcPr>
          <w:p w:rsidR="0065527F" w:rsidRDefault="00DF73B9">
            <w:pPr>
              <w:jc w:val="center"/>
              <w:rPr>
                <w:rFonts w:eastAsia="方正仿宋_GBK"/>
                <w:sz w:val="21"/>
                <w:szCs w:val="21"/>
              </w:rPr>
            </w:pPr>
            <w:r>
              <w:rPr>
                <w:rFonts w:eastAsia="方正仿宋_GBK" w:hint="eastAsia"/>
                <w:sz w:val="21"/>
                <w:szCs w:val="21"/>
              </w:rPr>
              <w:t>30</w:t>
            </w:r>
          </w:p>
        </w:tc>
        <w:tc>
          <w:tcPr>
            <w:tcW w:w="356" w:type="pct"/>
            <w:vAlign w:val="center"/>
          </w:tcPr>
          <w:p w:rsidR="0065527F" w:rsidRDefault="00DF73B9">
            <w:pPr>
              <w:jc w:val="center"/>
              <w:rPr>
                <w:rFonts w:eastAsia="方正仿宋_GBK"/>
                <w:sz w:val="21"/>
                <w:szCs w:val="21"/>
              </w:rPr>
            </w:pPr>
            <w:r>
              <w:rPr>
                <w:rFonts w:eastAsia="方正仿宋_GBK" w:hint="eastAsia"/>
                <w:sz w:val="21"/>
                <w:szCs w:val="21"/>
              </w:rPr>
              <w:t>0</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0</w:t>
            </w:r>
          </w:p>
        </w:tc>
      </w:tr>
      <w:tr w:rsidR="0065527F">
        <w:trPr>
          <w:trHeight w:val="488"/>
        </w:trPr>
        <w:tc>
          <w:tcPr>
            <w:tcW w:w="357" w:type="pct"/>
            <w:vAlign w:val="center"/>
          </w:tcPr>
          <w:p w:rsidR="0065527F" w:rsidRDefault="00DF73B9">
            <w:pPr>
              <w:jc w:val="center"/>
              <w:rPr>
                <w:rFonts w:eastAsia="方正仿宋_GBK"/>
                <w:sz w:val="21"/>
                <w:szCs w:val="21"/>
              </w:rPr>
            </w:pPr>
            <w:r>
              <w:rPr>
                <w:rFonts w:eastAsia="方正仿宋_GBK" w:hint="eastAsia"/>
                <w:sz w:val="21"/>
                <w:szCs w:val="21"/>
              </w:rPr>
              <w:t>15</w:t>
            </w:r>
          </w:p>
        </w:tc>
        <w:tc>
          <w:tcPr>
            <w:tcW w:w="799" w:type="pct"/>
            <w:vAlign w:val="center"/>
          </w:tcPr>
          <w:p w:rsidR="0065527F" w:rsidRDefault="00DF73B9">
            <w:pPr>
              <w:jc w:val="center"/>
              <w:rPr>
                <w:rFonts w:eastAsia="方正仿宋_GBK"/>
                <w:sz w:val="21"/>
                <w:szCs w:val="21"/>
              </w:rPr>
            </w:pPr>
            <w:r>
              <w:rPr>
                <w:rFonts w:eastAsia="方正仿宋_GBK" w:hint="eastAsia"/>
                <w:sz w:val="21"/>
                <w:szCs w:val="21"/>
              </w:rPr>
              <w:t>幸福里老年公寓</w:t>
            </w:r>
          </w:p>
        </w:tc>
        <w:tc>
          <w:tcPr>
            <w:tcW w:w="469" w:type="pct"/>
            <w:vAlign w:val="center"/>
          </w:tcPr>
          <w:p w:rsidR="0065527F" w:rsidRDefault="00DF73B9">
            <w:pPr>
              <w:jc w:val="center"/>
              <w:rPr>
                <w:rFonts w:eastAsia="方正仿宋_GBK"/>
                <w:sz w:val="21"/>
                <w:szCs w:val="21"/>
              </w:rPr>
            </w:pPr>
            <w:r>
              <w:rPr>
                <w:rFonts w:eastAsia="方正仿宋_GBK" w:hint="eastAsia"/>
                <w:sz w:val="21"/>
                <w:szCs w:val="21"/>
              </w:rPr>
              <w:t>4068.9</w:t>
            </w:r>
          </w:p>
        </w:tc>
        <w:tc>
          <w:tcPr>
            <w:tcW w:w="402" w:type="pct"/>
            <w:vAlign w:val="center"/>
          </w:tcPr>
          <w:p w:rsidR="0065527F" w:rsidRDefault="00DF73B9">
            <w:pPr>
              <w:jc w:val="center"/>
              <w:rPr>
                <w:rFonts w:eastAsia="方正仿宋_GBK"/>
                <w:sz w:val="21"/>
                <w:szCs w:val="21"/>
              </w:rPr>
            </w:pPr>
            <w:r>
              <w:rPr>
                <w:rFonts w:eastAsia="方正仿宋_GBK" w:hint="eastAsia"/>
                <w:sz w:val="21"/>
                <w:szCs w:val="21"/>
              </w:rPr>
              <w:t>65</w:t>
            </w:r>
          </w:p>
        </w:tc>
        <w:tc>
          <w:tcPr>
            <w:tcW w:w="487" w:type="pct"/>
            <w:vAlign w:val="center"/>
          </w:tcPr>
          <w:p w:rsidR="0065527F" w:rsidRDefault="00DF73B9">
            <w:pPr>
              <w:jc w:val="center"/>
              <w:rPr>
                <w:rFonts w:eastAsia="方正仿宋_GBK"/>
                <w:sz w:val="21"/>
                <w:szCs w:val="21"/>
              </w:rPr>
            </w:pPr>
            <w:r>
              <w:rPr>
                <w:rFonts w:eastAsia="方正仿宋_GBK" w:hint="eastAsia"/>
                <w:sz w:val="21"/>
                <w:szCs w:val="21"/>
              </w:rPr>
              <w:t>26</w:t>
            </w:r>
          </w:p>
        </w:tc>
        <w:tc>
          <w:tcPr>
            <w:tcW w:w="474" w:type="pct"/>
            <w:vAlign w:val="center"/>
          </w:tcPr>
          <w:p w:rsidR="0065527F" w:rsidRDefault="0065527F">
            <w:pPr>
              <w:jc w:val="center"/>
              <w:rPr>
                <w:rFonts w:eastAsia="方正仿宋_GBK"/>
                <w:sz w:val="21"/>
                <w:szCs w:val="21"/>
              </w:rPr>
            </w:pPr>
          </w:p>
        </w:tc>
        <w:tc>
          <w:tcPr>
            <w:tcW w:w="356" w:type="pct"/>
            <w:vAlign w:val="center"/>
          </w:tcPr>
          <w:p w:rsidR="0065527F" w:rsidRDefault="00DF73B9">
            <w:pPr>
              <w:jc w:val="center"/>
              <w:rPr>
                <w:rFonts w:eastAsia="方正仿宋_GBK"/>
                <w:sz w:val="21"/>
                <w:szCs w:val="21"/>
              </w:rPr>
            </w:pPr>
            <w:r>
              <w:rPr>
                <w:rFonts w:eastAsia="方正仿宋_GBK" w:hint="eastAsia"/>
                <w:sz w:val="21"/>
                <w:szCs w:val="21"/>
              </w:rPr>
              <w:t>有</w:t>
            </w:r>
          </w:p>
        </w:tc>
        <w:tc>
          <w:tcPr>
            <w:tcW w:w="413" w:type="pct"/>
            <w:vAlign w:val="center"/>
          </w:tcPr>
          <w:p w:rsidR="0065527F" w:rsidRDefault="00DF73B9">
            <w:pPr>
              <w:jc w:val="center"/>
              <w:rPr>
                <w:rFonts w:eastAsia="方正仿宋_GBK"/>
                <w:sz w:val="21"/>
                <w:szCs w:val="21"/>
              </w:rPr>
            </w:pPr>
            <w:r>
              <w:rPr>
                <w:rFonts w:eastAsia="方正仿宋_GBK" w:hint="eastAsia"/>
                <w:sz w:val="21"/>
                <w:szCs w:val="21"/>
              </w:rPr>
              <w:t>140</w:t>
            </w:r>
          </w:p>
        </w:tc>
        <w:tc>
          <w:tcPr>
            <w:tcW w:w="414" w:type="pct"/>
            <w:vAlign w:val="center"/>
          </w:tcPr>
          <w:p w:rsidR="0065527F" w:rsidRDefault="00DF73B9">
            <w:pPr>
              <w:jc w:val="center"/>
              <w:rPr>
                <w:rFonts w:eastAsia="方正仿宋_GBK"/>
                <w:sz w:val="21"/>
                <w:szCs w:val="21"/>
              </w:rPr>
            </w:pPr>
            <w:r>
              <w:rPr>
                <w:rFonts w:eastAsia="方正仿宋_GBK" w:hint="eastAsia"/>
                <w:sz w:val="21"/>
                <w:szCs w:val="21"/>
              </w:rPr>
              <w:t>140</w:t>
            </w:r>
          </w:p>
        </w:tc>
        <w:tc>
          <w:tcPr>
            <w:tcW w:w="356" w:type="pct"/>
            <w:vAlign w:val="center"/>
          </w:tcPr>
          <w:p w:rsidR="0065527F" w:rsidRDefault="00DF73B9">
            <w:pPr>
              <w:jc w:val="center"/>
              <w:rPr>
                <w:rFonts w:eastAsia="方正仿宋_GBK"/>
                <w:sz w:val="21"/>
                <w:szCs w:val="21"/>
              </w:rPr>
            </w:pPr>
            <w:r>
              <w:rPr>
                <w:rFonts w:eastAsia="方正仿宋_GBK" w:hint="eastAsia"/>
                <w:sz w:val="21"/>
                <w:szCs w:val="21"/>
              </w:rPr>
              <w:t>50</w:t>
            </w:r>
          </w:p>
        </w:tc>
        <w:tc>
          <w:tcPr>
            <w:tcW w:w="474" w:type="pct"/>
            <w:vAlign w:val="center"/>
          </w:tcPr>
          <w:p w:rsidR="0065527F" w:rsidRDefault="00DF73B9">
            <w:pPr>
              <w:jc w:val="center"/>
              <w:rPr>
                <w:rFonts w:eastAsia="方正仿宋_GBK"/>
                <w:sz w:val="21"/>
                <w:szCs w:val="21"/>
              </w:rPr>
            </w:pPr>
            <w:r>
              <w:rPr>
                <w:rFonts w:eastAsia="方正仿宋_GBK" w:hint="eastAsia"/>
                <w:sz w:val="21"/>
                <w:szCs w:val="21"/>
              </w:rPr>
              <w:t>人员在评估</w:t>
            </w:r>
          </w:p>
        </w:tc>
      </w:tr>
    </w:tbl>
    <w:p w:rsidR="0065527F" w:rsidRDefault="00DF73B9">
      <w:pPr>
        <w:spacing w:line="590" w:lineRule="exact"/>
        <w:ind w:firstLineChars="200" w:firstLine="610"/>
        <w:rPr>
          <w:rFonts w:eastAsia="方正仿宋_GBK"/>
          <w:b/>
          <w:bCs/>
        </w:rPr>
      </w:pPr>
      <w:r>
        <w:rPr>
          <w:rFonts w:eastAsia="方正仿宋_GBK" w:hint="eastAsia"/>
          <w:b/>
          <w:bCs/>
        </w:rPr>
        <w:t>4</w:t>
      </w:r>
      <w:r>
        <w:rPr>
          <w:rFonts w:eastAsia="方正仿宋_GBK" w:hint="eastAsia"/>
          <w:b/>
          <w:bCs/>
        </w:rPr>
        <w:t>．居家养老服务功能进一步彰显</w:t>
      </w:r>
    </w:p>
    <w:p w:rsidR="0065527F" w:rsidRDefault="00DF73B9">
      <w:pPr>
        <w:spacing w:line="590" w:lineRule="exact"/>
        <w:ind w:firstLineChars="200" w:firstLine="608"/>
        <w:rPr>
          <w:rFonts w:eastAsia="方正仿宋_GBK"/>
        </w:rPr>
      </w:pPr>
      <w:r>
        <w:rPr>
          <w:rFonts w:eastAsia="方正仿宋_GBK" w:hint="eastAsia"/>
        </w:rPr>
        <w:t>由于建区较晚和叶集区经济发展的制约，居家养老服务一直是叶集区短板。</w:t>
      </w:r>
      <w:r>
        <w:rPr>
          <w:rFonts w:eastAsia="方正仿宋_GBK" w:hint="eastAsia"/>
        </w:rPr>
        <w:t>2019</w:t>
      </w:r>
      <w:r>
        <w:rPr>
          <w:rFonts w:eastAsia="方正仿宋_GBK" w:hint="eastAsia"/>
        </w:rPr>
        <w:t>年叶集区通过公开招投标，引入省内具有丰</w:t>
      </w:r>
      <w:r>
        <w:rPr>
          <w:rFonts w:eastAsia="方正仿宋_GBK" w:hint="eastAsia"/>
        </w:rPr>
        <w:lastRenderedPageBreak/>
        <w:t>富运营经验的“德颐顺”养老中心承接叶集区社区康养中心居家养老服务。同年，通过政府购买服务，为全区</w:t>
      </w:r>
      <w:r>
        <w:rPr>
          <w:rFonts w:eastAsia="方正仿宋_GBK" w:hint="eastAsia"/>
        </w:rPr>
        <w:t>60</w:t>
      </w:r>
      <w:r>
        <w:rPr>
          <w:rFonts w:eastAsia="方正仿宋_GBK" w:hint="eastAsia"/>
        </w:rPr>
        <w:t>周岁以上城乡低保老人和特困供养分散对象，提供助餐、助洁、助浴、助行、助医和精神慰藉等六大类居家养老服务全覆盖。截至</w:t>
      </w:r>
      <w:r>
        <w:rPr>
          <w:rFonts w:eastAsia="方正仿宋_GBK" w:hint="eastAsia"/>
        </w:rPr>
        <w:t>2</w:t>
      </w:r>
      <w:r>
        <w:rPr>
          <w:rFonts w:eastAsia="方正仿宋_GBK"/>
        </w:rPr>
        <w:t>021</w:t>
      </w:r>
      <w:r>
        <w:rPr>
          <w:rFonts w:eastAsia="方正仿宋_GBK" w:hint="eastAsia"/>
        </w:rPr>
        <w:t>年</w:t>
      </w:r>
      <w:r>
        <w:rPr>
          <w:rFonts w:eastAsia="方正仿宋_GBK" w:hint="eastAsia"/>
        </w:rPr>
        <w:t>6</w:t>
      </w:r>
      <w:r>
        <w:rPr>
          <w:rFonts w:eastAsia="方正仿宋_GBK" w:hint="eastAsia"/>
        </w:rPr>
        <w:t>月，已为</w:t>
      </w:r>
      <w:r>
        <w:rPr>
          <w:rFonts w:eastAsia="方正仿宋_GBK" w:hint="eastAsia"/>
        </w:rPr>
        <w:t>3940</w:t>
      </w:r>
      <w:r>
        <w:rPr>
          <w:rFonts w:eastAsia="方正仿宋_GBK" w:hint="eastAsia"/>
        </w:rPr>
        <w:t>人提供服务，服务人次</w:t>
      </w:r>
      <w:r>
        <w:rPr>
          <w:rFonts w:eastAsia="方正仿宋_GBK" w:hint="eastAsia"/>
        </w:rPr>
        <w:t>21</w:t>
      </w:r>
      <w:r>
        <w:rPr>
          <w:rFonts w:eastAsia="方正仿宋_GBK" w:hint="eastAsia"/>
        </w:rPr>
        <w:t>万，支出资金</w:t>
      </w:r>
      <w:r>
        <w:rPr>
          <w:rFonts w:eastAsia="方正仿宋_GBK" w:hint="eastAsia"/>
        </w:rPr>
        <w:t>472</w:t>
      </w:r>
      <w:r>
        <w:rPr>
          <w:rFonts w:eastAsia="方正仿宋_GBK" w:hint="eastAsia"/>
        </w:rPr>
        <w:t>万。居家养老服务的开展使区养老服务体系进一步完善，老年人享受养老服务有了更多选择。进一步加快推进适老化改造工程，</w:t>
      </w:r>
      <w:r>
        <w:rPr>
          <w:rFonts w:eastAsia="方正仿宋_GBK" w:hint="eastAsia"/>
        </w:rPr>
        <w:t>2021</w:t>
      </w:r>
      <w:r>
        <w:rPr>
          <w:rFonts w:eastAsia="方正仿宋_GBK" w:hint="eastAsia"/>
        </w:rPr>
        <w:t>年叶集区圆满完成</w:t>
      </w:r>
      <w:r>
        <w:rPr>
          <w:rFonts w:eastAsia="方正仿宋_GBK" w:hint="eastAsia"/>
        </w:rPr>
        <w:t>18</w:t>
      </w:r>
      <w:r>
        <w:rPr>
          <w:rFonts w:eastAsia="方正仿宋_GBK" w:hint="eastAsia"/>
        </w:rPr>
        <w:t>户适老改造建设任务。</w:t>
      </w:r>
    </w:p>
    <w:p w:rsidR="0065527F" w:rsidRDefault="00DF73B9">
      <w:pPr>
        <w:spacing w:line="590" w:lineRule="exact"/>
        <w:ind w:firstLineChars="200" w:firstLine="608"/>
        <w:outlineLvl w:val="1"/>
        <w:rPr>
          <w:rFonts w:eastAsia="方正楷体_GBK"/>
        </w:rPr>
      </w:pPr>
      <w:bookmarkStart w:id="3" w:name="_Toc111555580"/>
      <w:r>
        <w:rPr>
          <w:rFonts w:eastAsia="方正楷体_GBK" w:hint="eastAsia"/>
        </w:rPr>
        <w:t>（二）当前的机遇</w:t>
      </w:r>
      <w:bookmarkEnd w:id="3"/>
    </w:p>
    <w:p w:rsidR="0065527F" w:rsidRDefault="00DF73B9">
      <w:pPr>
        <w:spacing w:line="590" w:lineRule="exact"/>
        <w:ind w:firstLineChars="200" w:firstLine="608"/>
        <w:rPr>
          <w:rFonts w:eastAsia="方正仿宋_GBK"/>
        </w:rPr>
      </w:pPr>
      <w:r>
        <w:rPr>
          <w:rFonts w:eastAsia="方正仿宋_GBK" w:hint="eastAsia"/>
        </w:rPr>
        <w:t>2015</w:t>
      </w:r>
      <w:r>
        <w:rPr>
          <w:rFonts w:eastAsia="方正仿宋_GBK" w:hint="eastAsia"/>
        </w:rPr>
        <w:t>年</w:t>
      </w:r>
      <w:r>
        <w:rPr>
          <w:rFonts w:eastAsia="方正仿宋_GBK" w:hint="eastAsia"/>
        </w:rPr>
        <w:t>10</w:t>
      </w:r>
      <w:r>
        <w:rPr>
          <w:rFonts w:eastAsia="方正仿宋_GBK" w:hint="eastAsia"/>
        </w:rPr>
        <w:t>月，国务院批准设立市辖叶集区，</w:t>
      </w:r>
      <w:r>
        <w:rPr>
          <w:rFonts w:eastAsia="方正仿宋_GBK" w:hint="eastAsia"/>
        </w:rPr>
        <w:t>2016</w:t>
      </w:r>
      <w:r>
        <w:rPr>
          <w:rFonts w:eastAsia="方正仿宋_GBK" w:hint="eastAsia"/>
        </w:rPr>
        <w:t>年</w:t>
      </w:r>
      <w:r>
        <w:rPr>
          <w:rFonts w:eastAsia="方正仿宋_GBK" w:hint="eastAsia"/>
        </w:rPr>
        <w:t>2</w:t>
      </w:r>
      <w:r>
        <w:rPr>
          <w:rFonts w:eastAsia="方正仿宋_GBK" w:hint="eastAsia"/>
        </w:rPr>
        <w:t>月</w:t>
      </w:r>
      <w:r>
        <w:rPr>
          <w:rFonts w:eastAsia="方正仿宋_GBK" w:hint="eastAsia"/>
        </w:rPr>
        <w:t>28</w:t>
      </w:r>
      <w:r>
        <w:rPr>
          <w:rFonts w:eastAsia="方正仿宋_GBK" w:hint="eastAsia"/>
        </w:rPr>
        <w:t>日叶集区正式挂牌成立，全区辖姚李镇、洪集镇、三元镇、孙岗乡、史河街道、平岗街道共</w:t>
      </w:r>
      <w:r>
        <w:rPr>
          <w:rFonts w:eastAsia="方正仿宋_GBK" w:hint="eastAsia"/>
        </w:rPr>
        <w:t>6</w:t>
      </w:r>
      <w:r>
        <w:rPr>
          <w:rFonts w:eastAsia="方正仿宋_GBK" w:hint="eastAsia"/>
        </w:rPr>
        <w:t>个镇（乡、街道）</w:t>
      </w:r>
      <w:r>
        <w:rPr>
          <w:rFonts w:eastAsia="方正仿宋_GBK" w:hint="eastAsia"/>
        </w:rPr>
        <w:t>77</w:t>
      </w:r>
      <w:r>
        <w:rPr>
          <w:rFonts w:eastAsia="方正仿宋_GBK" w:hint="eastAsia"/>
        </w:rPr>
        <w:t>个村社。叶集区国土面积</w:t>
      </w:r>
      <w:r>
        <w:rPr>
          <w:rFonts w:eastAsia="方正仿宋_GBK" w:hint="eastAsia"/>
        </w:rPr>
        <w:t>568</w:t>
      </w:r>
      <w:r>
        <w:rPr>
          <w:rFonts w:eastAsia="方正仿宋_GBK" w:hint="eastAsia"/>
        </w:rPr>
        <w:t>平方公里，全区户籍人口</w:t>
      </w:r>
      <w:r>
        <w:rPr>
          <w:rFonts w:eastAsia="方正仿宋_GBK" w:hint="eastAsia"/>
        </w:rPr>
        <w:t>278590</w:t>
      </w:r>
      <w:r>
        <w:rPr>
          <w:rFonts w:eastAsia="方正仿宋_GBK" w:hint="eastAsia"/>
        </w:rPr>
        <w:t>人</w:t>
      </w:r>
      <w:r>
        <w:rPr>
          <w:rFonts w:eastAsia="方正仿宋_GBK" w:hint="eastAsia"/>
        </w:rPr>
        <w:t>,</w:t>
      </w:r>
      <w:r>
        <w:rPr>
          <w:rFonts w:eastAsia="方正仿宋_GBK" w:hint="eastAsia"/>
        </w:rPr>
        <w:t>常住人口</w:t>
      </w:r>
      <w:r>
        <w:rPr>
          <w:rFonts w:eastAsia="方正仿宋_GBK" w:hint="eastAsia"/>
        </w:rPr>
        <w:t>21.7</w:t>
      </w:r>
      <w:r>
        <w:rPr>
          <w:rFonts w:eastAsia="方正仿宋_GBK" w:hint="eastAsia"/>
        </w:rPr>
        <w:t>万人，实现了从小城镇到小</w:t>
      </w:r>
      <w:r>
        <w:rPr>
          <w:rFonts w:eastAsia="方正仿宋_GBK" w:hint="eastAsia"/>
        </w:rPr>
        <w:t>城市的历史跨越，完成了从功能区到行政区的质的转变。近年来，在国家政策的支持和中共六安市委、市政府的领导和支持下，叶集区经济发展持续向好、政策优势明显，再加上地理位置优越、养老资源丰富，叶集区养老服务迎来了良好的机遇。</w:t>
      </w:r>
    </w:p>
    <w:p w:rsidR="0065527F" w:rsidRDefault="00DF73B9">
      <w:pPr>
        <w:spacing w:line="590" w:lineRule="exact"/>
        <w:ind w:firstLineChars="200" w:firstLine="610"/>
        <w:rPr>
          <w:rFonts w:eastAsia="方正仿宋_GBK"/>
          <w:b/>
          <w:bCs/>
        </w:rPr>
      </w:pPr>
      <w:r>
        <w:rPr>
          <w:rFonts w:eastAsia="方正仿宋_GBK" w:hint="eastAsia"/>
          <w:b/>
          <w:bCs/>
        </w:rPr>
        <w:t>1</w:t>
      </w:r>
      <w:r>
        <w:rPr>
          <w:rFonts w:eastAsia="方正仿宋_GBK" w:hint="eastAsia"/>
          <w:b/>
          <w:bCs/>
        </w:rPr>
        <w:t>．经济发展持续向好</w:t>
      </w:r>
    </w:p>
    <w:p w:rsidR="0065527F" w:rsidRDefault="00DF73B9">
      <w:pPr>
        <w:spacing w:line="590" w:lineRule="exact"/>
        <w:ind w:firstLineChars="200" w:firstLine="608"/>
        <w:rPr>
          <w:rFonts w:eastAsia="方正仿宋_GBK"/>
        </w:rPr>
      </w:pPr>
      <w:r>
        <w:rPr>
          <w:rFonts w:eastAsia="方正仿宋_GBK" w:hint="eastAsia"/>
        </w:rPr>
        <w:t>2020</w:t>
      </w:r>
      <w:r>
        <w:rPr>
          <w:rFonts w:eastAsia="方正仿宋_GBK" w:hint="eastAsia"/>
        </w:rPr>
        <w:t>年，全区地区生产总值（</w:t>
      </w:r>
      <w:r>
        <w:rPr>
          <w:rFonts w:eastAsia="方正仿宋_GBK" w:hint="eastAsia"/>
        </w:rPr>
        <w:t>GDP</w:t>
      </w:r>
      <w:r>
        <w:rPr>
          <w:rFonts w:eastAsia="方正仿宋_GBK" w:hint="eastAsia"/>
        </w:rPr>
        <w:t>）达到</w:t>
      </w:r>
      <w:r>
        <w:rPr>
          <w:rFonts w:eastAsia="方正仿宋_GBK" w:hint="eastAsia"/>
        </w:rPr>
        <w:t>69.2</w:t>
      </w:r>
      <w:r>
        <w:rPr>
          <w:rFonts w:eastAsia="方正仿宋_GBK" w:hint="eastAsia"/>
        </w:rPr>
        <w:t>亿元，年均增</w:t>
      </w:r>
      <w:r>
        <w:rPr>
          <w:rFonts w:eastAsia="方正仿宋_GBK" w:hint="eastAsia"/>
        </w:rPr>
        <w:lastRenderedPageBreak/>
        <w:t>长</w:t>
      </w:r>
      <w:r>
        <w:rPr>
          <w:rFonts w:eastAsia="方正仿宋_GBK" w:hint="eastAsia"/>
        </w:rPr>
        <w:t>4.8%</w:t>
      </w:r>
      <w:r>
        <w:rPr>
          <w:rFonts w:eastAsia="方正仿宋_GBK" w:hint="eastAsia"/>
        </w:rPr>
        <w:t>；财政总收入达到</w:t>
      </w:r>
      <w:r>
        <w:rPr>
          <w:rFonts w:eastAsia="方正仿宋_GBK" w:hint="eastAsia"/>
        </w:rPr>
        <w:t>8.67</w:t>
      </w:r>
      <w:r>
        <w:rPr>
          <w:rFonts w:eastAsia="方正仿宋_GBK" w:hint="eastAsia"/>
        </w:rPr>
        <w:t>亿元，年均增长</w:t>
      </w:r>
      <w:r>
        <w:rPr>
          <w:rFonts w:eastAsia="方正仿宋_GBK" w:hint="eastAsia"/>
        </w:rPr>
        <w:t>18.7%</w:t>
      </w:r>
      <w:r>
        <w:rPr>
          <w:rFonts w:eastAsia="方正仿宋_GBK" w:hint="eastAsia"/>
        </w:rPr>
        <w:t>；社会消费品零售总额达到</w:t>
      </w:r>
      <w:r>
        <w:rPr>
          <w:rFonts w:eastAsia="方正仿宋_GBK" w:hint="eastAsia"/>
        </w:rPr>
        <w:t>27.0</w:t>
      </w:r>
      <w:r>
        <w:rPr>
          <w:rFonts w:eastAsia="方正仿宋_GBK" w:hint="eastAsia"/>
        </w:rPr>
        <w:t>亿元，年均增长</w:t>
      </w:r>
      <w:r>
        <w:rPr>
          <w:rFonts w:eastAsia="方正仿宋_GBK" w:hint="eastAsia"/>
        </w:rPr>
        <w:t>9.1%</w:t>
      </w:r>
      <w:r>
        <w:rPr>
          <w:rFonts w:eastAsia="方正仿宋_GBK" w:hint="eastAsia"/>
        </w:rPr>
        <w:t>；全社会固定资产投资年均增长</w:t>
      </w:r>
      <w:r>
        <w:rPr>
          <w:rFonts w:eastAsia="方正仿宋_GBK" w:hint="eastAsia"/>
        </w:rPr>
        <w:t>10.4%</w:t>
      </w:r>
      <w:r>
        <w:rPr>
          <w:rFonts w:eastAsia="方正仿宋_GBK" w:hint="eastAsia"/>
        </w:rPr>
        <w:t>；全区城镇居民人均可支配收入达到</w:t>
      </w:r>
      <w:r>
        <w:rPr>
          <w:rFonts w:eastAsia="方正仿宋_GBK" w:hint="eastAsia"/>
        </w:rPr>
        <w:t>30924</w:t>
      </w:r>
      <w:r>
        <w:rPr>
          <w:rFonts w:eastAsia="方正仿宋_GBK" w:hint="eastAsia"/>
        </w:rPr>
        <w:t>元，年均增长</w:t>
      </w:r>
      <w:r>
        <w:rPr>
          <w:rFonts w:eastAsia="方正仿宋_GBK" w:hint="eastAsia"/>
        </w:rPr>
        <w:t>8.1%</w:t>
      </w:r>
      <w:r>
        <w:rPr>
          <w:rFonts w:eastAsia="方正仿宋_GBK" w:hint="eastAsia"/>
        </w:rPr>
        <w:t>；农村居民人均可支配收入达到</w:t>
      </w:r>
      <w:r>
        <w:rPr>
          <w:rFonts w:eastAsia="方正仿宋_GBK" w:hint="eastAsia"/>
        </w:rPr>
        <w:t>14170</w:t>
      </w:r>
      <w:r>
        <w:rPr>
          <w:rFonts w:eastAsia="方正仿宋_GBK" w:hint="eastAsia"/>
        </w:rPr>
        <w:t>元，年均增长</w:t>
      </w:r>
      <w:r>
        <w:rPr>
          <w:rFonts w:eastAsia="方正仿宋_GBK" w:hint="eastAsia"/>
        </w:rPr>
        <w:t>9.4%</w:t>
      </w:r>
      <w:r>
        <w:rPr>
          <w:rFonts w:eastAsia="方正仿宋_GBK" w:hint="eastAsia"/>
        </w:rPr>
        <w:t>。“十三五”时期，叶集区地区生产总值、财政收入、社会消费品零售总额、居民可支配收入等主要经济指标均总体实现平稳较快增长。根据《六安市叶集区国民经济和社会发展第十四个五年规划和</w:t>
      </w:r>
      <w:r>
        <w:rPr>
          <w:rFonts w:eastAsia="方正仿宋_GBK" w:hint="eastAsia"/>
        </w:rPr>
        <w:t>203</w:t>
      </w:r>
      <w:r>
        <w:rPr>
          <w:rFonts w:eastAsia="方正仿宋_GBK" w:hint="eastAsia"/>
        </w:rPr>
        <w:t>5</w:t>
      </w:r>
      <w:r>
        <w:rPr>
          <w:rFonts w:eastAsia="方正仿宋_GBK" w:hint="eastAsia"/>
        </w:rPr>
        <w:t>年远景目标纲要》，到</w:t>
      </w:r>
      <w:r>
        <w:rPr>
          <w:rFonts w:eastAsia="方正仿宋_GBK" w:hint="eastAsia"/>
        </w:rPr>
        <w:t>2025</w:t>
      </w:r>
      <w:r>
        <w:rPr>
          <w:rFonts w:eastAsia="方正仿宋_GBK" w:hint="eastAsia"/>
        </w:rPr>
        <w:t>年，叶集区经济综合实力和区域竞争力明显提升，发展方式转变、经济结构优化、增长动力转换取得突破性进展。全区地区生产总值达到</w:t>
      </w:r>
      <w:r>
        <w:rPr>
          <w:rFonts w:eastAsia="方正仿宋_GBK" w:hint="eastAsia"/>
        </w:rPr>
        <w:t>110</w:t>
      </w:r>
      <w:r>
        <w:rPr>
          <w:rFonts w:eastAsia="方正仿宋_GBK" w:hint="eastAsia"/>
        </w:rPr>
        <w:t>亿元，年均增长</w:t>
      </w:r>
      <w:r>
        <w:rPr>
          <w:rFonts w:eastAsia="方正仿宋_GBK" w:hint="eastAsia"/>
        </w:rPr>
        <w:t>8%</w:t>
      </w:r>
      <w:r>
        <w:rPr>
          <w:rFonts w:eastAsia="方正仿宋_GBK" w:hint="eastAsia"/>
        </w:rPr>
        <w:t>左右。城乡居民人均可支配收入与全区经济同步增长，城镇常住居民人均可支配收入超过</w:t>
      </w:r>
      <w:r>
        <w:rPr>
          <w:rFonts w:eastAsia="方正仿宋_GBK" w:hint="eastAsia"/>
        </w:rPr>
        <w:t>4</w:t>
      </w:r>
      <w:r>
        <w:rPr>
          <w:rFonts w:eastAsia="方正仿宋_GBK" w:hint="eastAsia"/>
        </w:rPr>
        <w:t>万元，农村居民可支配收入超过</w:t>
      </w:r>
      <w:r>
        <w:rPr>
          <w:rFonts w:eastAsia="方正仿宋_GBK" w:hint="eastAsia"/>
        </w:rPr>
        <w:t>2</w:t>
      </w:r>
      <w:r>
        <w:rPr>
          <w:rFonts w:eastAsia="方正仿宋_GBK" w:hint="eastAsia"/>
        </w:rPr>
        <w:t>万元。叶集区未来经济发展持续向好，将为养老服务的发展提供良好的基础条件。</w:t>
      </w:r>
    </w:p>
    <w:p w:rsidR="0065527F" w:rsidRDefault="00DF73B9">
      <w:pPr>
        <w:spacing w:line="590" w:lineRule="exact"/>
        <w:ind w:firstLineChars="200" w:firstLine="610"/>
        <w:rPr>
          <w:rFonts w:eastAsia="方正仿宋_GBK"/>
          <w:b/>
          <w:bCs/>
        </w:rPr>
      </w:pPr>
      <w:r>
        <w:rPr>
          <w:rFonts w:eastAsia="方正仿宋_GBK" w:hint="eastAsia"/>
          <w:b/>
          <w:bCs/>
        </w:rPr>
        <w:t>2</w:t>
      </w:r>
      <w:r>
        <w:rPr>
          <w:rFonts w:eastAsia="方正仿宋_GBK" w:hint="eastAsia"/>
          <w:b/>
          <w:bCs/>
        </w:rPr>
        <w:t>．政策优势明显</w:t>
      </w:r>
    </w:p>
    <w:p w:rsidR="0065527F" w:rsidRDefault="00DF73B9">
      <w:pPr>
        <w:spacing w:line="590" w:lineRule="exact"/>
        <w:ind w:firstLineChars="200" w:firstLine="608"/>
        <w:rPr>
          <w:rFonts w:eastAsia="方正仿宋_GBK"/>
        </w:rPr>
      </w:pPr>
      <w:r>
        <w:rPr>
          <w:rFonts w:eastAsia="方正仿宋_GBK" w:hint="eastAsia"/>
        </w:rPr>
        <w:t>《中共中央关于制定国民经济和社会发展第十四个五年规划和二</w:t>
      </w:r>
      <w:r>
        <w:rPr>
          <w:rFonts w:eastAsia="微软雅黑" w:cs="微软雅黑" w:hint="eastAsia"/>
        </w:rPr>
        <w:t>〇</w:t>
      </w:r>
      <w:r>
        <w:rPr>
          <w:rFonts w:eastAsia="方正仿宋_GBK" w:cs="仿宋_GB2312" w:hint="eastAsia"/>
        </w:rPr>
        <w:t>三五年远景目标的建议》提出要实施积极应对人口老龄化</w:t>
      </w:r>
      <w:r>
        <w:rPr>
          <w:rFonts w:eastAsia="方正仿宋_GBK" w:hint="eastAsia"/>
        </w:rPr>
        <w:t>国家战略，党的十九大报告提出</w:t>
      </w:r>
      <w:r>
        <w:rPr>
          <w:rFonts w:eastAsia="方正仿宋_GBK" w:hint="eastAsia"/>
        </w:rPr>
        <w:t>实施乡村振兴战略，叶集区的养老服务业发展遇到了脱贫攻坚与乡村振兴战略有机衔接的历史性机遇和“十四五”时期积极应对人口老龄化的窗口机遇；安徽省</w:t>
      </w:r>
      <w:r>
        <w:rPr>
          <w:rFonts w:eastAsia="方正仿宋_GBK" w:hint="eastAsia"/>
        </w:rPr>
        <w:lastRenderedPageBreak/>
        <w:t>是商务部、财政部确定的全国市场化养老服务产业试点省份之一，六安市是世界银行养老服务体系建设贷款项目实施的城市之一，叶集区的养老服务具有先行先试的政策优势。六安市委、市政府充分考虑叶集区在六安发展全局和合六经济走廊的发展定位，提出“抓叶集、促崛起、聚特色、塑产城”的战略举措，把建设皖豫边界特色城区作为六安市拓展发展空间、提升发展质量、打造省际毗邻区域中心城市的一项重大战略</w:t>
      </w:r>
      <w:r>
        <w:rPr>
          <w:rFonts w:eastAsia="方正仿宋_GBK" w:hint="eastAsia"/>
        </w:rPr>
        <w:t>任务来抓，将更多的优质资源向叶集倾斜，全面推进市区两级全方位对接、联动式发展，为我区在“十四五”时期实现跨越发展提供了重要机遇，为养老服务发展带来了新的活力。</w:t>
      </w:r>
    </w:p>
    <w:p w:rsidR="0065527F" w:rsidRDefault="00DF73B9">
      <w:pPr>
        <w:spacing w:line="590" w:lineRule="exact"/>
        <w:ind w:firstLineChars="200" w:firstLine="610"/>
        <w:rPr>
          <w:rFonts w:eastAsia="方正仿宋_GBK"/>
          <w:b/>
          <w:bCs/>
        </w:rPr>
      </w:pPr>
      <w:r>
        <w:rPr>
          <w:rFonts w:eastAsia="方正仿宋_GBK" w:hint="eastAsia"/>
          <w:b/>
          <w:bCs/>
        </w:rPr>
        <w:t>3</w:t>
      </w:r>
      <w:r>
        <w:rPr>
          <w:rFonts w:eastAsia="方正仿宋_GBK" w:hint="eastAsia"/>
          <w:b/>
          <w:bCs/>
        </w:rPr>
        <w:t>．地理位置优越</w:t>
      </w:r>
    </w:p>
    <w:p w:rsidR="0065527F" w:rsidRDefault="00DF73B9">
      <w:pPr>
        <w:spacing w:line="590" w:lineRule="exact"/>
        <w:ind w:firstLineChars="200" w:firstLine="608"/>
        <w:rPr>
          <w:rFonts w:eastAsia="方正仿宋_GBK"/>
        </w:rPr>
      </w:pPr>
      <w:r>
        <w:rPr>
          <w:rFonts w:eastAsia="方正仿宋_GBK" w:hint="eastAsia"/>
        </w:rPr>
        <w:t>叶集区素有“安徽西大门”和“大别山门户”之称，地理位置优越。</w:t>
      </w:r>
      <w:r>
        <w:rPr>
          <w:rFonts w:eastAsia="方正仿宋_GBK" w:hint="eastAsia"/>
        </w:rPr>
        <w:t>G312</w:t>
      </w:r>
      <w:r>
        <w:rPr>
          <w:rFonts w:eastAsia="方正仿宋_GBK" w:hint="eastAsia"/>
        </w:rPr>
        <w:t>、</w:t>
      </w:r>
      <w:r>
        <w:rPr>
          <w:rFonts w:eastAsia="方正仿宋_GBK" w:hint="eastAsia"/>
        </w:rPr>
        <w:t>G105</w:t>
      </w:r>
      <w:r>
        <w:rPr>
          <w:rFonts w:eastAsia="方正仿宋_GBK" w:hint="eastAsia"/>
        </w:rPr>
        <w:t>、沪陕高速、合武高速交汇于此，宁西铁路设立客货站，距合肥新桥国际机场仅</w:t>
      </w:r>
      <w:r>
        <w:rPr>
          <w:rFonts w:eastAsia="方正仿宋_GBK" w:hint="eastAsia"/>
        </w:rPr>
        <w:t>1</w:t>
      </w:r>
      <w:r>
        <w:rPr>
          <w:rFonts w:eastAsia="方正仿宋_GBK" w:hint="eastAsia"/>
        </w:rPr>
        <w:t>小时车程，为加大我区与合肥经济圈、武汉城市圈等经济区的合作提供了更为有利的区位条件，为养老服务的发展带来源源不断的活力。叶集是大别山区域中心城市六安市的副中心。长三角一体化发展、合肥都</w:t>
      </w:r>
      <w:r>
        <w:rPr>
          <w:rFonts w:eastAsia="方正仿宋_GBK" w:hint="eastAsia"/>
        </w:rPr>
        <w:t>市圈、淮河经济带、合六经济走廊等多重战略叠加。特别是六安市委、市政府作出把叶集打造成</w:t>
      </w:r>
      <w:r>
        <w:rPr>
          <w:rFonts w:eastAsia="方正仿宋_GBK" w:cs="仿宋_GB2312" w:hint="eastAsia"/>
          <w:color w:val="000000"/>
        </w:rPr>
        <w:t>皖豫边界中部崛起示范区</w:t>
      </w:r>
      <w:r>
        <w:rPr>
          <w:rFonts w:eastAsia="方正仿宋_GBK" w:hint="eastAsia"/>
        </w:rPr>
        <w:t>的战略部署，为叶集充分释放改革活力、奋勇实现高质量发展提供了重大历史</w:t>
      </w:r>
      <w:r>
        <w:rPr>
          <w:rFonts w:eastAsia="方正仿宋_GBK" w:hint="eastAsia"/>
        </w:rPr>
        <w:lastRenderedPageBreak/>
        <w:t>机遇，也为叶集区养老服务“走出去”和“引进来”创造了良好的条件。</w:t>
      </w:r>
    </w:p>
    <w:p w:rsidR="0065527F" w:rsidRDefault="00DF73B9">
      <w:pPr>
        <w:spacing w:line="590" w:lineRule="exact"/>
        <w:ind w:firstLineChars="200" w:firstLine="610"/>
        <w:rPr>
          <w:rFonts w:eastAsia="方正仿宋_GBK"/>
          <w:b/>
          <w:bCs/>
        </w:rPr>
      </w:pPr>
      <w:r>
        <w:rPr>
          <w:rFonts w:eastAsia="方正仿宋_GBK" w:hint="eastAsia"/>
          <w:b/>
          <w:bCs/>
        </w:rPr>
        <w:t>4</w:t>
      </w:r>
      <w:r>
        <w:rPr>
          <w:rFonts w:eastAsia="方正仿宋_GBK" w:hint="eastAsia"/>
          <w:b/>
          <w:bCs/>
        </w:rPr>
        <w:t>．养老资源丰富</w:t>
      </w:r>
    </w:p>
    <w:p w:rsidR="0065527F" w:rsidRDefault="00DF73B9">
      <w:pPr>
        <w:spacing w:line="590" w:lineRule="exact"/>
        <w:ind w:firstLineChars="200" w:firstLine="608"/>
        <w:rPr>
          <w:rFonts w:eastAsia="方正仿宋_GBK"/>
        </w:rPr>
      </w:pPr>
      <w:r>
        <w:rPr>
          <w:rFonts w:eastAsia="方正仿宋_GBK" w:hint="eastAsia"/>
        </w:rPr>
        <w:t>叶集区在发展中医疗养、康复、养生一体的中医药健康旅游，推进“中药</w:t>
      </w:r>
      <w:r>
        <w:rPr>
          <w:rFonts w:eastAsia="方正仿宋_GBK" w:hint="eastAsia"/>
        </w:rPr>
        <w:t>+</w:t>
      </w:r>
      <w:r>
        <w:rPr>
          <w:rFonts w:eastAsia="方正仿宋_GBK" w:hint="eastAsia"/>
        </w:rPr>
        <w:t>康养</w:t>
      </w:r>
      <w:r>
        <w:rPr>
          <w:rFonts w:eastAsia="方正仿宋_GBK" w:hint="eastAsia"/>
        </w:rPr>
        <w:t>+</w:t>
      </w:r>
      <w:r>
        <w:rPr>
          <w:rFonts w:eastAsia="方正仿宋_GBK" w:hint="eastAsia"/>
        </w:rPr>
        <w:t>旅游”“旅游</w:t>
      </w:r>
      <w:r>
        <w:rPr>
          <w:rFonts w:eastAsia="方正仿宋_GBK" w:hint="eastAsia"/>
        </w:rPr>
        <w:t>+</w:t>
      </w:r>
      <w:r>
        <w:rPr>
          <w:rFonts w:eastAsia="方正仿宋_GBK" w:hint="eastAsia"/>
        </w:rPr>
        <w:t>养老”的养老模式，推动养老服务产业化方面具有得天独厚的条件。六安市中医药资源丰富，品种众多。据中药资源普查统计，分布在六安境内的中药材品种共</w:t>
      </w:r>
      <w:r>
        <w:rPr>
          <w:rFonts w:eastAsia="方正仿宋_GBK" w:hint="eastAsia"/>
        </w:rPr>
        <w:t>1300</w:t>
      </w:r>
      <w:r>
        <w:rPr>
          <w:rFonts w:eastAsia="方正仿宋_GBK" w:hint="eastAsia"/>
        </w:rPr>
        <w:t>多种，其中珍稀名贵药</w:t>
      </w:r>
      <w:r>
        <w:rPr>
          <w:rFonts w:eastAsia="方正仿宋_GBK" w:hint="eastAsia"/>
        </w:rPr>
        <w:t>材和道地药材</w:t>
      </w:r>
      <w:r>
        <w:rPr>
          <w:rFonts w:eastAsia="方正仿宋_GBK" w:hint="eastAsia"/>
        </w:rPr>
        <w:t>35</w:t>
      </w:r>
      <w:r>
        <w:rPr>
          <w:rFonts w:eastAsia="方正仿宋_GBK" w:hint="eastAsia"/>
        </w:rPr>
        <w:t>种。全市中药材总蕴藏量达</w:t>
      </w:r>
      <w:r>
        <w:rPr>
          <w:rFonts w:eastAsia="方正仿宋_GBK" w:hint="eastAsia"/>
        </w:rPr>
        <w:t>2</w:t>
      </w:r>
      <w:r>
        <w:rPr>
          <w:rFonts w:eastAsia="方正仿宋_GBK" w:hint="eastAsia"/>
        </w:rPr>
        <w:t>亿多公斤，拥有霍山石斛、百合、金寨天麻、茯苓等国家地理标志品牌，是安徽省中药材主产区之一，素有“西山药库”的美称。六安市荣膺“国家级园林城市”“国家级生态示范区”“中国人居环境范例奖”等荣誉称号。叶集区乡村旅游资源丰富，特色鲜明，有以史河湾文化公园、江淮果岭、看花楼林场、特色小镇（姚李文化商贸名镇、洪集文化名镇、三元农创小镇）、未名文化以及以“稻渔空间”“花田稻海”“四季亘云”等为代表的田园综合体。叶集区政府在“十四五”规划中提出了建设“山水园林”城市的发展目标。</w:t>
      </w:r>
    </w:p>
    <w:p w:rsidR="0065527F" w:rsidRDefault="00DF73B9">
      <w:pPr>
        <w:spacing w:line="590" w:lineRule="exact"/>
        <w:ind w:firstLineChars="200" w:firstLine="608"/>
        <w:outlineLvl w:val="1"/>
        <w:rPr>
          <w:rFonts w:eastAsia="方正楷体_GBK"/>
        </w:rPr>
      </w:pPr>
      <w:bookmarkStart w:id="4" w:name="_Toc111555581"/>
      <w:r>
        <w:rPr>
          <w:rFonts w:eastAsia="方正楷体_GBK" w:hint="eastAsia"/>
        </w:rPr>
        <w:t>（三）面临的挑战</w:t>
      </w:r>
      <w:bookmarkEnd w:id="4"/>
    </w:p>
    <w:p w:rsidR="0065527F" w:rsidRDefault="00DF73B9">
      <w:pPr>
        <w:spacing w:line="590" w:lineRule="exact"/>
        <w:ind w:firstLineChars="200" w:firstLine="608"/>
        <w:rPr>
          <w:rFonts w:eastAsia="方正仿宋_GBK"/>
        </w:rPr>
      </w:pPr>
      <w:r>
        <w:rPr>
          <w:rFonts w:eastAsia="方正仿宋_GBK" w:hint="eastAsia"/>
        </w:rPr>
        <w:t>叶集区成立时间不长，经济基础相对薄弱，产业结构较为单一，经济发展动力不足。未来，叶集区的老年人口规模大、老龄</w:t>
      </w:r>
      <w:r>
        <w:rPr>
          <w:rFonts w:eastAsia="方正仿宋_GBK" w:hint="eastAsia"/>
        </w:rPr>
        <w:lastRenderedPageBreak/>
        <w:t>化程度高、老龄化进程快等情况将进一步加剧，空巢、高龄、失能老年人占比逐渐增大，家庭规模小型化、少子化趋势日益明显，家庭养老的功能逐渐降低，老年抚养比逐年攀升，养老负担日益加重。养老服务资源城乡分布不均衡，养老服务质量和水平不高，叶集区养老服务面临着严峻的挑战。</w:t>
      </w:r>
    </w:p>
    <w:p w:rsidR="0065527F" w:rsidRDefault="00DF73B9">
      <w:pPr>
        <w:spacing w:line="590" w:lineRule="exact"/>
        <w:ind w:firstLineChars="200" w:firstLine="610"/>
        <w:rPr>
          <w:rFonts w:eastAsia="方正仿宋_GBK"/>
          <w:b/>
          <w:bCs/>
        </w:rPr>
      </w:pPr>
      <w:r>
        <w:rPr>
          <w:rFonts w:eastAsia="方正仿宋_GBK" w:hint="eastAsia"/>
          <w:b/>
          <w:bCs/>
        </w:rPr>
        <w:t>1</w:t>
      </w:r>
      <w:r>
        <w:rPr>
          <w:rFonts w:eastAsia="方正仿宋_GBK" w:hint="eastAsia"/>
          <w:b/>
          <w:bCs/>
        </w:rPr>
        <w:t>．经济体量小，总量较低</w:t>
      </w:r>
    </w:p>
    <w:p w:rsidR="0065527F" w:rsidRDefault="00DF73B9">
      <w:pPr>
        <w:spacing w:line="590" w:lineRule="exact"/>
        <w:ind w:firstLineChars="200" w:firstLine="608"/>
        <w:rPr>
          <w:rFonts w:eastAsia="方正仿宋_GBK"/>
        </w:rPr>
      </w:pPr>
      <w:r>
        <w:rPr>
          <w:rFonts w:eastAsia="方正仿宋_GBK" w:hint="eastAsia"/>
        </w:rPr>
        <w:t>叶集区地域面积小，资源优势不明显。经济总量较低，静态经济指标不理想。加之脱胎于小集镇，经济基础薄弱</w:t>
      </w:r>
      <w:r>
        <w:rPr>
          <w:rFonts w:eastAsia="方正仿宋_GBK" w:hint="eastAsia"/>
        </w:rPr>
        <w:t>，产业结构单一。农业发展不足，工业经济单一。人才资源缺乏，发展创新力和内驱力不足，加快发展压力较大。未来经济发展面临压力和竞争更加激烈，经济的增长点不多，动力不足，养老服务资金缺口和增长压力增大。</w:t>
      </w:r>
    </w:p>
    <w:p w:rsidR="0065527F" w:rsidRDefault="00DF73B9">
      <w:pPr>
        <w:spacing w:line="590" w:lineRule="exact"/>
        <w:ind w:firstLineChars="200" w:firstLine="610"/>
        <w:rPr>
          <w:rFonts w:eastAsia="方正仿宋_GBK"/>
          <w:b/>
          <w:bCs/>
        </w:rPr>
      </w:pPr>
      <w:r>
        <w:rPr>
          <w:rFonts w:eastAsia="方正仿宋_GBK" w:hint="eastAsia"/>
          <w:b/>
          <w:bCs/>
        </w:rPr>
        <w:t>2</w:t>
      </w:r>
      <w:r>
        <w:rPr>
          <w:rFonts w:eastAsia="方正仿宋_GBK" w:hint="eastAsia"/>
          <w:b/>
          <w:bCs/>
        </w:rPr>
        <w:t>．老龄人口偏多，老龄化不断加剧</w:t>
      </w:r>
    </w:p>
    <w:p w:rsidR="0065527F" w:rsidRDefault="00DF73B9">
      <w:pPr>
        <w:spacing w:line="590" w:lineRule="exact"/>
        <w:ind w:firstLineChars="200" w:firstLine="608"/>
        <w:rPr>
          <w:rFonts w:eastAsia="方正仿宋_GBK"/>
          <w:color w:val="000000"/>
        </w:rPr>
      </w:pPr>
      <w:r>
        <w:rPr>
          <w:rFonts w:eastAsia="方正仿宋_GBK" w:hint="eastAsia"/>
          <w:color w:val="000000"/>
        </w:rPr>
        <w:t>当前，叶集区以居家养老为基础、社区养老为依托、机构养老为补充、医养相结合的养老服务体系已初步形成，但仍存在人口老龄化加剧，养老压力增大的问题。根据第七次全国人口普查统计数据显示，六安市</w:t>
      </w:r>
      <w:r>
        <w:rPr>
          <w:rFonts w:eastAsia="方正仿宋_GBK" w:hint="eastAsia"/>
          <w:color w:val="000000"/>
        </w:rPr>
        <w:t>60</w:t>
      </w:r>
      <w:r>
        <w:rPr>
          <w:rFonts w:eastAsia="方正仿宋_GBK" w:hint="eastAsia"/>
          <w:color w:val="000000"/>
        </w:rPr>
        <w:t>岁及以上的人口占总人口的</w:t>
      </w:r>
      <w:r>
        <w:rPr>
          <w:rFonts w:eastAsia="方正仿宋_GBK" w:hint="eastAsia"/>
          <w:color w:val="000000"/>
        </w:rPr>
        <w:t>21.26%</w:t>
      </w:r>
      <w:r>
        <w:rPr>
          <w:rFonts w:eastAsia="方正仿宋_GBK" w:hint="eastAsia"/>
          <w:color w:val="000000"/>
        </w:rPr>
        <w:t>，比重较上一次人口普查上升了</w:t>
      </w:r>
      <w:r>
        <w:rPr>
          <w:rFonts w:eastAsia="方正仿宋_GBK" w:hint="eastAsia"/>
          <w:color w:val="000000"/>
        </w:rPr>
        <w:t>5.78</w:t>
      </w:r>
      <w:r>
        <w:rPr>
          <w:rFonts w:eastAsia="方正仿宋_GBK" w:hint="eastAsia"/>
          <w:color w:val="000000"/>
        </w:rPr>
        <w:t>个百分点，</w:t>
      </w:r>
      <w:r>
        <w:rPr>
          <w:rFonts w:eastAsia="方正仿宋_GBK" w:hint="eastAsia"/>
          <w:color w:val="000000"/>
        </w:rPr>
        <w:t>65</w:t>
      </w:r>
      <w:r>
        <w:rPr>
          <w:rFonts w:eastAsia="方正仿宋_GBK" w:hint="eastAsia"/>
          <w:color w:val="000000"/>
        </w:rPr>
        <w:t>岁及以</w:t>
      </w:r>
      <w:r>
        <w:rPr>
          <w:rFonts w:eastAsia="方正仿宋_GBK" w:hint="eastAsia"/>
          <w:color w:val="000000"/>
        </w:rPr>
        <w:t>上人口占总人口的</w:t>
      </w:r>
      <w:r>
        <w:rPr>
          <w:rFonts w:eastAsia="方正仿宋_GBK" w:hint="eastAsia"/>
          <w:color w:val="000000"/>
        </w:rPr>
        <w:t>16.86%</w:t>
      </w:r>
      <w:r>
        <w:rPr>
          <w:rFonts w:eastAsia="方正仿宋_GBK" w:hint="eastAsia"/>
          <w:color w:val="000000"/>
        </w:rPr>
        <w:t>，比重上升了</w:t>
      </w:r>
      <w:r>
        <w:rPr>
          <w:rFonts w:eastAsia="方正仿宋_GBK" w:hint="eastAsia"/>
          <w:color w:val="000000"/>
        </w:rPr>
        <w:t>6.5</w:t>
      </w:r>
      <w:r>
        <w:rPr>
          <w:rFonts w:eastAsia="方正仿宋_GBK" w:hint="eastAsia"/>
          <w:color w:val="000000"/>
        </w:rPr>
        <w:t>个百分点。据</w:t>
      </w:r>
      <w:r>
        <w:rPr>
          <w:rFonts w:eastAsia="方正仿宋_GBK" w:hint="eastAsia"/>
          <w:color w:val="000000"/>
        </w:rPr>
        <w:t>2021</w:t>
      </w:r>
      <w:r>
        <w:rPr>
          <w:rFonts w:eastAsia="方正仿宋_GBK" w:hint="eastAsia"/>
          <w:color w:val="000000"/>
        </w:rPr>
        <w:t>年发布的叶集区第七次全国人口普查公报，叶集区全区常住人口</w:t>
      </w:r>
      <w:r>
        <w:rPr>
          <w:rFonts w:eastAsia="方正仿宋_GBK" w:hint="eastAsia"/>
          <w:color w:val="000000"/>
        </w:rPr>
        <w:t>216229</w:t>
      </w:r>
      <w:r>
        <w:rPr>
          <w:rFonts w:eastAsia="方正仿宋_GBK" w:hint="eastAsia"/>
          <w:color w:val="000000"/>
        </w:rPr>
        <w:lastRenderedPageBreak/>
        <w:t>人，其中</w:t>
      </w:r>
      <w:r>
        <w:rPr>
          <w:rFonts w:eastAsia="方正仿宋_GBK" w:hint="eastAsia"/>
          <w:color w:val="000000"/>
        </w:rPr>
        <w:t>60</w:t>
      </w:r>
      <w:r>
        <w:rPr>
          <w:rFonts w:eastAsia="方正仿宋_GBK" w:hint="eastAsia"/>
          <w:color w:val="000000"/>
        </w:rPr>
        <w:t>岁及以上人口为</w:t>
      </w:r>
      <w:r>
        <w:rPr>
          <w:rFonts w:eastAsia="方正仿宋_GBK" w:hint="eastAsia"/>
          <w:color w:val="000000"/>
        </w:rPr>
        <w:t>39255</w:t>
      </w:r>
      <w:r>
        <w:rPr>
          <w:rFonts w:eastAsia="方正仿宋_GBK" w:hint="eastAsia"/>
          <w:color w:val="000000"/>
        </w:rPr>
        <w:t>人，占总人口的</w:t>
      </w:r>
      <w:r>
        <w:rPr>
          <w:rFonts w:eastAsia="方正仿宋_GBK" w:hint="eastAsia"/>
          <w:color w:val="000000"/>
        </w:rPr>
        <w:t>18.15%</w:t>
      </w:r>
      <w:r>
        <w:rPr>
          <w:rFonts w:eastAsia="方正仿宋_GBK" w:hint="eastAsia"/>
          <w:color w:val="000000"/>
        </w:rPr>
        <w:t>，其中</w:t>
      </w:r>
      <w:r>
        <w:rPr>
          <w:rFonts w:eastAsia="方正仿宋_GBK" w:hint="eastAsia"/>
          <w:color w:val="000000"/>
        </w:rPr>
        <w:t>65</w:t>
      </w:r>
      <w:r>
        <w:rPr>
          <w:rFonts w:eastAsia="方正仿宋_GBK" w:hint="eastAsia"/>
          <w:color w:val="000000"/>
        </w:rPr>
        <w:t>岁及以上人口为</w:t>
      </w:r>
      <w:r>
        <w:rPr>
          <w:rFonts w:eastAsia="方正仿宋_GBK" w:hint="eastAsia"/>
          <w:color w:val="000000"/>
        </w:rPr>
        <w:t>3185</w:t>
      </w:r>
      <w:r>
        <w:rPr>
          <w:rFonts w:eastAsia="方正仿宋_GBK"/>
          <w:color w:val="000000"/>
        </w:rPr>
        <w:t>9</w:t>
      </w:r>
      <w:r>
        <w:rPr>
          <w:rFonts w:eastAsia="方正仿宋_GBK" w:hint="eastAsia"/>
          <w:color w:val="000000"/>
        </w:rPr>
        <w:t>人，占</w:t>
      </w:r>
      <w:r>
        <w:rPr>
          <w:rFonts w:eastAsia="方正仿宋_GBK" w:hint="eastAsia"/>
          <w:color w:val="000000"/>
        </w:rPr>
        <w:t>14.73%</w:t>
      </w:r>
      <w:r>
        <w:rPr>
          <w:rFonts w:eastAsia="方正仿宋_GBK" w:hint="eastAsia"/>
          <w:color w:val="000000"/>
        </w:rPr>
        <w:t>。与上一次人口普查相比，</w:t>
      </w:r>
      <w:r>
        <w:rPr>
          <w:rFonts w:eastAsia="方正仿宋_GBK" w:hint="eastAsia"/>
          <w:color w:val="000000"/>
        </w:rPr>
        <w:t>60</w:t>
      </w:r>
      <w:r>
        <w:rPr>
          <w:rFonts w:eastAsia="方正仿宋_GBK" w:hint="eastAsia"/>
          <w:color w:val="000000"/>
        </w:rPr>
        <w:t>岁及以上人口的比重上升</w:t>
      </w:r>
      <w:r>
        <w:rPr>
          <w:rFonts w:eastAsia="方正仿宋_GBK" w:hint="eastAsia"/>
          <w:color w:val="000000"/>
        </w:rPr>
        <w:t>3.42</w:t>
      </w:r>
      <w:r>
        <w:rPr>
          <w:rFonts w:eastAsia="方正仿宋_GBK" w:hint="eastAsia"/>
          <w:color w:val="000000"/>
        </w:rPr>
        <w:t>个百分点，</w:t>
      </w:r>
      <w:r>
        <w:rPr>
          <w:rFonts w:eastAsia="方正仿宋_GBK" w:hint="eastAsia"/>
          <w:color w:val="000000"/>
        </w:rPr>
        <w:t>65</w:t>
      </w:r>
      <w:r>
        <w:rPr>
          <w:rFonts w:eastAsia="方正仿宋_GBK" w:hint="eastAsia"/>
          <w:color w:val="000000"/>
        </w:rPr>
        <w:t>岁及以上人口的比重上升</w:t>
      </w:r>
      <w:r>
        <w:rPr>
          <w:rFonts w:eastAsia="方正仿宋_GBK" w:hint="eastAsia"/>
          <w:color w:val="000000"/>
        </w:rPr>
        <w:t>4.94</w:t>
      </w:r>
      <w:r>
        <w:rPr>
          <w:rFonts w:eastAsia="方正仿宋_GBK" w:hint="eastAsia"/>
          <w:color w:val="000000"/>
        </w:rPr>
        <w:t>个百分点，人口老龄化程度明显加剧。</w:t>
      </w:r>
    </w:p>
    <w:p w:rsidR="0065527F" w:rsidRDefault="00DF73B9">
      <w:pPr>
        <w:spacing w:line="590" w:lineRule="exact"/>
        <w:ind w:firstLineChars="200" w:firstLine="610"/>
        <w:rPr>
          <w:rFonts w:eastAsia="方正仿宋_GBK"/>
          <w:b/>
          <w:bCs/>
        </w:rPr>
      </w:pPr>
      <w:r>
        <w:rPr>
          <w:rFonts w:eastAsia="方正仿宋_GBK" w:hint="eastAsia"/>
          <w:b/>
          <w:bCs/>
        </w:rPr>
        <w:t>3</w:t>
      </w:r>
      <w:r>
        <w:rPr>
          <w:rFonts w:eastAsia="方正仿宋_GBK" w:hint="eastAsia"/>
          <w:b/>
          <w:bCs/>
        </w:rPr>
        <w:t>．养老资源供给不足，配置不均衡</w:t>
      </w:r>
    </w:p>
    <w:p w:rsidR="0065527F" w:rsidRDefault="00DF73B9">
      <w:pPr>
        <w:spacing w:line="590" w:lineRule="exact"/>
        <w:ind w:firstLineChars="200" w:firstLine="608"/>
        <w:rPr>
          <w:rFonts w:eastAsia="方正仿宋_GBK"/>
        </w:rPr>
      </w:pPr>
      <w:r>
        <w:rPr>
          <w:rFonts w:eastAsia="方正仿宋_GBK" w:hint="eastAsia"/>
        </w:rPr>
        <w:t>当前，叶集区存在养老服务资源供给总量不足、养老资源区域配置不均衡、养老资金来源单一、专业养老</w:t>
      </w:r>
      <w:r>
        <w:rPr>
          <w:rFonts w:eastAsia="方正仿宋_GBK" w:hint="eastAsia"/>
        </w:rPr>
        <w:t>服务人才缺乏、服务质量和水平不高等问题。养老服务体系和相关的体制机制还不够完善，行业管理格局尚未形成。养老服务产业效益不明显，对社会资金的吸引力不大。养老服务运行可持续性和监管不足问题。养老资源和配置难以适应老龄化不断加剧的社会现实，不能充分满足老年人日益增长的多样化的养老服务需求。</w:t>
      </w:r>
    </w:p>
    <w:p w:rsidR="0065527F" w:rsidRDefault="00DF73B9">
      <w:pPr>
        <w:spacing w:line="590" w:lineRule="exact"/>
        <w:ind w:firstLineChars="200" w:firstLine="608"/>
        <w:rPr>
          <w:rFonts w:eastAsia="方正仿宋_GBK"/>
        </w:rPr>
      </w:pPr>
      <w:r>
        <w:rPr>
          <w:rFonts w:eastAsia="方正仿宋_GBK" w:hint="eastAsia"/>
        </w:rPr>
        <w:t>落实经济高质量发展的要求，贯彻以人民为中心的发展思想，坚持以问题为导向，实施创新驱动发展战略，抢抓发展机遇，敢于迎接挑战，努力推动叶集区养老服务业在未来</w:t>
      </w:r>
      <w:r>
        <w:rPr>
          <w:rFonts w:eastAsia="方正仿宋_GBK" w:hint="eastAsia"/>
        </w:rPr>
        <w:t>10</w:t>
      </w:r>
      <w:r>
        <w:rPr>
          <w:rFonts w:eastAsia="方正仿宋_GBK" w:hint="eastAsia"/>
        </w:rPr>
        <w:t>年再上新台阶。</w:t>
      </w:r>
    </w:p>
    <w:p w:rsidR="0065527F" w:rsidRDefault="00DF73B9">
      <w:pPr>
        <w:spacing w:line="590" w:lineRule="exact"/>
        <w:ind w:firstLineChars="200" w:firstLine="608"/>
        <w:outlineLvl w:val="0"/>
        <w:rPr>
          <w:rFonts w:eastAsia="方正黑体_GBK"/>
        </w:rPr>
      </w:pPr>
      <w:bookmarkStart w:id="5" w:name="_Toc111555582"/>
      <w:r>
        <w:rPr>
          <w:rFonts w:eastAsia="方正黑体_GBK" w:hint="eastAsia"/>
        </w:rPr>
        <w:t>二、总体要求</w:t>
      </w:r>
      <w:bookmarkEnd w:id="5"/>
    </w:p>
    <w:p w:rsidR="0065527F" w:rsidRDefault="00DF73B9">
      <w:pPr>
        <w:spacing w:line="590" w:lineRule="exact"/>
        <w:ind w:firstLineChars="200" w:firstLine="608"/>
        <w:outlineLvl w:val="1"/>
        <w:rPr>
          <w:rFonts w:eastAsia="方正楷体_GBK"/>
        </w:rPr>
      </w:pPr>
      <w:bookmarkStart w:id="6" w:name="_Toc111555583"/>
      <w:r>
        <w:rPr>
          <w:rFonts w:eastAsia="方正楷体_GBK" w:hint="eastAsia"/>
        </w:rPr>
        <w:t>（一）指导思想</w:t>
      </w:r>
      <w:bookmarkEnd w:id="6"/>
    </w:p>
    <w:p w:rsidR="0065527F" w:rsidRDefault="00DF73B9">
      <w:pPr>
        <w:spacing w:line="590" w:lineRule="exact"/>
        <w:ind w:firstLineChars="200" w:firstLine="608"/>
        <w:rPr>
          <w:rFonts w:eastAsia="方正仿宋_GBK"/>
        </w:rPr>
      </w:pPr>
      <w:r>
        <w:rPr>
          <w:rFonts w:eastAsia="方正仿宋_GBK" w:hint="eastAsia"/>
        </w:rPr>
        <w:t>以习近平新时代中国特色社会主义思想为指导，全面贯彻党的十九大和十九届历次全会精神，认真贯彻落实习近平总书记对</w:t>
      </w:r>
      <w:r>
        <w:rPr>
          <w:rFonts w:eastAsia="方正仿宋_GBK" w:hint="eastAsia"/>
        </w:rPr>
        <w:lastRenderedPageBreak/>
        <w:t>老龄工作的重要指示和对安徽作出的系列重要讲话指示批示，科学把握新的发展阶段，坚决贯彻新发展理念，把积极老龄观、健康老龄化理念融入经济社会发展全过程。结合叶集区的经济发展水平和养老服务的发展现状，加快构建居家、社区、机构养老相协调，医养康养相结合的养老服务体系，健全失能失智老人长期照护服务体系。充分发挥政府在规划、兜底和监管中的主导作用，激发社会力量的主体作用和市场在养老资源配置中的决定作用，发挥家庭养</w:t>
      </w:r>
      <w:r>
        <w:rPr>
          <w:rFonts w:eastAsia="方正仿宋_GBK" w:hint="eastAsia"/>
        </w:rPr>
        <w:t>老、个人养老和互助养老的重要功能。积极推进养老服务供给侧结构性改革，提高养老服务的水平和质量。创新养老服务的形式，优化养老服务结构，满足人民群众日益增长的养老服务需求。大力宣传和弘扬中华民族传统美德，营造养老、孝老、敬老的社会环境，建设老年友好型社会，形成老年人、家庭、社会、政府共同参与的良好养老氛围。</w:t>
      </w:r>
    </w:p>
    <w:p w:rsidR="0065527F" w:rsidRDefault="00DF73B9">
      <w:pPr>
        <w:spacing w:line="590" w:lineRule="exact"/>
        <w:ind w:firstLineChars="200" w:firstLine="608"/>
        <w:outlineLvl w:val="1"/>
        <w:rPr>
          <w:rFonts w:eastAsia="方正楷体_GBK"/>
        </w:rPr>
      </w:pPr>
      <w:bookmarkStart w:id="7" w:name="_Toc111555584"/>
      <w:r>
        <w:rPr>
          <w:rFonts w:eastAsia="方正楷体_GBK" w:hint="eastAsia"/>
        </w:rPr>
        <w:t>（二）基本原则</w:t>
      </w:r>
      <w:bookmarkEnd w:id="7"/>
    </w:p>
    <w:p w:rsidR="0065527F" w:rsidRDefault="00DF73B9">
      <w:pPr>
        <w:spacing w:line="590" w:lineRule="exact"/>
        <w:ind w:firstLineChars="200" w:firstLine="610"/>
        <w:rPr>
          <w:rFonts w:eastAsia="方正仿宋_GBK"/>
          <w:b/>
          <w:bCs/>
        </w:rPr>
      </w:pPr>
      <w:r>
        <w:rPr>
          <w:rFonts w:eastAsia="方正仿宋_GBK" w:hint="eastAsia"/>
          <w:b/>
          <w:bCs/>
        </w:rPr>
        <w:t>1</w:t>
      </w:r>
      <w:r>
        <w:rPr>
          <w:rFonts w:eastAsia="方正仿宋_GBK" w:hint="eastAsia"/>
          <w:b/>
          <w:bCs/>
        </w:rPr>
        <w:t>．坚持人民为中心，共建共享</w:t>
      </w:r>
    </w:p>
    <w:p w:rsidR="0065527F" w:rsidRDefault="00DF73B9">
      <w:pPr>
        <w:spacing w:line="590" w:lineRule="exact"/>
        <w:ind w:firstLineChars="200" w:firstLine="583"/>
        <w:rPr>
          <w:rFonts w:eastAsia="方正仿宋_GBK"/>
        </w:rPr>
      </w:pPr>
      <w:r>
        <w:rPr>
          <w:rFonts w:eastAsia="方正仿宋_GBK" w:hint="eastAsia"/>
          <w:spacing w:val="-6"/>
        </w:rPr>
        <w:t>始终牢记，贯彻落实习近平</w:t>
      </w:r>
      <w:r>
        <w:rPr>
          <w:rFonts w:eastAsia="方正仿宋_GBK" w:hint="eastAsia"/>
        </w:rPr>
        <w:t>总书记“民政工作关系民生、连着民心，是社会建设的兜底性、基础性工作”的重要指示，坚持以人民为中心，为人民谋福利，始终以群众高兴不高兴、满</w:t>
      </w:r>
      <w:r>
        <w:rPr>
          <w:rFonts w:eastAsia="方正仿宋_GBK" w:hint="eastAsia"/>
        </w:rPr>
        <w:t>意不满意、答应不答应作为工作出发点和落脚点，实现好、维护好、发展好最广大人民群众根本利益，尽力而为、量力而行。深入基层，</w:t>
      </w:r>
      <w:r>
        <w:rPr>
          <w:rFonts w:eastAsia="方正仿宋_GBK" w:hint="eastAsia"/>
        </w:rPr>
        <w:lastRenderedPageBreak/>
        <w:t>关注民众诉求，回应社会关切，筑牢民生保障底线，满足基本养老服务要求，不断增强群众的获得感、幸福感、安全感。努力构建社会、家庭、个人共同参与，各司其职、各尽其责的基本格局，巩固家庭养老的基础地位。引导社会广泛参与，弘扬孝亲敬老文化。尊重老年人的社会主体地位，发挥老年人的余热，为老年人参与社会发展、社会力量参与老龄事业发展和养老体系建设提供更多更好支持，积极打造共建共治共享的老年友好型社会。</w:t>
      </w:r>
    </w:p>
    <w:p w:rsidR="0065527F" w:rsidRDefault="00DF73B9">
      <w:pPr>
        <w:spacing w:line="590" w:lineRule="exact"/>
        <w:ind w:firstLineChars="200" w:firstLine="610"/>
        <w:rPr>
          <w:rFonts w:eastAsia="方正仿宋_GBK"/>
          <w:b/>
          <w:bCs/>
        </w:rPr>
      </w:pPr>
      <w:r>
        <w:rPr>
          <w:rFonts w:eastAsia="方正仿宋_GBK" w:hint="eastAsia"/>
          <w:b/>
          <w:bCs/>
        </w:rPr>
        <w:t>2</w:t>
      </w:r>
      <w:r>
        <w:rPr>
          <w:rFonts w:eastAsia="方正仿宋_GBK" w:hint="eastAsia"/>
          <w:b/>
          <w:bCs/>
        </w:rPr>
        <w:t>．坚持系统观念，统筹协调</w:t>
      </w:r>
    </w:p>
    <w:p w:rsidR="0065527F" w:rsidRDefault="00DF73B9">
      <w:pPr>
        <w:spacing w:line="590" w:lineRule="exact"/>
        <w:ind w:firstLineChars="200" w:firstLine="608"/>
        <w:rPr>
          <w:rFonts w:eastAsia="方正仿宋_GBK"/>
        </w:rPr>
      </w:pPr>
      <w:r>
        <w:rPr>
          <w:rFonts w:eastAsia="方正仿宋_GBK" w:hint="eastAsia"/>
        </w:rPr>
        <w:t>全局性谋划、战略性布局、整体性推进，增强发展的整体性协同性，统筹区域协同发展、城乡一体发展，以全局站位和长远眼光推动养老服务健康发展，将养老服务的规划和发展融入经济社会发展全局。按照政府保障基本、市场满足需求、社会增加供给、个人积极参与的发展定位，全面覆盖以政府为主体、家庭为基础、社区为依托、机构为补充的多主体协同参与的养老服务体系。按照养老服务体系建设的全局性、系统性、战略性、科学性，注重统筹城市农村同步发展、区域之间合作发展、政企融合发展，畅通养老服务各类要素流动渠道，实现养老事业与养老产业、相互弥补、</w:t>
      </w:r>
      <w:r>
        <w:rPr>
          <w:rFonts w:eastAsia="方正仿宋_GBK" w:hint="eastAsia"/>
        </w:rPr>
        <w:t>相互促进。从叶集区的区情出发，准确把握养老服务当前的优势和劣势，找准推动养老服务发展的切入点和着力点，统筹做好养老服务城乡资源配置，结构优化、事业产业结合，老年</w:t>
      </w:r>
      <w:r>
        <w:rPr>
          <w:rFonts w:eastAsia="方正仿宋_GBK" w:hint="eastAsia"/>
        </w:rPr>
        <w:lastRenderedPageBreak/>
        <w:t>人的基本生活保障和精神关怀，推进叶集区养老服务全面协调可持续发展。</w:t>
      </w:r>
    </w:p>
    <w:p w:rsidR="0065527F" w:rsidRDefault="00DF73B9">
      <w:pPr>
        <w:spacing w:line="590" w:lineRule="exact"/>
        <w:ind w:firstLineChars="200" w:firstLine="610"/>
        <w:rPr>
          <w:rFonts w:eastAsia="方正仿宋_GBK"/>
          <w:b/>
          <w:bCs/>
        </w:rPr>
      </w:pPr>
      <w:r>
        <w:rPr>
          <w:rFonts w:eastAsia="方正仿宋_GBK" w:hint="eastAsia"/>
          <w:b/>
          <w:bCs/>
        </w:rPr>
        <w:t>3</w:t>
      </w:r>
      <w:r>
        <w:rPr>
          <w:rFonts w:eastAsia="方正仿宋_GBK" w:hint="eastAsia"/>
          <w:b/>
          <w:bCs/>
        </w:rPr>
        <w:t>．坚持改革创新，创新驱动</w:t>
      </w:r>
    </w:p>
    <w:p w:rsidR="0065527F" w:rsidRDefault="00DF73B9">
      <w:pPr>
        <w:spacing w:line="590" w:lineRule="exact"/>
        <w:ind w:firstLineChars="200" w:firstLine="608"/>
        <w:rPr>
          <w:rFonts w:eastAsia="方正仿宋_GBK"/>
        </w:rPr>
      </w:pPr>
      <w:r>
        <w:rPr>
          <w:rFonts w:eastAsia="方正仿宋_GBK" w:hint="eastAsia"/>
        </w:rPr>
        <w:t>全面深化养老服务体制机制改革。进一步健全完善养老服务体系，补短板、强弱项、破壁垒。坚持政府引导、市场驱动，充分发挥市场在资源配置中的决定性作用，不断深化养老服务</w:t>
      </w:r>
      <w:r>
        <w:rPr>
          <w:rFonts w:eastAsia="方正仿宋_GBK" w:hint="eastAsia"/>
        </w:rPr>
        <w:t xml:space="preserve"> </w:t>
      </w:r>
      <w:r>
        <w:rPr>
          <w:rFonts w:eastAsia="方正仿宋_GBK" w:hint="eastAsia"/>
        </w:rPr>
        <w:t>“放管服”改革，提高政府依法履职能力、服务的水平和效率。进一步改革和创新监督管理机制和奖惩机制</w:t>
      </w:r>
      <w:r>
        <w:rPr>
          <w:rFonts w:eastAsia="方正仿宋_GBK" w:hint="eastAsia"/>
        </w:rPr>
        <w:t>，完善养老服务机构的进退机制。加快形成统一开放、竞争有序的养老服务市场体系，形成良好的养老服务市场环境，激发市场活力，吸引更多社会资金向养老服务流动。积极探索构建“物业服务</w:t>
      </w:r>
      <w:r>
        <w:rPr>
          <w:rFonts w:eastAsia="方正仿宋_GBK" w:hint="eastAsia"/>
        </w:rPr>
        <w:t>+</w:t>
      </w:r>
      <w:r>
        <w:rPr>
          <w:rFonts w:eastAsia="方正仿宋_GBK" w:hint="eastAsia"/>
        </w:rPr>
        <w:t>养老”“互联网</w:t>
      </w:r>
      <w:r>
        <w:rPr>
          <w:rFonts w:eastAsia="方正仿宋_GBK" w:hint="eastAsia"/>
        </w:rPr>
        <w:t>+</w:t>
      </w:r>
      <w:r>
        <w:rPr>
          <w:rFonts w:eastAsia="方正仿宋_GBK" w:hint="eastAsia"/>
        </w:rPr>
        <w:t>养老”和智慧养老等新的养老服务新模式、新业态，让养老服务更多元、更人性、更科技、更高效；积极发展适合老年人保健和娱乐的旅游、中药和文化产品，推动养老与康养、旅游、文娱协调发展，大力发展养老产业，推动“银发经济”的发展，为经济发展提供新的增长点。</w:t>
      </w:r>
    </w:p>
    <w:p w:rsidR="0065527F" w:rsidRDefault="00DF73B9">
      <w:pPr>
        <w:spacing w:line="590" w:lineRule="exact"/>
        <w:ind w:firstLineChars="200" w:firstLine="610"/>
        <w:rPr>
          <w:rFonts w:eastAsia="方正仿宋_GBK"/>
          <w:b/>
          <w:bCs/>
        </w:rPr>
      </w:pPr>
      <w:r>
        <w:rPr>
          <w:rFonts w:eastAsia="方正仿宋_GBK" w:hint="eastAsia"/>
          <w:b/>
          <w:bCs/>
        </w:rPr>
        <w:t>4</w:t>
      </w:r>
      <w:r>
        <w:rPr>
          <w:rFonts w:eastAsia="方正仿宋_GBK" w:hint="eastAsia"/>
          <w:b/>
          <w:bCs/>
        </w:rPr>
        <w:t>．坚持量力而行，循序渐进</w:t>
      </w:r>
    </w:p>
    <w:p w:rsidR="0065527F" w:rsidRDefault="00DF73B9">
      <w:pPr>
        <w:spacing w:line="590" w:lineRule="exact"/>
        <w:ind w:firstLineChars="200" w:firstLine="608"/>
        <w:rPr>
          <w:rFonts w:eastAsia="方正仿宋_GBK"/>
        </w:rPr>
      </w:pPr>
      <w:r>
        <w:rPr>
          <w:rFonts w:eastAsia="方正仿宋_GBK" w:hint="eastAsia"/>
        </w:rPr>
        <w:t>坚持从叶集区经济和社会发展水平的实际情况出发，既</w:t>
      </w:r>
      <w:r>
        <w:rPr>
          <w:rFonts w:eastAsia="方正仿宋_GBK" w:hint="eastAsia"/>
        </w:rPr>
        <w:t>要不断提升叶集区的社会保障能力和水平，实现老有所养、老有所依、老有所乐、老有所安，又要考虑叶集经济社会发展的阶段性特征</w:t>
      </w:r>
      <w:r>
        <w:rPr>
          <w:rFonts w:eastAsia="方正仿宋_GBK" w:hint="eastAsia"/>
        </w:rPr>
        <w:lastRenderedPageBreak/>
        <w:t>和财政承受能力，合理引导社会预期，建立可持续的基本养老公共服务制度，推动叶集区养老服务的全面协调可持续发展。</w:t>
      </w:r>
    </w:p>
    <w:p w:rsidR="0065527F" w:rsidRDefault="00DF73B9">
      <w:pPr>
        <w:spacing w:line="590" w:lineRule="exact"/>
        <w:ind w:firstLineChars="200" w:firstLine="608"/>
        <w:outlineLvl w:val="1"/>
        <w:rPr>
          <w:rFonts w:eastAsia="方正楷体_GBK"/>
        </w:rPr>
      </w:pPr>
      <w:bookmarkStart w:id="8" w:name="_Toc111555585"/>
      <w:r>
        <w:rPr>
          <w:rFonts w:eastAsia="方正楷体_GBK" w:hint="eastAsia"/>
        </w:rPr>
        <w:t>（三）发展目标</w:t>
      </w:r>
      <w:bookmarkEnd w:id="8"/>
    </w:p>
    <w:p w:rsidR="0065527F" w:rsidRDefault="00DF73B9">
      <w:pPr>
        <w:spacing w:line="590" w:lineRule="exact"/>
        <w:ind w:firstLineChars="200" w:firstLine="608"/>
        <w:rPr>
          <w:rFonts w:eastAsia="方正仿宋_GBK"/>
        </w:rPr>
      </w:pPr>
      <w:r>
        <w:rPr>
          <w:rFonts w:eastAsia="方正仿宋_GBK" w:hint="eastAsia"/>
        </w:rPr>
        <w:t>到</w:t>
      </w:r>
      <w:r>
        <w:rPr>
          <w:rFonts w:eastAsia="方正仿宋_GBK" w:hint="eastAsia"/>
        </w:rPr>
        <w:t>2030</w:t>
      </w:r>
      <w:r>
        <w:rPr>
          <w:rFonts w:eastAsia="方正仿宋_GBK" w:hint="eastAsia"/>
        </w:rPr>
        <w:t>年，叶集区的养老服务质量和水平显著提升，养老服务保障能力进一步增强，养老资源城乡配置更加均衡，养老服务产品更加丰富多元，结构更加合理；智慧化养老深入推进，养老服务事业和产业协同发展，居家社区机构相协调、医养康养相结合的养老服务体系基本建成，老年人就近便可享受</w:t>
      </w:r>
      <w:r>
        <w:rPr>
          <w:rFonts w:eastAsia="方正仿宋_GBK" w:hint="eastAsia"/>
        </w:rPr>
        <w:t>多元化、多样化、高质量的养老服务，老年人的获得感和幸福感明显增强。</w:t>
      </w:r>
    </w:p>
    <w:p w:rsidR="0065527F" w:rsidRDefault="00DF73B9">
      <w:pPr>
        <w:spacing w:line="590" w:lineRule="exact"/>
        <w:ind w:firstLineChars="200" w:firstLine="610"/>
        <w:rPr>
          <w:rFonts w:eastAsia="方正仿宋_GBK"/>
          <w:b/>
          <w:bCs/>
        </w:rPr>
      </w:pPr>
      <w:r>
        <w:rPr>
          <w:rFonts w:eastAsia="方正仿宋_GBK" w:hint="eastAsia"/>
          <w:b/>
          <w:bCs/>
        </w:rPr>
        <w:t>1</w:t>
      </w:r>
      <w:r>
        <w:rPr>
          <w:rFonts w:eastAsia="方正仿宋_GBK" w:hint="eastAsia"/>
          <w:b/>
          <w:bCs/>
        </w:rPr>
        <w:t>．养老服务保障条件不断增强</w:t>
      </w:r>
    </w:p>
    <w:p w:rsidR="0065527F" w:rsidRDefault="00DF73B9">
      <w:pPr>
        <w:spacing w:line="590" w:lineRule="exact"/>
        <w:ind w:firstLineChars="200" w:firstLine="608"/>
        <w:rPr>
          <w:rFonts w:eastAsia="方正仿宋_GBK"/>
        </w:rPr>
      </w:pPr>
      <w:r>
        <w:rPr>
          <w:rFonts w:eastAsia="方正仿宋_GBK" w:hint="eastAsia"/>
        </w:rPr>
        <w:t>实施特困人员供养服务设施（含敬老院）改造提升工程，到</w:t>
      </w:r>
      <w:r>
        <w:rPr>
          <w:rFonts w:eastAsia="方正仿宋_GBK" w:hint="eastAsia"/>
        </w:rPr>
        <w:t>2025</w:t>
      </w:r>
      <w:r>
        <w:rPr>
          <w:rFonts w:eastAsia="方正仿宋_GBK" w:hint="eastAsia"/>
        </w:rPr>
        <w:t>年区级特困人员服务设施改造率达到</w:t>
      </w:r>
      <w:r>
        <w:rPr>
          <w:rFonts w:eastAsia="方正仿宋_GBK" w:hint="eastAsia"/>
        </w:rPr>
        <w:t>100%</w:t>
      </w:r>
      <w:r>
        <w:rPr>
          <w:rFonts w:eastAsia="方正仿宋_GBK" w:hint="eastAsia"/>
        </w:rPr>
        <w:t>。提高农村敬老院兜底保障能力和“城企联动”普惠养老专项行动，特困人员、孤老优抚对象、失能失智等困难老年群体养老服务保障能力不断增强。加快推进史河街道敬老院、孙岗乡老楼敬老院、洪集镇大桥敬老院、姚李镇大湖敬老院、三元镇祖师敬老院、平岗街道双井敬老院功能升级和适老化改造，加快推进东部新城新建养老服务中心项目的建设，加</w:t>
      </w:r>
      <w:r>
        <w:rPr>
          <w:rFonts w:eastAsia="方正仿宋_GBK" w:hint="eastAsia"/>
        </w:rPr>
        <w:t>快老年教育事业发展，迁址新建区老年大学，形成“兜底有保障、中端有市场、高端有选择”的养老格局。</w:t>
      </w:r>
    </w:p>
    <w:p w:rsidR="0065527F" w:rsidRDefault="00DF73B9">
      <w:pPr>
        <w:spacing w:line="590" w:lineRule="exact"/>
        <w:ind w:firstLineChars="200" w:firstLine="610"/>
        <w:rPr>
          <w:rFonts w:eastAsia="方正仿宋_GBK"/>
          <w:b/>
          <w:bCs/>
        </w:rPr>
      </w:pPr>
      <w:r>
        <w:rPr>
          <w:rFonts w:eastAsia="方正仿宋_GBK" w:hint="eastAsia"/>
          <w:b/>
          <w:bCs/>
        </w:rPr>
        <w:t>2</w:t>
      </w:r>
      <w:r>
        <w:rPr>
          <w:rFonts w:eastAsia="方正仿宋_GBK" w:hint="eastAsia"/>
          <w:b/>
          <w:bCs/>
        </w:rPr>
        <w:t>．养老服务供给不断优化</w:t>
      </w:r>
    </w:p>
    <w:p w:rsidR="0065527F" w:rsidRDefault="00DF73B9">
      <w:pPr>
        <w:spacing w:line="590" w:lineRule="exact"/>
        <w:ind w:firstLineChars="200" w:firstLine="608"/>
        <w:rPr>
          <w:rFonts w:eastAsia="方正仿宋_GBK"/>
        </w:rPr>
      </w:pPr>
      <w:r>
        <w:rPr>
          <w:rFonts w:eastAsia="方正仿宋_GBK" w:hint="eastAsia"/>
        </w:rPr>
        <w:lastRenderedPageBreak/>
        <w:t>进一步加大养老服务的资金投入，开展养老服务提升工程，以老年的需求为导向，不断优化养老服务结构，丰富养老服务产品，推进智慧化养老，不断提高养老服务的水平和质量。进一步优化养老资源配置，到</w:t>
      </w:r>
      <w:r>
        <w:rPr>
          <w:rFonts w:eastAsia="方正仿宋_GBK" w:hint="eastAsia"/>
        </w:rPr>
        <w:t>2025</w:t>
      </w:r>
      <w:r>
        <w:rPr>
          <w:rFonts w:eastAsia="方正仿宋_GBK" w:hint="eastAsia"/>
        </w:rPr>
        <w:t>年城区康养中心实现全覆盖。进一步优化养老床位结构，到</w:t>
      </w:r>
      <w:r>
        <w:rPr>
          <w:rFonts w:eastAsia="方正仿宋_GBK" w:hint="eastAsia"/>
        </w:rPr>
        <w:t>2025</w:t>
      </w:r>
      <w:r>
        <w:rPr>
          <w:rFonts w:eastAsia="方正仿宋_GBK" w:hint="eastAsia"/>
        </w:rPr>
        <w:t>年，叶集区养老机构床位总数满足老年人入住需求，护理型床位占比达到</w:t>
      </w:r>
      <w:r>
        <w:rPr>
          <w:rFonts w:eastAsia="方正仿宋_GBK" w:hint="eastAsia"/>
        </w:rPr>
        <w:t>50%</w:t>
      </w:r>
      <w:r>
        <w:rPr>
          <w:rFonts w:eastAsia="方正仿宋_GBK" w:hint="eastAsia"/>
        </w:rPr>
        <w:t>，社会化运营床位占比达到</w:t>
      </w:r>
      <w:r>
        <w:rPr>
          <w:rFonts w:eastAsia="方正仿宋_GBK" w:hint="eastAsia"/>
        </w:rPr>
        <w:t>70%</w:t>
      </w:r>
      <w:r>
        <w:rPr>
          <w:rFonts w:eastAsia="方正仿宋_GBK" w:hint="eastAsia"/>
        </w:rPr>
        <w:t>以上。到</w:t>
      </w:r>
      <w:r>
        <w:rPr>
          <w:rFonts w:eastAsia="方正仿宋_GBK" w:hint="eastAsia"/>
        </w:rPr>
        <w:t>2030</w:t>
      </w:r>
      <w:r>
        <w:rPr>
          <w:rFonts w:eastAsia="方正仿宋_GBK" w:hint="eastAsia"/>
        </w:rPr>
        <w:t>年，叶集区养老机构护理</w:t>
      </w:r>
      <w:r>
        <w:rPr>
          <w:rFonts w:eastAsia="方正仿宋_GBK" w:hint="eastAsia"/>
        </w:rPr>
        <w:t>型床位占比达到</w:t>
      </w:r>
      <w:r>
        <w:rPr>
          <w:rFonts w:eastAsia="方正仿宋_GBK" w:hint="eastAsia"/>
        </w:rPr>
        <w:t>60%</w:t>
      </w:r>
      <w:r>
        <w:rPr>
          <w:rFonts w:eastAsia="方正仿宋_GBK" w:hint="eastAsia"/>
        </w:rPr>
        <w:t>，社会化运营床位占比达到</w:t>
      </w:r>
      <w:r>
        <w:rPr>
          <w:rFonts w:eastAsia="方正仿宋_GBK" w:hint="eastAsia"/>
        </w:rPr>
        <w:t>80%</w:t>
      </w:r>
      <w:r>
        <w:rPr>
          <w:rFonts w:eastAsia="方正仿宋_GBK" w:hint="eastAsia"/>
        </w:rPr>
        <w:t>以上。</w:t>
      </w:r>
    </w:p>
    <w:p w:rsidR="0065527F" w:rsidRDefault="00DF73B9">
      <w:pPr>
        <w:spacing w:line="590" w:lineRule="exact"/>
        <w:ind w:firstLineChars="200" w:firstLine="608"/>
        <w:rPr>
          <w:rFonts w:eastAsia="方正仿宋_GBK"/>
        </w:rPr>
      </w:pPr>
      <w:r>
        <w:rPr>
          <w:rFonts w:eastAsia="方正仿宋_GBK" w:hint="eastAsia"/>
        </w:rPr>
        <w:t>引入养老运营机构，扩大政府购买居家养老服务人群覆盖面，拓展社区卫生服务中心基本公共卫生服务与居家养老服务结合功能。通过家庭医生、上门护理、建立健康档案等为居家养老的老年人提供相应服务。推进医养结合，探索深度融合。出台鼓励医养融合发展的指导政策，构建“医疗</w:t>
      </w:r>
      <w:r>
        <w:rPr>
          <w:rFonts w:eastAsia="方正仿宋_GBK" w:hint="eastAsia"/>
        </w:rPr>
        <w:t>+</w:t>
      </w:r>
      <w:r>
        <w:rPr>
          <w:rFonts w:eastAsia="方正仿宋_GBK" w:hint="eastAsia"/>
        </w:rPr>
        <w:t>康复</w:t>
      </w:r>
      <w:r>
        <w:rPr>
          <w:rFonts w:eastAsia="方正仿宋_GBK" w:hint="eastAsia"/>
        </w:rPr>
        <w:t>+</w:t>
      </w:r>
      <w:r>
        <w:rPr>
          <w:rFonts w:eastAsia="方正仿宋_GBK" w:hint="eastAsia"/>
        </w:rPr>
        <w:t>养老”三位一体医养结合方式。鼓励建设“医养合一”养老机构，指导社会养老机构内设卫生室，探索医养融合综合型养老服务模式。</w:t>
      </w:r>
    </w:p>
    <w:p w:rsidR="0065527F" w:rsidRDefault="00DF73B9">
      <w:pPr>
        <w:spacing w:line="590" w:lineRule="exact"/>
        <w:ind w:firstLineChars="200" w:firstLine="610"/>
        <w:rPr>
          <w:rFonts w:eastAsia="方正仿宋_GBK"/>
          <w:b/>
          <w:bCs/>
        </w:rPr>
      </w:pPr>
      <w:r>
        <w:rPr>
          <w:rFonts w:eastAsia="方正仿宋_GBK" w:hint="eastAsia"/>
          <w:b/>
          <w:bCs/>
        </w:rPr>
        <w:t>3</w:t>
      </w:r>
      <w:r>
        <w:rPr>
          <w:rFonts w:eastAsia="方正仿宋_GBK" w:hint="eastAsia"/>
          <w:b/>
          <w:bCs/>
        </w:rPr>
        <w:t>．养老服体制机制不断完善</w:t>
      </w:r>
    </w:p>
    <w:p w:rsidR="0065527F" w:rsidRDefault="00DF73B9">
      <w:pPr>
        <w:spacing w:line="590" w:lineRule="exact"/>
        <w:ind w:firstLineChars="200" w:firstLine="608"/>
        <w:rPr>
          <w:rFonts w:eastAsia="方正仿宋_GBK"/>
        </w:rPr>
      </w:pPr>
      <w:r>
        <w:rPr>
          <w:rFonts w:eastAsia="方正仿宋_GBK" w:hint="eastAsia"/>
        </w:rPr>
        <w:t>基本养老服务制度框架基本建立，各种管理和保障</w:t>
      </w:r>
      <w:r>
        <w:rPr>
          <w:rFonts w:eastAsia="方正仿宋_GBK" w:hint="eastAsia"/>
        </w:rPr>
        <w:t>机制基本完善，老年人的基本生存发展权得到有效保障，全体老年人在享受基本养老服务上机会均等、规则公平。进一步完善基本养老服务指导目录以及对象精准识别和动态管理机制，健全服务有效供</w:t>
      </w:r>
      <w:r>
        <w:rPr>
          <w:rFonts w:eastAsia="方正仿宋_GBK" w:hint="eastAsia"/>
        </w:rPr>
        <w:lastRenderedPageBreak/>
        <w:t>给制度，强化服务质量安全监管。</w:t>
      </w:r>
    </w:p>
    <w:p w:rsidR="0065527F" w:rsidRDefault="00DF73B9">
      <w:pPr>
        <w:spacing w:line="590" w:lineRule="exact"/>
        <w:ind w:firstLineChars="200" w:firstLine="608"/>
        <w:rPr>
          <w:rFonts w:eastAsia="方正仿宋_GBK"/>
        </w:rPr>
      </w:pPr>
      <w:r>
        <w:rPr>
          <w:rFonts w:eastAsia="方正仿宋_GBK" w:hint="eastAsia"/>
        </w:rPr>
        <w:t>进一步加大对养老服务机构的监督和管理，制定量化考核标准，奖优惩劣；进一步完善养老服务护理员的考核和等级认定制度，将其与工资收入、福利待遇、岗位晋升等挂钩。加强与六安市卫生职业技术学院、六安市中医院的合作，进一步扩大养老从业人员的培训，特别是“医养结合”专业人才的培训力度，并使之制度化。</w:t>
      </w:r>
      <w:r>
        <w:rPr>
          <w:rFonts w:eastAsia="方正仿宋_GBK" w:hint="eastAsia"/>
        </w:rPr>
        <w:t>2025</w:t>
      </w:r>
      <w:r>
        <w:rPr>
          <w:rFonts w:eastAsia="方正仿宋_GBK" w:hint="eastAsia"/>
        </w:rPr>
        <w:t>年养老护理</w:t>
      </w:r>
      <w:r>
        <w:rPr>
          <w:rFonts w:eastAsia="方正仿宋_GBK" w:hint="eastAsia"/>
        </w:rPr>
        <w:t>员培训人数达到</w:t>
      </w:r>
      <w:r>
        <w:rPr>
          <w:rFonts w:eastAsia="方正仿宋_GBK" w:hint="eastAsia"/>
        </w:rPr>
        <w:t>150</w:t>
      </w:r>
      <w:r>
        <w:rPr>
          <w:rFonts w:eastAsia="方正仿宋_GBK" w:hint="eastAsia"/>
        </w:rPr>
        <w:t>人，</w:t>
      </w:r>
      <w:r>
        <w:rPr>
          <w:rFonts w:eastAsia="方正仿宋_GBK" w:hint="eastAsia"/>
        </w:rPr>
        <w:t>2030</w:t>
      </w:r>
      <w:r>
        <w:rPr>
          <w:rFonts w:eastAsia="方正仿宋_GBK" w:hint="eastAsia"/>
        </w:rPr>
        <w:t>年达到</w:t>
      </w:r>
      <w:r>
        <w:rPr>
          <w:rFonts w:eastAsia="方正仿宋_GBK" w:hint="eastAsia"/>
        </w:rPr>
        <w:t>300</w:t>
      </w:r>
      <w:r>
        <w:rPr>
          <w:rFonts w:eastAsia="方正仿宋_GBK" w:hint="eastAsia"/>
        </w:rPr>
        <w:t>人。</w:t>
      </w:r>
    </w:p>
    <w:p w:rsidR="0065527F" w:rsidRDefault="00DF73B9">
      <w:pPr>
        <w:spacing w:line="590" w:lineRule="exact"/>
        <w:ind w:firstLineChars="200" w:firstLine="610"/>
        <w:rPr>
          <w:rFonts w:eastAsia="方正仿宋_GBK"/>
          <w:b/>
          <w:bCs/>
        </w:rPr>
      </w:pPr>
      <w:r>
        <w:rPr>
          <w:rFonts w:eastAsia="方正仿宋_GBK" w:hint="eastAsia"/>
          <w:b/>
          <w:bCs/>
        </w:rPr>
        <w:t>4</w:t>
      </w:r>
      <w:r>
        <w:rPr>
          <w:rFonts w:eastAsia="方正仿宋_GBK" w:hint="eastAsia"/>
          <w:b/>
          <w:bCs/>
        </w:rPr>
        <w:t>．养老服务体系基本建成</w:t>
      </w:r>
    </w:p>
    <w:p w:rsidR="0065527F" w:rsidRDefault="00DF73B9">
      <w:pPr>
        <w:spacing w:line="590" w:lineRule="exact"/>
        <w:ind w:firstLineChars="200" w:firstLine="608"/>
        <w:rPr>
          <w:rFonts w:eastAsia="方正仿宋_GBK"/>
        </w:rPr>
      </w:pPr>
      <w:r>
        <w:rPr>
          <w:rFonts w:eastAsia="方正仿宋_GBK" w:hint="eastAsia"/>
        </w:rPr>
        <w:t>深化公办养老机构改革，支持公办养老机构实行公建民营，促进社会力量逐步成为发展养老行业的主体。规范公建民营养老机构管理、促进公建民营养老机构健康发展，社会机构参与养老服务的积极性进一步提升；养老服市场环境进一步优化，各种体制机制不断完善，养老产业不断发展；家庭养老支持政策进一步健全，力度进一步提升，家庭养老的功能进一步增强。以居家为基础、社区为依托、机构为补充、医养相结合的多层次养老服务体系基本形成。</w:t>
      </w:r>
    </w:p>
    <w:p w:rsidR="0065527F" w:rsidRDefault="00DF73B9">
      <w:pPr>
        <w:widowControl/>
        <w:jc w:val="left"/>
        <w:rPr>
          <w:rFonts w:eastAsia="方正仿宋_GBK"/>
        </w:rPr>
      </w:pPr>
      <w:r>
        <w:rPr>
          <w:rFonts w:eastAsia="方正仿宋_GBK"/>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60"/>
        <w:gridCol w:w="3917"/>
        <w:gridCol w:w="1297"/>
        <w:gridCol w:w="1359"/>
        <w:gridCol w:w="1142"/>
      </w:tblGrid>
      <w:tr w:rsidR="0065527F">
        <w:trPr>
          <w:trHeight w:val="425"/>
          <w:tblHeader/>
        </w:trPr>
        <w:tc>
          <w:tcPr>
            <w:tcW w:w="5000" w:type="pct"/>
            <w:gridSpan w:val="5"/>
            <w:vAlign w:val="center"/>
          </w:tcPr>
          <w:p w:rsidR="0065527F" w:rsidRDefault="00DF73B9">
            <w:pPr>
              <w:spacing w:line="320" w:lineRule="exact"/>
              <w:jc w:val="center"/>
              <w:rPr>
                <w:rFonts w:eastAsia="黑体"/>
                <w:sz w:val="28"/>
                <w:szCs w:val="28"/>
              </w:rPr>
            </w:pPr>
            <w:r>
              <w:rPr>
                <w:rFonts w:eastAsia="方正黑体_GBK" w:hint="eastAsia"/>
                <w:sz w:val="28"/>
                <w:szCs w:val="28"/>
              </w:rPr>
              <w:lastRenderedPageBreak/>
              <w:t>专栏</w:t>
            </w:r>
            <w:r>
              <w:rPr>
                <w:rFonts w:eastAsia="方正黑体_GBK" w:hint="eastAsia"/>
                <w:sz w:val="28"/>
                <w:szCs w:val="28"/>
              </w:rPr>
              <w:t>1</w:t>
            </w:r>
            <w:r>
              <w:rPr>
                <w:rFonts w:eastAsia="方正黑体_GBK"/>
                <w:sz w:val="28"/>
                <w:szCs w:val="28"/>
              </w:rPr>
              <w:t xml:space="preserve">  </w:t>
            </w:r>
            <w:r>
              <w:rPr>
                <w:rFonts w:eastAsia="方正黑体_GBK" w:hint="eastAsia"/>
                <w:sz w:val="28"/>
                <w:szCs w:val="28"/>
              </w:rPr>
              <w:t>六安市叶集区</w:t>
            </w:r>
            <w:r>
              <w:rPr>
                <w:rFonts w:eastAsia="方正黑体_GBK" w:hint="eastAsia"/>
                <w:sz w:val="28"/>
                <w:szCs w:val="28"/>
              </w:rPr>
              <w:t>2</w:t>
            </w:r>
            <w:r>
              <w:rPr>
                <w:rFonts w:eastAsia="方正黑体_GBK"/>
                <w:sz w:val="28"/>
                <w:szCs w:val="28"/>
              </w:rPr>
              <w:t>02</w:t>
            </w:r>
            <w:r>
              <w:rPr>
                <w:rFonts w:eastAsia="方正黑体_GBK"/>
                <w:sz w:val="28"/>
                <w:szCs w:val="28"/>
              </w:rPr>
              <w:t>1</w:t>
            </w:r>
            <w:r>
              <w:rPr>
                <w:rFonts w:eastAsia="方正黑体_GBK" w:hint="eastAsia"/>
                <w:sz w:val="28"/>
                <w:szCs w:val="28"/>
              </w:rPr>
              <w:t>-</w:t>
            </w:r>
            <w:r>
              <w:rPr>
                <w:rFonts w:eastAsia="方正黑体_GBK"/>
                <w:sz w:val="28"/>
                <w:szCs w:val="28"/>
              </w:rPr>
              <w:t>2030</w:t>
            </w:r>
            <w:r>
              <w:rPr>
                <w:rFonts w:eastAsia="方正黑体_GBK" w:hint="eastAsia"/>
                <w:sz w:val="28"/>
                <w:szCs w:val="28"/>
              </w:rPr>
              <w:t>养老服务发展规划主要指标</w:t>
            </w:r>
          </w:p>
        </w:tc>
      </w:tr>
      <w:tr w:rsidR="0065527F">
        <w:trPr>
          <w:trHeight w:val="425"/>
          <w:tblHeader/>
        </w:trPr>
        <w:tc>
          <w:tcPr>
            <w:tcW w:w="2759" w:type="pct"/>
            <w:gridSpan w:val="2"/>
            <w:vAlign w:val="center"/>
          </w:tcPr>
          <w:p w:rsidR="0065527F" w:rsidRDefault="00DF73B9">
            <w:pPr>
              <w:spacing w:line="320" w:lineRule="exact"/>
              <w:jc w:val="center"/>
              <w:rPr>
                <w:rFonts w:eastAsia="方正仿宋_GBK"/>
                <w:sz w:val="21"/>
                <w:szCs w:val="21"/>
              </w:rPr>
            </w:pPr>
            <w:r>
              <w:rPr>
                <w:rFonts w:eastAsia="方正仿宋_GBK"/>
                <w:sz w:val="21"/>
                <w:szCs w:val="21"/>
              </w:rPr>
              <w:t>项目名称</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2025</w:t>
            </w:r>
            <w:r>
              <w:rPr>
                <w:rFonts w:eastAsia="方正仿宋_GBK"/>
                <w:sz w:val="21"/>
                <w:szCs w:val="21"/>
              </w:rPr>
              <w:t>年</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2030</w:t>
            </w:r>
            <w:r>
              <w:rPr>
                <w:rFonts w:eastAsia="方正仿宋_GBK"/>
                <w:sz w:val="21"/>
                <w:szCs w:val="21"/>
              </w:rPr>
              <w:t>年</w:t>
            </w:r>
          </w:p>
        </w:tc>
        <w:tc>
          <w:tcPr>
            <w:tcW w:w="674" w:type="pct"/>
            <w:vAlign w:val="center"/>
          </w:tcPr>
          <w:p w:rsidR="0065527F" w:rsidRDefault="00DF73B9">
            <w:pPr>
              <w:spacing w:line="320" w:lineRule="exact"/>
              <w:jc w:val="center"/>
              <w:rPr>
                <w:rFonts w:eastAsia="方正仿宋_GBK"/>
                <w:sz w:val="21"/>
                <w:szCs w:val="21"/>
              </w:rPr>
            </w:pPr>
            <w:r>
              <w:rPr>
                <w:rFonts w:eastAsia="方正仿宋_GBK"/>
                <w:sz w:val="21"/>
                <w:szCs w:val="21"/>
              </w:rPr>
              <w:t>指标属性</w:t>
            </w:r>
          </w:p>
        </w:tc>
      </w:tr>
      <w:tr w:rsidR="0065527F">
        <w:trPr>
          <w:trHeight w:val="425"/>
        </w:trPr>
        <w:tc>
          <w:tcPr>
            <w:tcW w:w="448" w:type="pct"/>
            <w:vMerge w:val="restart"/>
            <w:vAlign w:val="center"/>
          </w:tcPr>
          <w:p w:rsidR="0065527F" w:rsidRDefault="00DF73B9">
            <w:pPr>
              <w:spacing w:line="320" w:lineRule="exact"/>
              <w:jc w:val="center"/>
              <w:rPr>
                <w:rFonts w:eastAsia="方正仿宋_GBK"/>
                <w:sz w:val="21"/>
                <w:szCs w:val="21"/>
              </w:rPr>
            </w:pPr>
            <w:r>
              <w:rPr>
                <w:rFonts w:eastAsia="方正仿宋_GBK"/>
                <w:sz w:val="21"/>
                <w:szCs w:val="21"/>
              </w:rPr>
              <w:t>兜底</w:t>
            </w:r>
          </w:p>
          <w:p w:rsidR="0065527F" w:rsidRDefault="00DF73B9">
            <w:pPr>
              <w:spacing w:line="320" w:lineRule="exact"/>
              <w:jc w:val="center"/>
              <w:rPr>
                <w:rFonts w:eastAsia="方正仿宋_GBK"/>
                <w:sz w:val="21"/>
                <w:szCs w:val="21"/>
              </w:rPr>
            </w:pPr>
            <w:r>
              <w:rPr>
                <w:rFonts w:eastAsia="方正仿宋_GBK"/>
                <w:sz w:val="21"/>
                <w:szCs w:val="21"/>
              </w:rPr>
              <w:t>养老</w:t>
            </w:r>
          </w:p>
          <w:p w:rsidR="0065527F" w:rsidRDefault="00DF73B9">
            <w:pPr>
              <w:spacing w:line="320" w:lineRule="exact"/>
              <w:jc w:val="center"/>
              <w:rPr>
                <w:rFonts w:eastAsia="方正仿宋_GBK"/>
                <w:sz w:val="21"/>
                <w:szCs w:val="21"/>
              </w:rPr>
            </w:pPr>
            <w:r>
              <w:rPr>
                <w:rFonts w:eastAsia="方正仿宋_GBK"/>
                <w:sz w:val="21"/>
                <w:szCs w:val="21"/>
              </w:rPr>
              <w:t>服务</w:t>
            </w:r>
          </w:p>
        </w:tc>
        <w:tc>
          <w:tcPr>
            <w:tcW w:w="2311" w:type="pct"/>
            <w:vAlign w:val="center"/>
          </w:tcPr>
          <w:p w:rsidR="0065527F" w:rsidRDefault="00DF73B9">
            <w:pPr>
              <w:spacing w:line="320" w:lineRule="exact"/>
              <w:rPr>
                <w:rFonts w:eastAsia="方正仿宋_GBK"/>
                <w:sz w:val="21"/>
                <w:szCs w:val="21"/>
              </w:rPr>
            </w:pPr>
            <w:r>
              <w:rPr>
                <w:rFonts w:eastAsia="方正仿宋_GBK"/>
                <w:sz w:val="21"/>
                <w:szCs w:val="21"/>
              </w:rPr>
              <w:t>接受基本养老服务的老年人能力综合评估率（</w:t>
            </w:r>
            <w:r>
              <w:rPr>
                <w:rFonts w:eastAsia="方正仿宋_GBK"/>
                <w:sz w:val="21"/>
                <w:szCs w:val="21"/>
              </w:rPr>
              <w:t>%</w:t>
            </w:r>
            <w:r>
              <w:rPr>
                <w:rFonts w:eastAsia="方正仿宋_GBK"/>
                <w:sz w:val="21"/>
                <w:szCs w:val="21"/>
              </w:rPr>
              <w:t>）</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≥95</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100</w:t>
            </w:r>
          </w:p>
        </w:tc>
        <w:tc>
          <w:tcPr>
            <w:tcW w:w="674" w:type="pct"/>
            <w:vAlign w:val="center"/>
          </w:tcPr>
          <w:p w:rsidR="0065527F" w:rsidRDefault="00DF73B9">
            <w:pPr>
              <w:spacing w:line="320" w:lineRule="exact"/>
              <w:jc w:val="center"/>
              <w:rPr>
                <w:rFonts w:eastAsia="方正仿宋_GBK"/>
                <w:sz w:val="21"/>
                <w:szCs w:val="21"/>
              </w:rPr>
            </w:pPr>
            <w:r>
              <w:rPr>
                <w:rFonts w:eastAsia="方正仿宋_GBK"/>
                <w:sz w:val="21"/>
                <w:szCs w:val="21"/>
              </w:rPr>
              <w:t>预期性</w:t>
            </w:r>
          </w:p>
        </w:tc>
      </w:tr>
      <w:tr w:rsidR="0065527F">
        <w:trPr>
          <w:trHeight w:val="425"/>
        </w:trPr>
        <w:tc>
          <w:tcPr>
            <w:tcW w:w="448" w:type="pct"/>
            <w:vMerge/>
            <w:vAlign w:val="center"/>
          </w:tcPr>
          <w:p w:rsidR="0065527F" w:rsidRDefault="0065527F">
            <w:pPr>
              <w:spacing w:line="320" w:lineRule="exact"/>
              <w:jc w:val="center"/>
              <w:rPr>
                <w:rFonts w:eastAsia="方正仿宋_GBK"/>
                <w:sz w:val="21"/>
                <w:szCs w:val="21"/>
              </w:rPr>
            </w:pPr>
          </w:p>
        </w:tc>
        <w:tc>
          <w:tcPr>
            <w:tcW w:w="2311" w:type="pct"/>
            <w:vAlign w:val="center"/>
          </w:tcPr>
          <w:p w:rsidR="0065527F" w:rsidRDefault="00DF73B9">
            <w:pPr>
              <w:spacing w:line="320" w:lineRule="exact"/>
              <w:rPr>
                <w:rFonts w:eastAsia="方正仿宋_GBK"/>
                <w:sz w:val="21"/>
                <w:szCs w:val="21"/>
              </w:rPr>
            </w:pPr>
            <w:r>
              <w:rPr>
                <w:rFonts w:eastAsia="方正仿宋_GBK"/>
                <w:sz w:val="21"/>
                <w:szCs w:val="21"/>
              </w:rPr>
              <w:t>有集中供养意愿的特困人员集中供养率（</w:t>
            </w:r>
            <w:r>
              <w:rPr>
                <w:rFonts w:eastAsia="方正仿宋_GBK"/>
                <w:sz w:val="21"/>
                <w:szCs w:val="21"/>
              </w:rPr>
              <w:t>%</w:t>
            </w:r>
            <w:r>
              <w:rPr>
                <w:rFonts w:eastAsia="方正仿宋_GBK"/>
                <w:sz w:val="21"/>
                <w:szCs w:val="21"/>
              </w:rPr>
              <w:t>）</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100</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w:t>
            </w:r>
          </w:p>
        </w:tc>
        <w:tc>
          <w:tcPr>
            <w:tcW w:w="674" w:type="pct"/>
            <w:vAlign w:val="center"/>
          </w:tcPr>
          <w:p w:rsidR="0065527F" w:rsidRDefault="00DF73B9">
            <w:pPr>
              <w:spacing w:line="320" w:lineRule="exact"/>
              <w:jc w:val="center"/>
              <w:rPr>
                <w:rFonts w:eastAsia="方正仿宋_GBK"/>
                <w:sz w:val="21"/>
                <w:szCs w:val="21"/>
              </w:rPr>
            </w:pPr>
            <w:r>
              <w:rPr>
                <w:rFonts w:eastAsia="方正仿宋_GBK"/>
                <w:sz w:val="21"/>
                <w:szCs w:val="21"/>
              </w:rPr>
              <w:t>约束性</w:t>
            </w:r>
          </w:p>
        </w:tc>
      </w:tr>
      <w:tr w:rsidR="0065527F">
        <w:trPr>
          <w:trHeight w:val="425"/>
        </w:trPr>
        <w:tc>
          <w:tcPr>
            <w:tcW w:w="448" w:type="pct"/>
            <w:vMerge/>
            <w:vAlign w:val="center"/>
          </w:tcPr>
          <w:p w:rsidR="0065527F" w:rsidRDefault="0065527F">
            <w:pPr>
              <w:spacing w:line="320" w:lineRule="exact"/>
              <w:jc w:val="center"/>
              <w:rPr>
                <w:rFonts w:eastAsia="方正仿宋_GBK"/>
                <w:sz w:val="21"/>
                <w:szCs w:val="21"/>
              </w:rPr>
            </w:pPr>
          </w:p>
        </w:tc>
        <w:tc>
          <w:tcPr>
            <w:tcW w:w="2311" w:type="pct"/>
            <w:vAlign w:val="center"/>
          </w:tcPr>
          <w:p w:rsidR="0065527F" w:rsidRDefault="00DF73B9">
            <w:pPr>
              <w:spacing w:line="320" w:lineRule="exact"/>
              <w:rPr>
                <w:rFonts w:eastAsia="方正仿宋_GBK"/>
                <w:sz w:val="21"/>
                <w:szCs w:val="21"/>
              </w:rPr>
            </w:pPr>
            <w:r>
              <w:rPr>
                <w:rFonts w:eastAsia="方正仿宋_GBK"/>
                <w:sz w:val="21"/>
                <w:szCs w:val="21"/>
              </w:rPr>
              <w:t>特困人员区级供养设施（敬老院）服务设施改造率（</w:t>
            </w:r>
            <w:r>
              <w:rPr>
                <w:rFonts w:eastAsia="方正仿宋_GBK"/>
                <w:sz w:val="21"/>
                <w:szCs w:val="21"/>
              </w:rPr>
              <w:t>%</w:t>
            </w:r>
            <w:r>
              <w:rPr>
                <w:rFonts w:eastAsia="方正仿宋_GBK"/>
                <w:sz w:val="21"/>
                <w:szCs w:val="21"/>
              </w:rPr>
              <w:t>）</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100</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w:t>
            </w:r>
          </w:p>
        </w:tc>
        <w:tc>
          <w:tcPr>
            <w:tcW w:w="674" w:type="pct"/>
            <w:vAlign w:val="center"/>
          </w:tcPr>
          <w:p w:rsidR="0065527F" w:rsidRDefault="00DF73B9">
            <w:pPr>
              <w:spacing w:line="320" w:lineRule="exact"/>
              <w:jc w:val="center"/>
              <w:rPr>
                <w:rFonts w:eastAsia="方正仿宋_GBK"/>
                <w:sz w:val="21"/>
                <w:szCs w:val="21"/>
              </w:rPr>
            </w:pPr>
            <w:r>
              <w:rPr>
                <w:rFonts w:eastAsia="方正仿宋_GBK"/>
                <w:sz w:val="21"/>
                <w:szCs w:val="21"/>
              </w:rPr>
              <w:t>约束性</w:t>
            </w:r>
          </w:p>
        </w:tc>
      </w:tr>
      <w:tr w:rsidR="0065527F">
        <w:trPr>
          <w:trHeight w:val="425"/>
        </w:trPr>
        <w:tc>
          <w:tcPr>
            <w:tcW w:w="448" w:type="pct"/>
            <w:vMerge w:val="restart"/>
            <w:vAlign w:val="center"/>
          </w:tcPr>
          <w:p w:rsidR="0065527F" w:rsidRDefault="00DF73B9">
            <w:pPr>
              <w:spacing w:line="320" w:lineRule="exact"/>
              <w:jc w:val="center"/>
              <w:rPr>
                <w:rFonts w:eastAsia="方正仿宋_GBK"/>
                <w:sz w:val="21"/>
                <w:szCs w:val="21"/>
              </w:rPr>
            </w:pPr>
            <w:r>
              <w:rPr>
                <w:rFonts w:eastAsia="方正仿宋_GBK"/>
                <w:sz w:val="21"/>
                <w:szCs w:val="21"/>
              </w:rPr>
              <w:t>居家</w:t>
            </w:r>
          </w:p>
          <w:p w:rsidR="0065527F" w:rsidRDefault="00DF73B9">
            <w:pPr>
              <w:spacing w:line="320" w:lineRule="exact"/>
              <w:jc w:val="center"/>
              <w:rPr>
                <w:rFonts w:eastAsia="方正仿宋_GBK"/>
                <w:sz w:val="21"/>
                <w:szCs w:val="21"/>
              </w:rPr>
            </w:pPr>
            <w:r>
              <w:rPr>
                <w:rFonts w:eastAsia="方正仿宋_GBK"/>
                <w:sz w:val="21"/>
                <w:szCs w:val="21"/>
              </w:rPr>
              <w:t>社区</w:t>
            </w:r>
          </w:p>
          <w:p w:rsidR="0065527F" w:rsidRDefault="00DF73B9">
            <w:pPr>
              <w:spacing w:line="320" w:lineRule="exact"/>
              <w:jc w:val="center"/>
              <w:rPr>
                <w:rFonts w:eastAsia="方正仿宋_GBK"/>
                <w:sz w:val="21"/>
                <w:szCs w:val="21"/>
              </w:rPr>
            </w:pPr>
            <w:r>
              <w:rPr>
                <w:rFonts w:eastAsia="方正仿宋_GBK"/>
                <w:sz w:val="21"/>
                <w:szCs w:val="21"/>
              </w:rPr>
              <w:t>养老</w:t>
            </w:r>
          </w:p>
          <w:p w:rsidR="0065527F" w:rsidRDefault="00DF73B9">
            <w:pPr>
              <w:spacing w:line="320" w:lineRule="exact"/>
              <w:jc w:val="center"/>
              <w:rPr>
                <w:rFonts w:eastAsia="方正仿宋_GBK"/>
                <w:sz w:val="21"/>
                <w:szCs w:val="21"/>
              </w:rPr>
            </w:pPr>
            <w:r>
              <w:rPr>
                <w:rFonts w:eastAsia="方正仿宋_GBK"/>
                <w:sz w:val="21"/>
                <w:szCs w:val="21"/>
              </w:rPr>
              <w:t>服务</w:t>
            </w:r>
          </w:p>
        </w:tc>
        <w:tc>
          <w:tcPr>
            <w:tcW w:w="2311" w:type="pct"/>
            <w:vAlign w:val="center"/>
          </w:tcPr>
          <w:p w:rsidR="0065527F" w:rsidRDefault="00DF73B9">
            <w:pPr>
              <w:spacing w:line="320" w:lineRule="exact"/>
              <w:rPr>
                <w:rFonts w:eastAsia="方正仿宋_GBK"/>
                <w:sz w:val="21"/>
                <w:szCs w:val="21"/>
              </w:rPr>
            </w:pPr>
            <w:r>
              <w:rPr>
                <w:rFonts w:eastAsia="方正仿宋_GBK"/>
                <w:sz w:val="21"/>
                <w:szCs w:val="21"/>
              </w:rPr>
              <w:t>主城区社区康养中心建设（个）</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2</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4</w:t>
            </w:r>
          </w:p>
        </w:tc>
        <w:tc>
          <w:tcPr>
            <w:tcW w:w="674" w:type="pct"/>
            <w:vAlign w:val="center"/>
          </w:tcPr>
          <w:p w:rsidR="0065527F" w:rsidRDefault="00DF73B9">
            <w:pPr>
              <w:spacing w:line="320" w:lineRule="exact"/>
              <w:jc w:val="center"/>
              <w:rPr>
                <w:rFonts w:eastAsia="方正仿宋_GBK"/>
                <w:sz w:val="21"/>
                <w:szCs w:val="21"/>
              </w:rPr>
            </w:pPr>
            <w:r>
              <w:rPr>
                <w:rFonts w:eastAsia="方正仿宋_GBK"/>
                <w:sz w:val="21"/>
                <w:szCs w:val="21"/>
              </w:rPr>
              <w:t>预期性</w:t>
            </w:r>
          </w:p>
        </w:tc>
      </w:tr>
      <w:tr w:rsidR="0065527F">
        <w:trPr>
          <w:trHeight w:val="425"/>
        </w:trPr>
        <w:tc>
          <w:tcPr>
            <w:tcW w:w="448" w:type="pct"/>
            <w:vMerge/>
            <w:vAlign w:val="center"/>
          </w:tcPr>
          <w:p w:rsidR="0065527F" w:rsidRDefault="0065527F">
            <w:pPr>
              <w:spacing w:line="320" w:lineRule="exact"/>
              <w:jc w:val="center"/>
              <w:rPr>
                <w:rFonts w:eastAsia="方正仿宋_GBK"/>
                <w:sz w:val="21"/>
                <w:szCs w:val="21"/>
              </w:rPr>
            </w:pPr>
          </w:p>
        </w:tc>
        <w:tc>
          <w:tcPr>
            <w:tcW w:w="2311" w:type="pct"/>
            <w:vAlign w:val="center"/>
          </w:tcPr>
          <w:p w:rsidR="0065527F" w:rsidRDefault="00DF73B9">
            <w:pPr>
              <w:spacing w:line="320" w:lineRule="exact"/>
              <w:rPr>
                <w:rFonts w:eastAsia="方正仿宋_GBK"/>
                <w:sz w:val="21"/>
                <w:szCs w:val="21"/>
              </w:rPr>
            </w:pPr>
            <w:r>
              <w:rPr>
                <w:rFonts w:eastAsia="方正仿宋_GBK"/>
                <w:sz w:val="21"/>
                <w:szCs w:val="21"/>
              </w:rPr>
              <w:t>新建、老旧小区配套建设养老服务设施达标率（</w:t>
            </w:r>
            <w:r>
              <w:rPr>
                <w:rFonts w:eastAsia="方正仿宋_GBK"/>
                <w:sz w:val="21"/>
                <w:szCs w:val="21"/>
              </w:rPr>
              <w:t>%</w:t>
            </w:r>
            <w:r>
              <w:rPr>
                <w:rFonts w:eastAsia="方正仿宋_GBK"/>
                <w:sz w:val="21"/>
                <w:szCs w:val="21"/>
              </w:rPr>
              <w:t>）</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80</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90</w:t>
            </w:r>
          </w:p>
        </w:tc>
        <w:tc>
          <w:tcPr>
            <w:tcW w:w="674" w:type="pct"/>
            <w:vAlign w:val="center"/>
          </w:tcPr>
          <w:p w:rsidR="0065527F" w:rsidRDefault="0065527F">
            <w:pPr>
              <w:spacing w:line="320" w:lineRule="exact"/>
              <w:jc w:val="center"/>
              <w:rPr>
                <w:rFonts w:eastAsia="方正仿宋_GBK"/>
                <w:sz w:val="21"/>
                <w:szCs w:val="21"/>
              </w:rPr>
            </w:pPr>
          </w:p>
        </w:tc>
      </w:tr>
      <w:tr w:rsidR="0065527F">
        <w:trPr>
          <w:trHeight w:val="425"/>
        </w:trPr>
        <w:tc>
          <w:tcPr>
            <w:tcW w:w="448" w:type="pct"/>
            <w:vMerge/>
            <w:vAlign w:val="center"/>
          </w:tcPr>
          <w:p w:rsidR="0065527F" w:rsidRDefault="0065527F">
            <w:pPr>
              <w:spacing w:line="320" w:lineRule="exact"/>
              <w:jc w:val="center"/>
              <w:rPr>
                <w:rFonts w:eastAsia="方正仿宋_GBK"/>
                <w:sz w:val="21"/>
                <w:szCs w:val="21"/>
              </w:rPr>
            </w:pPr>
          </w:p>
        </w:tc>
        <w:tc>
          <w:tcPr>
            <w:tcW w:w="2311" w:type="pct"/>
            <w:vAlign w:val="center"/>
          </w:tcPr>
          <w:p w:rsidR="0065527F" w:rsidRDefault="00DF73B9">
            <w:pPr>
              <w:spacing w:line="320" w:lineRule="exact"/>
              <w:rPr>
                <w:rFonts w:eastAsia="方正仿宋_GBK"/>
                <w:sz w:val="21"/>
                <w:szCs w:val="21"/>
              </w:rPr>
            </w:pPr>
            <w:r>
              <w:rPr>
                <w:rFonts w:eastAsia="方正仿宋_GBK"/>
                <w:sz w:val="21"/>
                <w:szCs w:val="21"/>
              </w:rPr>
              <w:t>乡镇（街道）范围具备综合功能的养老服务机构覆盖率</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60</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70</w:t>
            </w:r>
          </w:p>
        </w:tc>
        <w:tc>
          <w:tcPr>
            <w:tcW w:w="674" w:type="pct"/>
            <w:vAlign w:val="center"/>
          </w:tcPr>
          <w:p w:rsidR="0065527F" w:rsidRDefault="0065527F">
            <w:pPr>
              <w:spacing w:line="320" w:lineRule="exact"/>
              <w:jc w:val="center"/>
              <w:rPr>
                <w:rFonts w:eastAsia="方正仿宋_GBK"/>
                <w:sz w:val="21"/>
                <w:szCs w:val="21"/>
              </w:rPr>
            </w:pPr>
          </w:p>
        </w:tc>
      </w:tr>
      <w:tr w:rsidR="0065527F">
        <w:trPr>
          <w:trHeight w:val="425"/>
        </w:trPr>
        <w:tc>
          <w:tcPr>
            <w:tcW w:w="448" w:type="pct"/>
            <w:vMerge/>
            <w:vAlign w:val="center"/>
          </w:tcPr>
          <w:p w:rsidR="0065527F" w:rsidRDefault="0065527F">
            <w:pPr>
              <w:spacing w:line="320" w:lineRule="exact"/>
              <w:jc w:val="center"/>
              <w:rPr>
                <w:rFonts w:eastAsia="方正仿宋_GBK"/>
                <w:sz w:val="21"/>
                <w:szCs w:val="21"/>
              </w:rPr>
            </w:pPr>
          </w:p>
        </w:tc>
        <w:tc>
          <w:tcPr>
            <w:tcW w:w="2311" w:type="pct"/>
            <w:vAlign w:val="center"/>
          </w:tcPr>
          <w:p w:rsidR="0065527F" w:rsidRDefault="00DF73B9">
            <w:pPr>
              <w:spacing w:line="320" w:lineRule="exact"/>
              <w:rPr>
                <w:rFonts w:eastAsia="方正仿宋_GBK"/>
                <w:sz w:val="21"/>
                <w:szCs w:val="21"/>
              </w:rPr>
            </w:pPr>
            <w:r>
              <w:rPr>
                <w:rFonts w:eastAsia="方正仿宋_GBK"/>
                <w:sz w:val="21"/>
                <w:szCs w:val="21"/>
              </w:rPr>
              <w:t>困难老年人家庭适老化改造数（户）</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90</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180</w:t>
            </w:r>
          </w:p>
        </w:tc>
        <w:tc>
          <w:tcPr>
            <w:tcW w:w="674" w:type="pct"/>
            <w:vAlign w:val="center"/>
          </w:tcPr>
          <w:p w:rsidR="0065527F" w:rsidRDefault="00DF73B9">
            <w:pPr>
              <w:spacing w:line="320" w:lineRule="exact"/>
              <w:jc w:val="center"/>
              <w:rPr>
                <w:rFonts w:eastAsia="方正仿宋_GBK"/>
                <w:sz w:val="21"/>
                <w:szCs w:val="21"/>
              </w:rPr>
            </w:pPr>
            <w:r>
              <w:rPr>
                <w:rFonts w:eastAsia="方正仿宋_GBK"/>
                <w:sz w:val="21"/>
                <w:szCs w:val="21"/>
              </w:rPr>
              <w:t>预期性</w:t>
            </w:r>
          </w:p>
        </w:tc>
      </w:tr>
      <w:tr w:rsidR="0065527F">
        <w:trPr>
          <w:trHeight w:val="425"/>
        </w:trPr>
        <w:tc>
          <w:tcPr>
            <w:tcW w:w="448" w:type="pct"/>
            <w:vMerge/>
            <w:vAlign w:val="center"/>
          </w:tcPr>
          <w:p w:rsidR="0065527F" w:rsidRDefault="0065527F">
            <w:pPr>
              <w:spacing w:line="320" w:lineRule="exact"/>
              <w:jc w:val="center"/>
              <w:rPr>
                <w:rFonts w:eastAsia="方正仿宋_GBK"/>
                <w:sz w:val="21"/>
                <w:szCs w:val="21"/>
              </w:rPr>
            </w:pPr>
          </w:p>
        </w:tc>
        <w:tc>
          <w:tcPr>
            <w:tcW w:w="2311" w:type="pct"/>
            <w:vAlign w:val="center"/>
          </w:tcPr>
          <w:p w:rsidR="0065527F" w:rsidRDefault="00DF73B9">
            <w:pPr>
              <w:spacing w:line="320" w:lineRule="exact"/>
              <w:rPr>
                <w:rFonts w:eastAsia="方正仿宋_GBK"/>
                <w:sz w:val="21"/>
                <w:szCs w:val="21"/>
              </w:rPr>
            </w:pPr>
            <w:r>
              <w:rPr>
                <w:rFonts w:eastAsia="方正仿宋_GBK"/>
                <w:sz w:val="21"/>
                <w:szCs w:val="21"/>
              </w:rPr>
              <w:t>特殊困难老年人社区周探访率（</w:t>
            </w:r>
            <w:r>
              <w:rPr>
                <w:rFonts w:eastAsia="方正仿宋_GBK"/>
                <w:sz w:val="21"/>
                <w:szCs w:val="21"/>
              </w:rPr>
              <w:t>%</w:t>
            </w:r>
            <w:r>
              <w:rPr>
                <w:rFonts w:eastAsia="方正仿宋_GBK"/>
                <w:sz w:val="21"/>
                <w:szCs w:val="21"/>
              </w:rPr>
              <w:t>）</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100</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w:t>
            </w:r>
          </w:p>
        </w:tc>
        <w:tc>
          <w:tcPr>
            <w:tcW w:w="674" w:type="pct"/>
            <w:vAlign w:val="center"/>
          </w:tcPr>
          <w:p w:rsidR="0065527F" w:rsidRDefault="00DF73B9">
            <w:pPr>
              <w:spacing w:line="320" w:lineRule="exact"/>
              <w:jc w:val="center"/>
              <w:rPr>
                <w:rFonts w:eastAsia="方正仿宋_GBK"/>
                <w:sz w:val="21"/>
                <w:szCs w:val="21"/>
              </w:rPr>
            </w:pPr>
            <w:r>
              <w:rPr>
                <w:rFonts w:eastAsia="方正仿宋_GBK"/>
                <w:sz w:val="21"/>
                <w:szCs w:val="21"/>
              </w:rPr>
              <w:t>约束性</w:t>
            </w:r>
          </w:p>
        </w:tc>
      </w:tr>
      <w:tr w:rsidR="0065527F">
        <w:trPr>
          <w:trHeight w:val="425"/>
        </w:trPr>
        <w:tc>
          <w:tcPr>
            <w:tcW w:w="448" w:type="pct"/>
            <w:vMerge/>
            <w:vAlign w:val="center"/>
          </w:tcPr>
          <w:p w:rsidR="0065527F" w:rsidRDefault="0065527F">
            <w:pPr>
              <w:spacing w:line="320" w:lineRule="exact"/>
              <w:jc w:val="center"/>
              <w:rPr>
                <w:rFonts w:eastAsia="方正仿宋_GBK"/>
                <w:sz w:val="21"/>
                <w:szCs w:val="21"/>
              </w:rPr>
            </w:pPr>
          </w:p>
        </w:tc>
        <w:tc>
          <w:tcPr>
            <w:tcW w:w="2311" w:type="pct"/>
            <w:vAlign w:val="center"/>
          </w:tcPr>
          <w:p w:rsidR="0065527F" w:rsidRDefault="00DF73B9">
            <w:pPr>
              <w:spacing w:line="320" w:lineRule="exact"/>
              <w:rPr>
                <w:rFonts w:eastAsia="方正仿宋_GBK"/>
                <w:sz w:val="21"/>
                <w:szCs w:val="21"/>
              </w:rPr>
            </w:pPr>
            <w:r>
              <w:rPr>
                <w:rFonts w:eastAsia="方正仿宋_GBK"/>
                <w:sz w:val="21"/>
                <w:szCs w:val="21"/>
              </w:rPr>
              <w:t>城乡三级养老服务中心（站）覆盖率（</w:t>
            </w:r>
            <w:r>
              <w:rPr>
                <w:rFonts w:eastAsia="方正仿宋_GBK"/>
                <w:sz w:val="21"/>
                <w:szCs w:val="21"/>
              </w:rPr>
              <w:t>%</w:t>
            </w:r>
            <w:r>
              <w:rPr>
                <w:rFonts w:eastAsia="方正仿宋_GBK"/>
                <w:sz w:val="21"/>
                <w:szCs w:val="21"/>
              </w:rPr>
              <w:t>）</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100</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w:t>
            </w:r>
          </w:p>
        </w:tc>
        <w:tc>
          <w:tcPr>
            <w:tcW w:w="674" w:type="pct"/>
            <w:vAlign w:val="center"/>
          </w:tcPr>
          <w:p w:rsidR="0065527F" w:rsidRDefault="00DF73B9">
            <w:pPr>
              <w:spacing w:line="320" w:lineRule="exact"/>
              <w:jc w:val="center"/>
              <w:rPr>
                <w:rFonts w:eastAsia="方正仿宋_GBK"/>
                <w:sz w:val="21"/>
                <w:szCs w:val="21"/>
              </w:rPr>
            </w:pPr>
            <w:r>
              <w:rPr>
                <w:rFonts w:eastAsia="方正仿宋_GBK"/>
                <w:sz w:val="21"/>
                <w:szCs w:val="21"/>
              </w:rPr>
              <w:t>约束性</w:t>
            </w:r>
          </w:p>
        </w:tc>
      </w:tr>
      <w:tr w:rsidR="0065527F">
        <w:trPr>
          <w:trHeight w:val="425"/>
        </w:trPr>
        <w:tc>
          <w:tcPr>
            <w:tcW w:w="448" w:type="pct"/>
            <w:vMerge w:val="restart"/>
            <w:vAlign w:val="center"/>
          </w:tcPr>
          <w:p w:rsidR="0065527F" w:rsidRDefault="00DF73B9">
            <w:pPr>
              <w:spacing w:line="320" w:lineRule="exact"/>
              <w:jc w:val="center"/>
              <w:rPr>
                <w:rFonts w:eastAsia="方正仿宋_GBK"/>
                <w:sz w:val="21"/>
                <w:szCs w:val="21"/>
              </w:rPr>
            </w:pPr>
            <w:r>
              <w:rPr>
                <w:rFonts w:eastAsia="方正仿宋_GBK"/>
                <w:sz w:val="21"/>
                <w:szCs w:val="21"/>
              </w:rPr>
              <w:t>机构</w:t>
            </w:r>
          </w:p>
          <w:p w:rsidR="0065527F" w:rsidRDefault="00DF73B9">
            <w:pPr>
              <w:spacing w:line="320" w:lineRule="exact"/>
              <w:jc w:val="center"/>
              <w:rPr>
                <w:rFonts w:eastAsia="方正仿宋_GBK"/>
                <w:sz w:val="21"/>
                <w:szCs w:val="21"/>
              </w:rPr>
            </w:pPr>
            <w:r>
              <w:rPr>
                <w:rFonts w:eastAsia="方正仿宋_GBK"/>
                <w:sz w:val="21"/>
                <w:szCs w:val="21"/>
              </w:rPr>
              <w:t>养老</w:t>
            </w:r>
          </w:p>
          <w:p w:rsidR="0065527F" w:rsidRDefault="00DF73B9">
            <w:pPr>
              <w:spacing w:line="320" w:lineRule="exact"/>
              <w:jc w:val="center"/>
              <w:rPr>
                <w:rFonts w:eastAsia="方正仿宋_GBK"/>
                <w:sz w:val="21"/>
                <w:szCs w:val="21"/>
              </w:rPr>
            </w:pPr>
            <w:r>
              <w:rPr>
                <w:rFonts w:eastAsia="方正仿宋_GBK"/>
                <w:sz w:val="21"/>
                <w:szCs w:val="21"/>
              </w:rPr>
              <w:t>服务</w:t>
            </w:r>
          </w:p>
        </w:tc>
        <w:tc>
          <w:tcPr>
            <w:tcW w:w="2311" w:type="pct"/>
            <w:vAlign w:val="center"/>
          </w:tcPr>
          <w:p w:rsidR="0065527F" w:rsidRDefault="00DF73B9">
            <w:pPr>
              <w:spacing w:line="320" w:lineRule="exact"/>
              <w:rPr>
                <w:rFonts w:eastAsia="方正仿宋_GBK"/>
                <w:sz w:val="21"/>
                <w:szCs w:val="21"/>
              </w:rPr>
            </w:pPr>
            <w:r>
              <w:rPr>
                <w:rFonts w:eastAsia="方正仿宋_GBK"/>
                <w:sz w:val="21"/>
                <w:szCs w:val="21"/>
              </w:rPr>
              <w:t>养老机构护理型床位占比（</w:t>
            </w:r>
            <w:r>
              <w:rPr>
                <w:rFonts w:eastAsia="方正仿宋_GBK"/>
                <w:sz w:val="21"/>
                <w:szCs w:val="21"/>
              </w:rPr>
              <w:t>%</w:t>
            </w:r>
            <w:r>
              <w:rPr>
                <w:rFonts w:eastAsia="方正仿宋_GBK"/>
                <w:sz w:val="21"/>
                <w:szCs w:val="21"/>
              </w:rPr>
              <w:t>）</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≥50</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≥60</w:t>
            </w:r>
          </w:p>
        </w:tc>
        <w:tc>
          <w:tcPr>
            <w:tcW w:w="674" w:type="pct"/>
            <w:vAlign w:val="center"/>
          </w:tcPr>
          <w:p w:rsidR="0065527F" w:rsidRDefault="00DF73B9">
            <w:pPr>
              <w:spacing w:line="320" w:lineRule="exact"/>
              <w:jc w:val="center"/>
              <w:rPr>
                <w:rFonts w:eastAsia="方正仿宋_GBK"/>
                <w:sz w:val="21"/>
                <w:szCs w:val="21"/>
              </w:rPr>
            </w:pPr>
            <w:r>
              <w:rPr>
                <w:rFonts w:eastAsia="方正仿宋_GBK"/>
                <w:sz w:val="21"/>
                <w:szCs w:val="21"/>
              </w:rPr>
              <w:t>约束性</w:t>
            </w:r>
          </w:p>
        </w:tc>
      </w:tr>
      <w:tr w:rsidR="0065527F">
        <w:trPr>
          <w:trHeight w:val="425"/>
        </w:trPr>
        <w:tc>
          <w:tcPr>
            <w:tcW w:w="448" w:type="pct"/>
            <w:vMerge/>
            <w:vAlign w:val="center"/>
          </w:tcPr>
          <w:p w:rsidR="0065527F" w:rsidRDefault="0065527F">
            <w:pPr>
              <w:spacing w:line="320" w:lineRule="exact"/>
              <w:jc w:val="center"/>
              <w:rPr>
                <w:rFonts w:eastAsia="方正仿宋_GBK"/>
                <w:sz w:val="21"/>
                <w:szCs w:val="21"/>
              </w:rPr>
            </w:pPr>
          </w:p>
        </w:tc>
        <w:tc>
          <w:tcPr>
            <w:tcW w:w="2311" w:type="pct"/>
            <w:vAlign w:val="center"/>
          </w:tcPr>
          <w:p w:rsidR="0065527F" w:rsidRDefault="00DF73B9">
            <w:pPr>
              <w:spacing w:line="320" w:lineRule="exact"/>
              <w:rPr>
                <w:rFonts w:eastAsia="方正仿宋_GBK"/>
                <w:sz w:val="21"/>
                <w:szCs w:val="21"/>
              </w:rPr>
            </w:pPr>
            <w:r>
              <w:rPr>
                <w:rFonts w:eastAsia="方正仿宋_GBK"/>
                <w:sz w:val="21"/>
                <w:szCs w:val="21"/>
              </w:rPr>
              <w:t>符合一级养老机构占比（</w:t>
            </w:r>
            <w:r>
              <w:rPr>
                <w:rFonts w:eastAsia="方正仿宋_GBK"/>
                <w:sz w:val="21"/>
                <w:szCs w:val="21"/>
              </w:rPr>
              <w:t>%</w:t>
            </w:r>
            <w:r>
              <w:rPr>
                <w:rFonts w:eastAsia="方正仿宋_GBK"/>
                <w:sz w:val="21"/>
                <w:szCs w:val="21"/>
              </w:rPr>
              <w:t>）</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≥40</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≥60</w:t>
            </w:r>
          </w:p>
        </w:tc>
        <w:tc>
          <w:tcPr>
            <w:tcW w:w="674" w:type="pct"/>
            <w:vAlign w:val="center"/>
          </w:tcPr>
          <w:p w:rsidR="0065527F" w:rsidRDefault="00DF73B9">
            <w:pPr>
              <w:spacing w:line="320" w:lineRule="exact"/>
              <w:jc w:val="center"/>
              <w:rPr>
                <w:rFonts w:eastAsia="方正仿宋_GBK"/>
                <w:sz w:val="21"/>
                <w:szCs w:val="21"/>
              </w:rPr>
            </w:pPr>
            <w:r>
              <w:rPr>
                <w:rFonts w:eastAsia="方正仿宋_GBK"/>
                <w:sz w:val="21"/>
                <w:szCs w:val="21"/>
              </w:rPr>
              <w:t>预期性</w:t>
            </w:r>
          </w:p>
        </w:tc>
      </w:tr>
      <w:tr w:rsidR="0065527F">
        <w:trPr>
          <w:trHeight w:val="425"/>
        </w:trPr>
        <w:tc>
          <w:tcPr>
            <w:tcW w:w="448" w:type="pct"/>
            <w:vMerge/>
            <w:vAlign w:val="center"/>
          </w:tcPr>
          <w:p w:rsidR="0065527F" w:rsidRDefault="0065527F">
            <w:pPr>
              <w:spacing w:line="320" w:lineRule="exact"/>
              <w:jc w:val="center"/>
              <w:rPr>
                <w:rFonts w:eastAsia="方正仿宋_GBK"/>
                <w:sz w:val="21"/>
                <w:szCs w:val="21"/>
              </w:rPr>
            </w:pPr>
          </w:p>
        </w:tc>
        <w:tc>
          <w:tcPr>
            <w:tcW w:w="2311" w:type="pct"/>
            <w:vAlign w:val="center"/>
          </w:tcPr>
          <w:p w:rsidR="0065527F" w:rsidRDefault="00DF73B9">
            <w:pPr>
              <w:spacing w:line="320" w:lineRule="exact"/>
              <w:rPr>
                <w:rFonts w:eastAsia="方正仿宋_GBK"/>
                <w:sz w:val="21"/>
                <w:szCs w:val="21"/>
              </w:rPr>
            </w:pPr>
            <w:r>
              <w:rPr>
                <w:rFonts w:eastAsia="方正仿宋_GBK"/>
                <w:sz w:val="21"/>
                <w:szCs w:val="21"/>
              </w:rPr>
              <w:t>智慧养老机构数（个）</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2</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4</w:t>
            </w:r>
          </w:p>
        </w:tc>
        <w:tc>
          <w:tcPr>
            <w:tcW w:w="674" w:type="pct"/>
            <w:vAlign w:val="center"/>
          </w:tcPr>
          <w:p w:rsidR="0065527F" w:rsidRDefault="00DF73B9">
            <w:pPr>
              <w:spacing w:line="320" w:lineRule="exact"/>
              <w:jc w:val="center"/>
              <w:rPr>
                <w:rFonts w:eastAsia="方正仿宋_GBK"/>
                <w:sz w:val="21"/>
                <w:szCs w:val="21"/>
              </w:rPr>
            </w:pPr>
            <w:r>
              <w:rPr>
                <w:rFonts w:eastAsia="方正仿宋_GBK"/>
                <w:sz w:val="21"/>
                <w:szCs w:val="21"/>
              </w:rPr>
              <w:t>预期性</w:t>
            </w:r>
          </w:p>
        </w:tc>
      </w:tr>
      <w:tr w:rsidR="0065527F">
        <w:trPr>
          <w:trHeight w:val="425"/>
        </w:trPr>
        <w:tc>
          <w:tcPr>
            <w:tcW w:w="2759" w:type="pct"/>
            <w:gridSpan w:val="2"/>
            <w:vAlign w:val="center"/>
          </w:tcPr>
          <w:p w:rsidR="0065527F" w:rsidRDefault="00DF73B9">
            <w:pPr>
              <w:spacing w:line="320" w:lineRule="exact"/>
              <w:jc w:val="center"/>
              <w:rPr>
                <w:rFonts w:eastAsia="方正仿宋_GBK"/>
                <w:sz w:val="21"/>
                <w:szCs w:val="21"/>
              </w:rPr>
            </w:pPr>
            <w:r>
              <w:rPr>
                <w:rFonts w:eastAsia="方正仿宋_GBK"/>
                <w:sz w:val="21"/>
                <w:szCs w:val="21"/>
              </w:rPr>
              <w:t>项目名称</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2025</w:t>
            </w:r>
            <w:r>
              <w:rPr>
                <w:rFonts w:eastAsia="方正仿宋_GBK"/>
                <w:sz w:val="21"/>
                <w:szCs w:val="21"/>
              </w:rPr>
              <w:t>年</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2030</w:t>
            </w:r>
            <w:r>
              <w:rPr>
                <w:rFonts w:eastAsia="方正仿宋_GBK"/>
                <w:sz w:val="21"/>
                <w:szCs w:val="21"/>
              </w:rPr>
              <w:t>年</w:t>
            </w:r>
          </w:p>
        </w:tc>
        <w:tc>
          <w:tcPr>
            <w:tcW w:w="674" w:type="pct"/>
            <w:vAlign w:val="center"/>
          </w:tcPr>
          <w:p w:rsidR="0065527F" w:rsidRDefault="00DF73B9">
            <w:pPr>
              <w:spacing w:line="320" w:lineRule="exact"/>
              <w:jc w:val="center"/>
              <w:rPr>
                <w:rFonts w:eastAsia="方正仿宋_GBK"/>
                <w:sz w:val="21"/>
                <w:szCs w:val="21"/>
              </w:rPr>
            </w:pPr>
            <w:r>
              <w:rPr>
                <w:rFonts w:eastAsia="方正仿宋_GBK"/>
                <w:sz w:val="21"/>
                <w:szCs w:val="21"/>
              </w:rPr>
              <w:t>指标属性</w:t>
            </w:r>
          </w:p>
        </w:tc>
      </w:tr>
      <w:tr w:rsidR="0065527F">
        <w:trPr>
          <w:trHeight w:val="425"/>
        </w:trPr>
        <w:tc>
          <w:tcPr>
            <w:tcW w:w="448" w:type="pct"/>
            <w:vMerge w:val="restart"/>
            <w:vAlign w:val="center"/>
          </w:tcPr>
          <w:p w:rsidR="0065527F" w:rsidRDefault="00DF73B9">
            <w:pPr>
              <w:spacing w:line="320" w:lineRule="exact"/>
              <w:jc w:val="center"/>
              <w:rPr>
                <w:rFonts w:eastAsia="方正仿宋_GBK"/>
                <w:sz w:val="21"/>
                <w:szCs w:val="21"/>
              </w:rPr>
            </w:pPr>
            <w:r>
              <w:rPr>
                <w:rFonts w:eastAsia="方正仿宋_GBK"/>
                <w:sz w:val="21"/>
                <w:szCs w:val="21"/>
              </w:rPr>
              <w:t>医养</w:t>
            </w:r>
          </w:p>
          <w:p w:rsidR="0065527F" w:rsidRDefault="00DF73B9">
            <w:pPr>
              <w:spacing w:line="320" w:lineRule="exact"/>
              <w:jc w:val="center"/>
              <w:rPr>
                <w:rFonts w:eastAsia="方正仿宋_GBK"/>
                <w:sz w:val="21"/>
                <w:szCs w:val="21"/>
              </w:rPr>
            </w:pPr>
            <w:r>
              <w:rPr>
                <w:rFonts w:eastAsia="方正仿宋_GBK"/>
                <w:sz w:val="21"/>
                <w:szCs w:val="21"/>
              </w:rPr>
              <w:t>结合</w:t>
            </w:r>
          </w:p>
        </w:tc>
        <w:tc>
          <w:tcPr>
            <w:tcW w:w="2311" w:type="pct"/>
            <w:vAlign w:val="center"/>
          </w:tcPr>
          <w:p w:rsidR="0065527F" w:rsidRDefault="00DF73B9">
            <w:pPr>
              <w:spacing w:line="320" w:lineRule="exact"/>
              <w:rPr>
                <w:rFonts w:eastAsia="方正仿宋_GBK"/>
                <w:sz w:val="21"/>
                <w:szCs w:val="21"/>
              </w:rPr>
            </w:pPr>
            <w:r>
              <w:rPr>
                <w:rFonts w:eastAsia="方正仿宋_GBK"/>
                <w:sz w:val="21"/>
                <w:szCs w:val="21"/>
              </w:rPr>
              <w:t>65</w:t>
            </w:r>
            <w:r>
              <w:rPr>
                <w:rFonts w:eastAsia="方正仿宋_GBK"/>
                <w:sz w:val="21"/>
                <w:szCs w:val="21"/>
              </w:rPr>
              <w:t>岁以上老年人健康档案建档率（</w:t>
            </w:r>
            <w:r>
              <w:rPr>
                <w:rFonts w:eastAsia="方正仿宋_GBK"/>
                <w:sz w:val="21"/>
                <w:szCs w:val="21"/>
              </w:rPr>
              <w:t>%</w:t>
            </w:r>
            <w:r>
              <w:rPr>
                <w:rFonts w:eastAsia="方正仿宋_GBK"/>
                <w:sz w:val="21"/>
                <w:szCs w:val="21"/>
              </w:rPr>
              <w:t>）</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100</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w:t>
            </w:r>
          </w:p>
        </w:tc>
        <w:tc>
          <w:tcPr>
            <w:tcW w:w="674" w:type="pct"/>
            <w:vAlign w:val="center"/>
          </w:tcPr>
          <w:p w:rsidR="0065527F" w:rsidRDefault="00DF73B9">
            <w:pPr>
              <w:spacing w:line="320" w:lineRule="exact"/>
              <w:jc w:val="center"/>
              <w:rPr>
                <w:rFonts w:eastAsia="方正仿宋_GBK"/>
                <w:sz w:val="21"/>
                <w:szCs w:val="21"/>
              </w:rPr>
            </w:pPr>
            <w:r>
              <w:rPr>
                <w:rFonts w:eastAsia="方正仿宋_GBK"/>
                <w:sz w:val="21"/>
                <w:szCs w:val="21"/>
              </w:rPr>
              <w:t>约束性</w:t>
            </w:r>
          </w:p>
        </w:tc>
      </w:tr>
      <w:tr w:rsidR="0065527F">
        <w:trPr>
          <w:trHeight w:val="425"/>
        </w:trPr>
        <w:tc>
          <w:tcPr>
            <w:tcW w:w="448" w:type="pct"/>
            <w:vMerge/>
            <w:vAlign w:val="center"/>
          </w:tcPr>
          <w:p w:rsidR="0065527F" w:rsidRDefault="0065527F">
            <w:pPr>
              <w:spacing w:line="320" w:lineRule="exact"/>
              <w:jc w:val="center"/>
              <w:rPr>
                <w:rFonts w:eastAsia="方正仿宋_GBK"/>
                <w:sz w:val="21"/>
                <w:szCs w:val="21"/>
              </w:rPr>
            </w:pPr>
          </w:p>
        </w:tc>
        <w:tc>
          <w:tcPr>
            <w:tcW w:w="2311" w:type="pct"/>
            <w:vAlign w:val="center"/>
          </w:tcPr>
          <w:p w:rsidR="0065527F" w:rsidRDefault="00DF73B9">
            <w:pPr>
              <w:spacing w:line="320" w:lineRule="exact"/>
              <w:rPr>
                <w:rFonts w:eastAsia="方正仿宋_GBK"/>
                <w:sz w:val="21"/>
                <w:szCs w:val="21"/>
              </w:rPr>
            </w:pPr>
            <w:r>
              <w:rPr>
                <w:rFonts w:eastAsia="方正仿宋_GBK"/>
                <w:sz w:val="21"/>
                <w:szCs w:val="21"/>
              </w:rPr>
              <w:t>行动不便老人家庭医生签约率（</w:t>
            </w:r>
            <w:r>
              <w:rPr>
                <w:rFonts w:eastAsia="方正仿宋_GBK"/>
                <w:sz w:val="21"/>
                <w:szCs w:val="21"/>
              </w:rPr>
              <w:t>%</w:t>
            </w:r>
            <w:r>
              <w:rPr>
                <w:rFonts w:eastAsia="方正仿宋_GBK"/>
                <w:sz w:val="21"/>
                <w:szCs w:val="21"/>
              </w:rPr>
              <w:t>）</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100</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w:t>
            </w:r>
          </w:p>
        </w:tc>
        <w:tc>
          <w:tcPr>
            <w:tcW w:w="674" w:type="pct"/>
            <w:vAlign w:val="center"/>
          </w:tcPr>
          <w:p w:rsidR="0065527F" w:rsidRDefault="00DF73B9">
            <w:pPr>
              <w:spacing w:line="320" w:lineRule="exact"/>
              <w:jc w:val="center"/>
              <w:rPr>
                <w:rFonts w:eastAsia="方正仿宋_GBK"/>
                <w:sz w:val="21"/>
                <w:szCs w:val="21"/>
              </w:rPr>
            </w:pPr>
            <w:r>
              <w:rPr>
                <w:rFonts w:eastAsia="方正仿宋_GBK"/>
                <w:sz w:val="21"/>
                <w:szCs w:val="21"/>
              </w:rPr>
              <w:t>约束性</w:t>
            </w:r>
          </w:p>
        </w:tc>
      </w:tr>
      <w:tr w:rsidR="0065527F">
        <w:trPr>
          <w:trHeight w:val="425"/>
        </w:trPr>
        <w:tc>
          <w:tcPr>
            <w:tcW w:w="448" w:type="pct"/>
            <w:vMerge/>
            <w:vAlign w:val="center"/>
          </w:tcPr>
          <w:p w:rsidR="0065527F" w:rsidRDefault="0065527F">
            <w:pPr>
              <w:spacing w:line="320" w:lineRule="exact"/>
              <w:jc w:val="center"/>
              <w:rPr>
                <w:rFonts w:eastAsia="方正仿宋_GBK"/>
                <w:sz w:val="21"/>
                <w:szCs w:val="21"/>
              </w:rPr>
            </w:pPr>
          </w:p>
        </w:tc>
        <w:tc>
          <w:tcPr>
            <w:tcW w:w="2311" w:type="pct"/>
            <w:vAlign w:val="center"/>
          </w:tcPr>
          <w:p w:rsidR="0065527F" w:rsidRDefault="00DF73B9">
            <w:pPr>
              <w:spacing w:line="320" w:lineRule="exact"/>
              <w:rPr>
                <w:rFonts w:eastAsia="方正仿宋_GBK"/>
                <w:sz w:val="21"/>
                <w:szCs w:val="21"/>
              </w:rPr>
            </w:pPr>
            <w:r>
              <w:rPr>
                <w:rFonts w:eastAsia="方正仿宋_GBK"/>
                <w:sz w:val="21"/>
                <w:szCs w:val="21"/>
              </w:rPr>
              <w:t>养老机构医养结合率（</w:t>
            </w:r>
            <w:r>
              <w:rPr>
                <w:rFonts w:eastAsia="方正仿宋_GBK"/>
                <w:sz w:val="21"/>
                <w:szCs w:val="21"/>
              </w:rPr>
              <w:t>%</w:t>
            </w:r>
            <w:r>
              <w:rPr>
                <w:rFonts w:eastAsia="方正仿宋_GBK"/>
                <w:sz w:val="21"/>
                <w:szCs w:val="21"/>
              </w:rPr>
              <w:t>）</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100</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w:t>
            </w:r>
          </w:p>
        </w:tc>
        <w:tc>
          <w:tcPr>
            <w:tcW w:w="674" w:type="pct"/>
            <w:vAlign w:val="center"/>
          </w:tcPr>
          <w:p w:rsidR="0065527F" w:rsidRDefault="00DF73B9">
            <w:pPr>
              <w:spacing w:line="320" w:lineRule="exact"/>
              <w:jc w:val="center"/>
              <w:rPr>
                <w:rFonts w:eastAsia="方正仿宋_GBK"/>
                <w:sz w:val="21"/>
                <w:szCs w:val="21"/>
              </w:rPr>
            </w:pPr>
            <w:r>
              <w:rPr>
                <w:rFonts w:eastAsia="方正仿宋_GBK"/>
                <w:sz w:val="21"/>
                <w:szCs w:val="21"/>
              </w:rPr>
              <w:t>约束性</w:t>
            </w:r>
          </w:p>
        </w:tc>
      </w:tr>
      <w:tr w:rsidR="0065527F">
        <w:trPr>
          <w:trHeight w:val="425"/>
        </w:trPr>
        <w:tc>
          <w:tcPr>
            <w:tcW w:w="448" w:type="pct"/>
            <w:vMerge w:val="restart"/>
            <w:vAlign w:val="center"/>
          </w:tcPr>
          <w:p w:rsidR="0065527F" w:rsidRDefault="00DF73B9">
            <w:pPr>
              <w:spacing w:line="320" w:lineRule="exact"/>
              <w:jc w:val="center"/>
              <w:rPr>
                <w:rFonts w:eastAsia="方正仿宋_GBK"/>
                <w:sz w:val="21"/>
                <w:szCs w:val="21"/>
              </w:rPr>
            </w:pPr>
            <w:r>
              <w:rPr>
                <w:rFonts w:eastAsia="方正仿宋_GBK"/>
                <w:sz w:val="21"/>
                <w:szCs w:val="21"/>
              </w:rPr>
              <w:t>农村</w:t>
            </w:r>
          </w:p>
          <w:p w:rsidR="0065527F" w:rsidRDefault="00DF73B9">
            <w:pPr>
              <w:spacing w:line="320" w:lineRule="exact"/>
              <w:jc w:val="center"/>
              <w:rPr>
                <w:rFonts w:eastAsia="方正仿宋_GBK"/>
                <w:sz w:val="21"/>
                <w:szCs w:val="21"/>
              </w:rPr>
            </w:pPr>
            <w:r>
              <w:rPr>
                <w:rFonts w:eastAsia="方正仿宋_GBK"/>
                <w:sz w:val="21"/>
                <w:szCs w:val="21"/>
              </w:rPr>
              <w:t>养老</w:t>
            </w:r>
          </w:p>
        </w:tc>
        <w:tc>
          <w:tcPr>
            <w:tcW w:w="2311" w:type="pct"/>
            <w:vAlign w:val="center"/>
          </w:tcPr>
          <w:p w:rsidR="0065527F" w:rsidRDefault="00DF73B9">
            <w:pPr>
              <w:spacing w:line="320" w:lineRule="exact"/>
              <w:rPr>
                <w:rFonts w:eastAsia="方正仿宋_GBK"/>
                <w:sz w:val="21"/>
                <w:szCs w:val="21"/>
              </w:rPr>
            </w:pPr>
            <w:r>
              <w:rPr>
                <w:rFonts w:eastAsia="方正仿宋_GBK"/>
                <w:sz w:val="21"/>
                <w:szCs w:val="21"/>
              </w:rPr>
              <w:t>农村村级养老服务站（农村幸福院）覆盖率（</w:t>
            </w:r>
            <w:r>
              <w:rPr>
                <w:rFonts w:eastAsia="方正仿宋_GBK"/>
                <w:sz w:val="21"/>
                <w:szCs w:val="21"/>
              </w:rPr>
              <w:t>%</w:t>
            </w:r>
            <w:r>
              <w:rPr>
                <w:rFonts w:eastAsia="方正仿宋_GBK"/>
                <w:sz w:val="21"/>
                <w:szCs w:val="21"/>
              </w:rPr>
              <w:t>）</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50</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60</w:t>
            </w:r>
          </w:p>
        </w:tc>
        <w:tc>
          <w:tcPr>
            <w:tcW w:w="674" w:type="pct"/>
            <w:vAlign w:val="center"/>
          </w:tcPr>
          <w:p w:rsidR="0065527F" w:rsidRDefault="00DF73B9">
            <w:pPr>
              <w:spacing w:line="320" w:lineRule="exact"/>
              <w:jc w:val="center"/>
              <w:rPr>
                <w:rFonts w:eastAsia="方正仿宋_GBK"/>
                <w:sz w:val="21"/>
                <w:szCs w:val="21"/>
              </w:rPr>
            </w:pPr>
            <w:r>
              <w:rPr>
                <w:rFonts w:eastAsia="方正仿宋_GBK"/>
                <w:sz w:val="21"/>
                <w:szCs w:val="21"/>
              </w:rPr>
              <w:t>预期性</w:t>
            </w:r>
          </w:p>
        </w:tc>
      </w:tr>
      <w:tr w:rsidR="0065527F">
        <w:trPr>
          <w:trHeight w:val="425"/>
        </w:trPr>
        <w:tc>
          <w:tcPr>
            <w:tcW w:w="448" w:type="pct"/>
            <w:vMerge/>
            <w:vAlign w:val="center"/>
          </w:tcPr>
          <w:p w:rsidR="0065527F" w:rsidRDefault="0065527F">
            <w:pPr>
              <w:spacing w:line="320" w:lineRule="exact"/>
              <w:jc w:val="center"/>
              <w:rPr>
                <w:rFonts w:eastAsia="方正仿宋_GBK"/>
                <w:sz w:val="21"/>
                <w:szCs w:val="21"/>
              </w:rPr>
            </w:pPr>
          </w:p>
        </w:tc>
        <w:tc>
          <w:tcPr>
            <w:tcW w:w="2311" w:type="pct"/>
            <w:vAlign w:val="center"/>
          </w:tcPr>
          <w:p w:rsidR="0065527F" w:rsidRDefault="00DF73B9">
            <w:pPr>
              <w:spacing w:line="320" w:lineRule="exact"/>
              <w:rPr>
                <w:rFonts w:eastAsia="方正仿宋_GBK"/>
                <w:sz w:val="21"/>
                <w:szCs w:val="21"/>
              </w:rPr>
            </w:pPr>
            <w:r>
              <w:rPr>
                <w:rFonts w:eastAsia="方正仿宋_GBK"/>
                <w:sz w:val="21"/>
                <w:szCs w:val="21"/>
              </w:rPr>
              <w:t>标准化农村区域性养老服务中心建设数（个）</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2</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3</w:t>
            </w:r>
          </w:p>
        </w:tc>
        <w:tc>
          <w:tcPr>
            <w:tcW w:w="674" w:type="pct"/>
            <w:vAlign w:val="center"/>
          </w:tcPr>
          <w:p w:rsidR="0065527F" w:rsidRDefault="00DF73B9">
            <w:pPr>
              <w:spacing w:line="320" w:lineRule="exact"/>
              <w:jc w:val="center"/>
              <w:rPr>
                <w:rFonts w:eastAsia="方正仿宋_GBK"/>
                <w:sz w:val="21"/>
                <w:szCs w:val="21"/>
              </w:rPr>
            </w:pPr>
            <w:r>
              <w:rPr>
                <w:rFonts w:eastAsia="方正仿宋_GBK"/>
                <w:sz w:val="21"/>
                <w:szCs w:val="21"/>
              </w:rPr>
              <w:t>预期性</w:t>
            </w:r>
          </w:p>
        </w:tc>
      </w:tr>
      <w:tr w:rsidR="0065527F">
        <w:trPr>
          <w:trHeight w:val="425"/>
        </w:trPr>
        <w:tc>
          <w:tcPr>
            <w:tcW w:w="2759" w:type="pct"/>
            <w:gridSpan w:val="2"/>
            <w:vAlign w:val="center"/>
          </w:tcPr>
          <w:p w:rsidR="0065527F" w:rsidRDefault="00DF73B9">
            <w:pPr>
              <w:spacing w:line="320" w:lineRule="exact"/>
              <w:jc w:val="center"/>
              <w:rPr>
                <w:rFonts w:eastAsia="方正仿宋_GBK"/>
                <w:sz w:val="21"/>
                <w:szCs w:val="21"/>
              </w:rPr>
            </w:pPr>
            <w:r>
              <w:rPr>
                <w:rFonts w:eastAsia="方正仿宋_GBK"/>
                <w:sz w:val="21"/>
                <w:szCs w:val="21"/>
              </w:rPr>
              <w:t>项目名称</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2025</w:t>
            </w:r>
            <w:r>
              <w:rPr>
                <w:rFonts w:eastAsia="方正仿宋_GBK"/>
                <w:sz w:val="21"/>
                <w:szCs w:val="21"/>
              </w:rPr>
              <w:t>年</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2030</w:t>
            </w:r>
            <w:r>
              <w:rPr>
                <w:rFonts w:eastAsia="方正仿宋_GBK"/>
                <w:sz w:val="21"/>
                <w:szCs w:val="21"/>
              </w:rPr>
              <w:t>年</w:t>
            </w:r>
          </w:p>
        </w:tc>
        <w:tc>
          <w:tcPr>
            <w:tcW w:w="674" w:type="pct"/>
            <w:vAlign w:val="center"/>
          </w:tcPr>
          <w:p w:rsidR="0065527F" w:rsidRDefault="00DF73B9">
            <w:pPr>
              <w:spacing w:line="320" w:lineRule="exact"/>
              <w:jc w:val="center"/>
              <w:rPr>
                <w:rFonts w:eastAsia="方正仿宋_GBK"/>
                <w:sz w:val="21"/>
                <w:szCs w:val="21"/>
              </w:rPr>
            </w:pPr>
            <w:r>
              <w:rPr>
                <w:rFonts w:eastAsia="方正仿宋_GBK"/>
                <w:sz w:val="21"/>
                <w:szCs w:val="21"/>
              </w:rPr>
              <w:t>指标属性</w:t>
            </w:r>
          </w:p>
        </w:tc>
      </w:tr>
      <w:tr w:rsidR="0065527F">
        <w:trPr>
          <w:trHeight w:val="425"/>
        </w:trPr>
        <w:tc>
          <w:tcPr>
            <w:tcW w:w="448" w:type="pct"/>
            <w:vMerge w:val="restart"/>
            <w:vAlign w:val="center"/>
          </w:tcPr>
          <w:p w:rsidR="0065527F" w:rsidRDefault="00DF73B9">
            <w:pPr>
              <w:spacing w:line="320" w:lineRule="exact"/>
              <w:jc w:val="center"/>
              <w:rPr>
                <w:rFonts w:eastAsia="方正仿宋_GBK"/>
                <w:sz w:val="21"/>
                <w:szCs w:val="21"/>
              </w:rPr>
            </w:pPr>
            <w:r>
              <w:rPr>
                <w:rFonts w:eastAsia="方正仿宋_GBK"/>
                <w:sz w:val="21"/>
                <w:szCs w:val="21"/>
              </w:rPr>
              <w:t>人才</w:t>
            </w:r>
          </w:p>
          <w:p w:rsidR="0065527F" w:rsidRDefault="00DF73B9">
            <w:pPr>
              <w:spacing w:line="320" w:lineRule="exact"/>
              <w:jc w:val="center"/>
              <w:rPr>
                <w:rFonts w:eastAsia="方正仿宋_GBK"/>
                <w:sz w:val="21"/>
                <w:szCs w:val="21"/>
              </w:rPr>
            </w:pPr>
            <w:r>
              <w:rPr>
                <w:rFonts w:eastAsia="方正仿宋_GBK"/>
                <w:sz w:val="21"/>
                <w:szCs w:val="21"/>
              </w:rPr>
              <w:t>队伍</w:t>
            </w:r>
          </w:p>
        </w:tc>
        <w:tc>
          <w:tcPr>
            <w:tcW w:w="2311" w:type="pct"/>
            <w:vAlign w:val="center"/>
          </w:tcPr>
          <w:p w:rsidR="0065527F" w:rsidRDefault="00DF73B9">
            <w:pPr>
              <w:spacing w:line="320" w:lineRule="exact"/>
              <w:rPr>
                <w:rFonts w:eastAsia="方正仿宋_GBK"/>
                <w:sz w:val="21"/>
                <w:szCs w:val="21"/>
              </w:rPr>
            </w:pPr>
            <w:r>
              <w:rPr>
                <w:rFonts w:eastAsia="方正仿宋_GBK"/>
                <w:sz w:val="21"/>
                <w:szCs w:val="21"/>
              </w:rPr>
              <w:t>养老护理人员职业技能等级认定合格率（</w:t>
            </w:r>
            <w:r>
              <w:rPr>
                <w:rFonts w:eastAsia="方正仿宋_GBK"/>
                <w:sz w:val="21"/>
                <w:szCs w:val="21"/>
              </w:rPr>
              <w:t>%</w:t>
            </w:r>
            <w:r>
              <w:rPr>
                <w:rFonts w:eastAsia="方正仿宋_GBK"/>
                <w:sz w:val="21"/>
                <w:szCs w:val="21"/>
              </w:rPr>
              <w:t>）</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50</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80</w:t>
            </w:r>
          </w:p>
        </w:tc>
        <w:tc>
          <w:tcPr>
            <w:tcW w:w="674" w:type="pct"/>
            <w:vAlign w:val="center"/>
          </w:tcPr>
          <w:p w:rsidR="0065527F" w:rsidRDefault="00DF73B9">
            <w:pPr>
              <w:spacing w:line="320" w:lineRule="exact"/>
              <w:jc w:val="center"/>
              <w:rPr>
                <w:rFonts w:eastAsia="方正仿宋_GBK"/>
                <w:sz w:val="21"/>
                <w:szCs w:val="21"/>
              </w:rPr>
            </w:pPr>
            <w:r>
              <w:rPr>
                <w:rFonts w:eastAsia="方正仿宋_GBK"/>
                <w:sz w:val="21"/>
                <w:szCs w:val="21"/>
              </w:rPr>
              <w:t>预期性</w:t>
            </w:r>
          </w:p>
        </w:tc>
      </w:tr>
      <w:tr w:rsidR="0065527F">
        <w:trPr>
          <w:trHeight w:val="425"/>
        </w:trPr>
        <w:tc>
          <w:tcPr>
            <w:tcW w:w="448" w:type="pct"/>
            <w:vMerge/>
            <w:vAlign w:val="center"/>
          </w:tcPr>
          <w:p w:rsidR="0065527F" w:rsidRDefault="0065527F">
            <w:pPr>
              <w:spacing w:line="320" w:lineRule="exact"/>
              <w:jc w:val="center"/>
              <w:rPr>
                <w:rFonts w:eastAsia="方正仿宋_GBK"/>
                <w:sz w:val="21"/>
                <w:szCs w:val="21"/>
              </w:rPr>
            </w:pPr>
          </w:p>
        </w:tc>
        <w:tc>
          <w:tcPr>
            <w:tcW w:w="2311" w:type="pct"/>
            <w:vAlign w:val="center"/>
          </w:tcPr>
          <w:p w:rsidR="0065527F" w:rsidRDefault="00DF73B9">
            <w:pPr>
              <w:spacing w:line="320" w:lineRule="exact"/>
              <w:rPr>
                <w:rFonts w:eastAsia="方正仿宋_GBK"/>
                <w:sz w:val="21"/>
                <w:szCs w:val="21"/>
              </w:rPr>
            </w:pPr>
            <w:r>
              <w:rPr>
                <w:rFonts w:eastAsia="方正仿宋_GBK"/>
                <w:sz w:val="21"/>
                <w:szCs w:val="21"/>
              </w:rPr>
              <w:t>每千名老年人配备社工人数（人）</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≥1</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1.5</w:t>
            </w:r>
          </w:p>
        </w:tc>
        <w:tc>
          <w:tcPr>
            <w:tcW w:w="674" w:type="pct"/>
            <w:vAlign w:val="center"/>
          </w:tcPr>
          <w:p w:rsidR="0065527F" w:rsidRDefault="00DF73B9">
            <w:pPr>
              <w:spacing w:line="320" w:lineRule="exact"/>
              <w:jc w:val="center"/>
              <w:rPr>
                <w:rFonts w:eastAsia="方正仿宋_GBK"/>
                <w:sz w:val="21"/>
                <w:szCs w:val="21"/>
              </w:rPr>
            </w:pPr>
            <w:r>
              <w:rPr>
                <w:rFonts w:eastAsia="方正仿宋_GBK"/>
                <w:sz w:val="21"/>
                <w:szCs w:val="21"/>
              </w:rPr>
              <w:t>预期性</w:t>
            </w:r>
          </w:p>
        </w:tc>
      </w:tr>
      <w:tr w:rsidR="0065527F">
        <w:trPr>
          <w:trHeight w:val="425"/>
        </w:trPr>
        <w:tc>
          <w:tcPr>
            <w:tcW w:w="448" w:type="pct"/>
            <w:vMerge/>
            <w:vAlign w:val="center"/>
          </w:tcPr>
          <w:p w:rsidR="0065527F" w:rsidRDefault="0065527F">
            <w:pPr>
              <w:spacing w:line="320" w:lineRule="exact"/>
              <w:jc w:val="center"/>
              <w:rPr>
                <w:rFonts w:eastAsia="方正仿宋_GBK"/>
                <w:sz w:val="21"/>
                <w:szCs w:val="21"/>
              </w:rPr>
            </w:pPr>
          </w:p>
        </w:tc>
        <w:tc>
          <w:tcPr>
            <w:tcW w:w="2311" w:type="pct"/>
            <w:vAlign w:val="center"/>
          </w:tcPr>
          <w:p w:rsidR="0065527F" w:rsidRDefault="00DF73B9">
            <w:pPr>
              <w:spacing w:line="320" w:lineRule="exact"/>
              <w:rPr>
                <w:rFonts w:eastAsia="方正仿宋_GBK"/>
                <w:sz w:val="21"/>
                <w:szCs w:val="21"/>
              </w:rPr>
            </w:pPr>
            <w:r>
              <w:rPr>
                <w:rFonts w:eastAsia="方正仿宋_GBK"/>
                <w:sz w:val="21"/>
                <w:szCs w:val="21"/>
              </w:rPr>
              <w:t>每百张床位配备社工数（人）</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≥1</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1.5</w:t>
            </w:r>
          </w:p>
        </w:tc>
        <w:tc>
          <w:tcPr>
            <w:tcW w:w="674" w:type="pct"/>
            <w:vAlign w:val="center"/>
          </w:tcPr>
          <w:p w:rsidR="0065527F" w:rsidRDefault="00DF73B9">
            <w:pPr>
              <w:spacing w:line="320" w:lineRule="exact"/>
              <w:jc w:val="center"/>
              <w:rPr>
                <w:rFonts w:eastAsia="方正仿宋_GBK"/>
                <w:sz w:val="21"/>
                <w:szCs w:val="21"/>
              </w:rPr>
            </w:pPr>
            <w:r>
              <w:rPr>
                <w:rFonts w:eastAsia="方正仿宋_GBK"/>
                <w:sz w:val="21"/>
                <w:szCs w:val="21"/>
              </w:rPr>
              <w:t>预期性</w:t>
            </w:r>
          </w:p>
        </w:tc>
      </w:tr>
      <w:tr w:rsidR="0065527F">
        <w:trPr>
          <w:trHeight w:val="425"/>
        </w:trPr>
        <w:tc>
          <w:tcPr>
            <w:tcW w:w="448" w:type="pct"/>
            <w:vMerge/>
            <w:vAlign w:val="center"/>
          </w:tcPr>
          <w:p w:rsidR="0065527F" w:rsidRDefault="0065527F">
            <w:pPr>
              <w:spacing w:line="320" w:lineRule="exact"/>
              <w:jc w:val="center"/>
              <w:rPr>
                <w:rFonts w:eastAsia="方正仿宋_GBK"/>
                <w:sz w:val="21"/>
                <w:szCs w:val="21"/>
              </w:rPr>
            </w:pPr>
          </w:p>
        </w:tc>
        <w:tc>
          <w:tcPr>
            <w:tcW w:w="2311" w:type="pct"/>
            <w:vAlign w:val="center"/>
          </w:tcPr>
          <w:p w:rsidR="0065527F" w:rsidRDefault="00DF73B9">
            <w:pPr>
              <w:spacing w:line="320" w:lineRule="exact"/>
              <w:rPr>
                <w:rFonts w:eastAsia="方正仿宋_GBK"/>
                <w:sz w:val="21"/>
                <w:szCs w:val="21"/>
              </w:rPr>
            </w:pPr>
            <w:r>
              <w:rPr>
                <w:rFonts w:eastAsia="方正仿宋_GBK"/>
                <w:sz w:val="21"/>
                <w:szCs w:val="21"/>
              </w:rPr>
              <w:t>养老护理员培训数量（人次）</w:t>
            </w:r>
          </w:p>
        </w:tc>
        <w:tc>
          <w:tcPr>
            <w:tcW w:w="765" w:type="pct"/>
            <w:vAlign w:val="center"/>
          </w:tcPr>
          <w:p w:rsidR="0065527F" w:rsidRDefault="00DF73B9">
            <w:pPr>
              <w:spacing w:line="320" w:lineRule="exact"/>
              <w:jc w:val="center"/>
              <w:rPr>
                <w:rFonts w:eastAsia="方正仿宋_GBK"/>
                <w:sz w:val="21"/>
                <w:szCs w:val="21"/>
              </w:rPr>
            </w:pPr>
            <w:r>
              <w:rPr>
                <w:rFonts w:eastAsia="方正仿宋_GBK"/>
                <w:sz w:val="21"/>
                <w:szCs w:val="21"/>
              </w:rPr>
              <w:t>≥150</w:t>
            </w:r>
          </w:p>
        </w:tc>
        <w:tc>
          <w:tcPr>
            <w:tcW w:w="802" w:type="pct"/>
            <w:vAlign w:val="center"/>
          </w:tcPr>
          <w:p w:rsidR="0065527F" w:rsidRDefault="00DF73B9">
            <w:pPr>
              <w:spacing w:line="320" w:lineRule="exact"/>
              <w:jc w:val="center"/>
              <w:rPr>
                <w:rFonts w:eastAsia="方正仿宋_GBK"/>
                <w:sz w:val="21"/>
                <w:szCs w:val="21"/>
              </w:rPr>
            </w:pPr>
            <w:r>
              <w:rPr>
                <w:rFonts w:eastAsia="方正仿宋_GBK"/>
                <w:sz w:val="21"/>
                <w:szCs w:val="21"/>
              </w:rPr>
              <w:t>≥300</w:t>
            </w:r>
          </w:p>
        </w:tc>
        <w:tc>
          <w:tcPr>
            <w:tcW w:w="674" w:type="pct"/>
            <w:vAlign w:val="center"/>
          </w:tcPr>
          <w:p w:rsidR="0065527F" w:rsidRDefault="00DF73B9">
            <w:pPr>
              <w:spacing w:line="320" w:lineRule="exact"/>
              <w:jc w:val="center"/>
              <w:rPr>
                <w:rFonts w:eastAsia="方正仿宋_GBK"/>
                <w:sz w:val="21"/>
                <w:szCs w:val="21"/>
              </w:rPr>
            </w:pPr>
            <w:r>
              <w:rPr>
                <w:rFonts w:eastAsia="方正仿宋_GBK"/>
                <w:sz w:val="21"/>
                <w:szCs w:val="21"/>
              </w:rPr>
              <w:t>预期性</w:t>
            </w:r>
          </w:p>
        </w:tc>
      </w:tr>
    </w:tbl>
    <w:p w:rsidR="0065527F" w:rsidRDefault="00DF73B9">
      <w:pPr>
        <w:spacing w:line="590" w:lineRule="exact"/>
        <w:ind w:firstLineChars="200" w:firstLine="610"/>
        <w:rPr>
          <w:rFonts w:eastAsia="方正仿宋_GBK"/>
          <w:b/>
          <w:bCs/>
        </w:rPr>
      </w:pPr>
      <w:r>
        <w:rPr>
          <w:rFonts w:eastAsia="方正仿宋_GBK" w:hint="eastAsia"/>
          <w:b/>
          <w:bCs/>
        </w:rPr>
        <w:lastRenderedPageBreak/>
        <w:t>5</w:t>
      </w:r>
      <w:r>
        <w:rPr>
          <w:rFonts w:eastAsia="方正仿宋_GBK" w:hint="eastAsia"/>
          <w:b/>
          <w:bCs/>
        </w:rPr>
        <w:t>．养老社会氛围更加浓厚</w:t>
      </w:r>
    </w:p>
    <w:p w:rsidR="0065527F" w:rsidRDefault="00DF73B9">
      <w:pPr>
        <w:spacing w:line="590" w:lineRule="exact"/>
        <w:ind w:firstLineChars="200" w:firstLine="608"/>
        <w:rPr>
          <w:rFonts w:eastAsia="方正仿宋_GBK"/>
        </w:rPr>
      </w:pPr>
      <w:r>
        <w:rPr>
          <w:rFonts w:eastAsia="方正仿宋_GBK" w:hint="eastAsia"/>
        </w:rPr>
        <w:t>将弘扬孝亲敬老纳入到社会主义核心价值观宣传教育，制作形式多样的宣传标语、海报和短视频，充分利用宣传橱窗和新媒体，线下和线上开展敬老、爱老、助老宣传，积极建构具有民族特色和时代特征的孝亲敬老文化。定期开展养老服务先进个人、先进集体和孝亲敬老家庭典型的评选活动，利用各种媒体对评选结果进行宣传报道，让他们的劳动得到社会的尊重，为养老服务人员营造良好的社会氛围。鼓励政府机关、企事业单位积极开展“敬老文明号”创建活动，为老年人的日常生活提供便利。定期开展人口老龄化国情、老龄政策法规、老年自我照护基本常识以及老年常见疾</w:t>
      </w:r>
      <w:r>
        <w:rPr>
          <w:rFonts w:eastAsia="方正仿宋_GBK" w:hint="eastAsia"/>
        </w:rPr>
        <w:t>病预防等宣传教育活动。加大政策和资金上的支持力度，鼓励社会各方参与养老服务，形成人人关注养老、人人支持养老、人人参与养老的良好社会氛围。</w:t>
      </w:r>
    </w:p>
    <w:p w:rsidR="0065527F" w:rsidRDefault="00DF73B9">
      <w:pPr>
        <w:spacing w:line="590" w:lineRule="exact"/>
        <w:ind w:firstLineChars="200" w:firstLine="608"/>
        <w:outlineLvl w:val="0"/>
        <w:rPr>
          <w:rFonts w:eastAsia="方正黑体_GBK"/>
        </w:rPr>
      </w:pPr>
      <w:bookmarkStart w:id="9" w:name="_Toc111555586"/>
      <w:r>
        <w:rPr>
          <w:rFonts w:eastAsia="方正黑体_GBK" w:hint="eastAsia"/>
        </w:rPr>
        <w:t>三、主要任务</w:t>
      </w:r>
      <w:bookmarkEnd w:id="9"/>
    </w:p>
    <w:p w:rsidR="0065527F" w:rsidRDefault="00DF73B9">
      <w:pPr>
        <w:spacing w:line="590" w:lineRule="exact"/>
        <w:ind w:firstLineChars="200" w:firstLine="608"/>
        <w:outlineLvl w:val="1"/>
        <w:rPr>
          <w:rFonts w:eastAsia="方正楷体_GBK"/>
        </w:rPr>
      </w:pPr>
      <w:bookmarkStart w:id="10" w:name="_Toc111555587"/>
      <w:r>
        <w:rPr>
          <w:rFonts w:eastAsia="方正楷体_GBK" w:hint="eastAsia"/>
        </w:rPr>
        <w:t>（一）强化兜底养老服务保障能力</w:t>
      </w:r>
      <w:bookmarkEnd w:id="10"/>
    </w:p>
    <w:p w:rsidR="0065527F" w:rsidRDefault="00DF73B9">
      <w:pPr>
        <w:spacing w:line="590" w:lineRule="exact"/>
        <w:ind w:firstLineChars="200" w:firstLine="610"/>
        <w:rPr>
          <w:rFonts w:eastAsia="方正仿宋_GBK"/>
        </w:rPr>
      </w:pPr>
      <w:r>
        <w:rPr>
          <w:rFonts w:eastAsia="方正仿宋_GBK" w:hint="eastAsia"/>
          <w:b/>
          <w:bCs/>
        </w:rPr>
        <w:t>1</w:t>
      </w:r>
      <w:r>
        <w:rPr>
          <w:rFonts w:eastAsia="方正仿宋_GBK" w:hint="eastAsia"/>
          <w:b/>
          <w:bCs/>
        </w:rPr>
        <w:t>．建立健全的基本养老服务制度。</w:t>
      </w:r>
      <w:r>
        <w:rPr>
          <w:rFonts w:eastAsia="方正仿宋_GBK" w:hint="eastAsia"/>
        </w:rPr>
        <w:t>基本养老服务是政府基本公共服务的一项重要内容，要坚持“普惠性、保基本、均等化、可持续”的发展方向，不断完善基本养老服务制度、保障人人享有基本养老服务。开展老年人能力、需求、健康、残疾、照护等综合评估，将其作为老年人各项补贴的发放、养老服务的供给和</w:t>
      </w:r>
      <w:r>
        <w:rPr>
          <w:rFonts w:eastAsia="方正仿宋_GBK" w:hint="eastAsia"/>
        </w:rPr>
        <w:lastRenderedPageBreak/>
        <w:t>服务质量与水平评估的重要依据。加强评估过程的监督和</w:t>
      </w:r>
      <w:r>
        <w:rPr>
          <w:rFonts w:eastAsia="方正仿宋_GBK" w:hint="eastAsia"/>
        </w:rPr>
        <w:t>结果检查，确保评估的公开、公平、公正。建立基本养老服务动态调整机制，基本养老服务供给质量和水平应当根据经济社会发展水平和财政承受能力确定并适时加以调整。</w:t>
      </w:r>
    </w:p>
    <w:p w:rsidR="0065527F" w:rsidRDefault="00DF73B9">
      <w:pPr>
        <w:spacing w:line="590" w:lineRule="exact"/>
        <w:ind w:firstLineChars="200" w:firstLine="610"/>
        <w:rPr>
          <w:rFonts w:eastAsia="方正仿宋_GBK"/>
        </w:rPr>
      </w:pPr>
      <w:r>
        <w:rPr>
          <w:rFonts w:eastAsia="方正仿宋_GBK" w:hint="eastAsia"/>
          <w:b/>
          <w:bCs/>
        </w:rPr>
        <w:t>2</w:t>
      </w:r>
      <w:r>
        <w:rPr>
          <w:rFonts w:eastAsia="方正仿宋_GBK" w:hint="eastAsia"/>
          <w:b/>
          <w:bCs/>
        </w:rPr>
        <w:t>．完善特困供养人员照料服务体系。</w:t>
      </w:r>
      <w:r>
        <w:rPr>
          <w:rFonts w:eastAsia="方正仿宋_GBK" w:hint="eastAsia"/>
        </w:rPr>
        <w:t>发挥公办养老机构和公建民营养老机构的兜底保障作用，坚持普惠型养老的公益性原则，不断扩大普惠型养老服务的覆盖面，重点为经济困难的失能失智、鳏寡、残疾、高龄老人以及计划生育特殊家庭老年人、为社会作出巨大贡献的老人提供养老服务。鼓励生活不能自理特困人员集中供养，有集中供养意愿的特困人员全部集中供养全面落实。鼓励家庭和社区积极为分</w:t>
      </w:r>
      <w:r>
        <w:rPr>
          <w:rFonts w:eastAsia="方正仿宋_GBK" w:hint="eastAsia"/>
        </w:rPr>
        <w:t>散供养特困人员提供生活帮扶、日常照料、住院陪护等服务。</w:t>
      </w:r>
    </w:p>
    <w:p w:rsidR="0065527F" w:rsidRDefault="00DF73B9">
      <w:pPr>
        <w:spacing w:line="590" w:lineRule="exact"/>
        <w:ind w:firstLineChars="200" w:firstLine="610"/>
        <w:rPr>
          <w:rFonts w:eastAsia="方正仿宋_GBK"/>
          <w:b/>
          <w:bCs/>
        </w:rPr>
      </w:pPr>
      <w:r>
        <w:rPr>
          <w:rFonts w:eastAsia="方正仿宋_GBK" w:hint="eastAsia"/>
          <w:b/>
          <w:bCs/>
        </w:rPr>
        <w:t>3</w:t>
      </w:r>
      <w:r>
        <w:rPr>
          <w:rFonts w:eastAsia="方正仿宋_GBK" w:hint="eastAsia"/>
          <w:b/>
          <w:bCs/>
        </w:rPr>
        <w:t>．健全创新特殊困难老年关爱探访机制</w:t>
      </w:r>
    </w:p>
    <w:p w:rsidR="0065527F" w:rsidRDefault="00DF73B9">
      <w:pPr>
        <w:spacing w:line="590" w:lineRule="exact"/>
        <w:ind w:firstLineChars="200" w:firstLine="608"/>
        <w:rPr>
          <w:rFonts w:eastAsia="方正仿宋_GBK"/>
        </w:rPr>
      </w:pPr>
      <w:r>
        <w:rPr>
          <w:rFonts w:eastAsia="方正仿宋_GBK" w:hint="eastAsia"/>
        </w:rPr>
        <w:t>实施农村老年人联系人登记、农村特殊困难老年人探视走访、老年人赡养协议签订等三项制度，充分发挥党员、村民自治组织、志愿服务组织和邻里互助力量，为高龄、失能、空巢等特殊困难老年人提供基本生活照料和精神慰藉等服务。依托社区养老服务站、物业等，积极探索利用物联网、人工智能等新技术，通过电话问候、视频探访、上门巡访等多种形式，全面建立居家社区探访制度，居家高龄、独居、不能自理等特殊困难老年人社区探访，</w:t>
      </w:r>
      <w:r>
        <w:rPr>
          <w:rFonts w:eastAsia="方正仿宋_GBK" w:hint="eastAsia"/>
        </w:rPr>
        <w:lastRenderedPageBreak/>
        <w:t>周探访率实现</w:t>
      </w:r>
      <w:r>
        <w:rPr>
          <w:rFonts w:eastAsia="方正仿宋_GBK" w:hint="eastAsia"/>
        </w:rPr>
        <w:t>100%</w:t>
      </w:r>
      <w:r>
        <w:rPr>
          <w:rFonts w:eastAsia="方正仿宋_GBK" w:hint="eastAsia"/>
        </w:rPr>
        <w:t>。实施“叶有伴计划”。</w:t>
      </w:r>
    </w:p>
    <w:p w:rsidR="0065527F" w:rsidRDefault="00DF73B9">
      <w:pPr>
        <w:spacing w:line="590" w:lineRule="exact"/>
        <w:ind w:firstLineChars="200" w:firstLine="610"/>
        <w:rPr>
          <w:rFonts w:eastAsia="方正仿宋_GBK"/>
        </w:rPr>
      </w:pPr>
      <w:r>
        <w:rPr>
          <w:rFonts w:eastAsia="方正仿宋_GBK" w:hint="eastAsia"/>
          <w:b/>
          <w:bCs/>
        </w:rPr>
        <w:t>4</w:t>
      </w:r>
      <w:r>
        <w:rPr>
          <w:rFonts w:eastAsia="方正仿宋_GBK" w:hint="eastAsia"/>
          <w:b/>
          <w:bCs/>
        </w:rPr>
        <w:t>．推进公办养老机构改革。</w:t>
      </w:r>
      <w:r>
        <w:rPr>
          <w:rFonts w:eastAsia="方正仿宋_GBK" w:hint="eastAsia"/>
        </w:rPr>
        <w:t>按照“宜公则公、宜民则民”的原则，加快推进公办养</w:t>
      </w:r>
      <w:r>
        <w:rPr>
          <w:rFonts w:eastAsia="方正仿宋_GBK" w:hint="eastAsia"/>
        </w:rPr>
        <w:t>老机构运营体制和管理方式改革，强化公办养老机构的保障作用。制定公办公营和公办民营养老机构管理办法，健全公办公营管理人员和从业人员的激励机制和奖惩机制。明确监督主体，强化监督管理，按照“公开、公平、择优”的原则确定运营公办养老机构的运营方，打破以价格为主的筛选</w:t>
      </w:r>
      <w:r>
        <w:rPr>
          <w:rFonts w:eastAsia="方正仿宋_GBK" w:hint="eastAsia"/>
          <w:color w:val="000000"/>
        </w:rPr>
        <w:t>标准</w:t>
      </w:r>
      <w:r>
        <w:rPr>
          <w:rFonts w:eastAsia="方正仿宋_GBK" w:hint="eastAsia"/>
        </w:rPr>
        <w:t>。依据《安徽省养老机构等级评定管理办法》《安徽省养老机构等级评定评分细则》等文件精神，科学有序开展养老机构等级评定和效果运用，强化专项补贴资金的效用，激发养老机构的活力，促进养老服务提质增效。</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475"/>
      </w:tblGrid>
      <w:tr w:rsidR="0065527F">
        <w:trPr>
          <w:trHeight w:val="737"/>
        </w:trPr>
        <w:tc>
          <w:tcPr>
            <w:tcW w:w="5000" w:type="pct"/>
            <w:vAlign w:val="center"/>
          </w:tcPr>
          <w:p w:rsidR="0065527F" w:rsidRDefault="00DF73B9">
            <w:pPr>
              <w:spacing w:line="520" w:lineRule="exact"/>
              <w:jc w:val="center"/>
              <w:rPr>
                <w:rFonts w:eastAsia="黑体"/>
                <w:sz w:val="28"/>
                <w:szCs w:val="28"/>
              </w:rPr>
            </w:pPr>
            <w:r>
              <w:rPr>
                <w:rFonts w:eastAsia="方正黑体_GBK" w:hint="eastAsia"/>
                <w:sz w:val="28"/>
                <w:szCs w:val="28"/>
              </w:rPr>
              <w:t>专栏</w:t>
            </w:r>
            <w:r>
              <w:rPr>
                <w:rFonts w:eastAsia="方正黑体_GBK" w:hint="eastAsia"/>
                <w:sz w:val="28"/>
                <w:szCs w:val="28"/>
              </w:rPr>
              <w:t xml:space="preserve">2  </w:t>
            </w:r>
            <w:r>
              <w:rPr>
                <w:rFonts w:eastAsia="方正黑体_GBK" w:hint="eastAsia"/>
                <w:sz w:val="28"/>
                <w:szCs w:val="28"/>
              </w:rPr>
              <w:t>公办养老机构“三达标”提升行动</w:t>
            </w:r>
          </w:p>
        </w:tc>
      </w:tr>
      <w:tr w:rsidR="0065527F">
        <w:tc>
          <w:tcPr>
            <w:tcW w:w="5000" w:type="pct"/>
          </w:tcPr>
          <w:p w:rsidR="0065527F" w:rsidRDefault="00DF73B9">
            <w:pPr>
              <w:spacing w:line="440" w:lineRule="exact"/>
              <w:ind w:firstLineChars="200" w:firstLine="530"/>
              <w:rPr>
                <w:rFonts w:eastAsia="方正仿宋_GBK"/>
                <w:sz w:val="28"/>
                <w:szCs w:val="28"/>
              </w:rPr>
            </w:pPr>
            <w:r>
              <w:rPr>
                <w:rFonts w:eastAsia="方正仿宋_GBK" w:hint="eastAsia"/>
                <w:b/>
                <w:bCs/>
                <w:sz w:val="28"/>
                <w:szCs w:val="28"/>
              </w:rPr>
              <w:t>1</w:t>
            </w:r>
            <w:r>
              <w:rPr>
                <w:rFonts w:eastAsia="方正仿宋_GBK" w:hint="eastAsia"/>
                <w:b/>
                <w:bCs/>
                <w:sz w:val="28"/>
                <w:szCs w:val="28"/>
              </w:rPr>
              <w:t>．提升公办</w:t>
            </w:r>
            <w:r>
              <w:rPr>
                <w:rFonts w:eastAsia="方正仿宋_GBK" w:hint="eastAsia"/>
                <w:b/>
                <w:bCs/>
                <w:sz w:val="28"/>
                <w:szCs w:val="28"/>
              </w:rPr>
              <w:t>养老机构覆盖能力达标率。</w:t>
            </w:r>
            <w:r>
              <w:rPr>
                <w:rFonts w:eastAsia="方正仿宋_GBK" w:hint="eastAsia"/>
                <w:sz w:val="28"/>
                <w:szCs w:val="28"/>
              </w:rPr>
              <w:t>支持乡镇（街道）、村（社区）特困供养服务设施（敬老院）改造，提升护理型床位，开辟失能老年人照护单元。</w:t>
            </w:r>
            <w:r>
              <w:rPr>
                <w:rFonts w:eastAsia="方正仿宋_GBK" w:hint="eastAsia"/>
                <w:sz w:val="28"/>
                <w:szCs w:val="28"/>
              </w:rPr>
              <w:t>2022</w:t>
            </w:r>
            <w:r>
              <w:rPr>
                <w:rFonts w:eastAsia="方正仿宋_GBK" w:hint="eastAsia"/>
                <w:sz w:val="28"/>
                <w:szCs w:val="28"/>
              </w:rPr>
              <w:t>年，特困人员供养服务机构（敬老院）建有率达到</w:t>
            </w:r>
            <w:r>
              <w:rPr>
                <w:rFonts w:eastAsia="方正仿宋_GBK" w:hint="eastAsia"/>
                <w:sz w:val="28"/>
                <w:szCs w:val="28"/>
              </w:rPr>
              <w:t>100%</w:t>
            </w:r>
            <w:r>
              <w:rPr>
                <w:rFonts w:eastAsia="方正仿宋_GBK" w:hint="eastAsia"/>
                <w:sz w:val="28"/>
                <w:szCs w:val="28"/>
              </w:rPr>
              <w:t>。</w:t>
            </w:r>
          </w:p>
          <w:p w:rsidR="0065527F" w:rsidRDefault="00DF73B9">
            <w:pPr>
              <w:spacing w:line="440" w:lineRule="exact"/>
              <w:ind w:firstLineChars="200" w:firstLine="530"/>
              <w:rPr>
                <w:rFonts w:eastAsia="方正仿宋_GBK"/>
                <w:sz w:val="28"/>
                <w:szCs w:val="28"/>
              </w:rPr>
            </w:pPr>
            <w:r>
              <w:rPr>
                <w:rFonts w:eastAsia="方正仿宋_GBK" w:hint="eastAsia"/>
                <w:b/>
                <w:bCs/>
                <w:sz w:val="28"/>
                <w:szCs w:val="28"/>
              </w:rPr>
              <w:t>2</w:t>
            </w:r>
            <w:r>
              <w:rPr>
                <w:rFonts w:eastAsia="方正仿宋_GBK" w:hint="eastAsia"/>
                <w:b/>
                <w:bCs/>
                <w:sz w:val="28"/>
                <w:szCs w:val="28"/>
              </w:rPr>
              <w:t>．提高养老机构服务质量安全达标率。</w:t>
            </w:r>
            <w:r>
              <w:rPr>
                <w:rFonts w:eastAsia="方正仿宋_GBK" w:hint="eastAsia"/>
                <w:sz w:val="28"/>
                <w:szCs w:val="28"/>
              </w:rPr>
              <w:t>加强公办养老机构规范化建设，依据《养老机构服务安全基本规范》《养老机构等级划分与评定》国家标准和《安徽省养老机构等级评定评分细则》，评定为一级的养老机构</w:t>
            </w:r>
            <w:r>
              <w:rPr>
                <w:rFonts w:eastAsia="方正仿宋_GBK" w:hint="eastAsia"/>
                <w:sz w:val="28"/>
                <w:szCs w:val="28"/>
              </w:rPr>
              <w:t>2025</w:t>
            </w:r>
            <w:r>
              <w:rPr>
                <w:rFonts w:eastAsia="方正仿宋_GBK" w:hint="eastAsia"/>
                <w:sz w:val="28"/>
                <w:szCs w:val="28"/>
              </w:rPr>
              <w:t>年到达</w:t>
            </w:r>
            <w:r>
              <w:rPr>
                <w:rFonts w:eastAsia="方正仿宋_GBK" w:hint="eastAsia"/>
                <w:sz w:val="28"/>
                <w:szCs w:val="28"/>
              </w:rPr>
              <w:t>40%</w:t>
            </w:r>
            <w:r>
              <w:rPr>
                <w:rFonts w:eastAsia="方正仿宋_GBK" w:hint="eastAsia"/>
                <w:sz w:val="28"/>
                <w:szCs w:val="28"/>
              </w:rPr>
              <w:t>，</w:t>
            </w:r>
            <w:r>
              <w:rPr>
                <w:rFonts w:eastAsia="方正仿宋_GBK" w:hint="eastAsia"/>
                <w:sz w:val="28"/>
                <w:szCs w:val="28"/>
              </w:rPr>
              <w:t>2030</w:t>
            </w:r>
            <w:r>
              <w:rPr>
                <w:rFonts w:eastAsia="方正仿宋_GBK" w:hint="eastAsia"/>
                <w:sz w:val="28"/>
                <w:szCs w:val="28"/>
              </w:rPr>
              <w:t>达到</w:t>
            </w:r>
            <w:r>
              <w:rPr>
                <w:rFonts w:eastAsia="方正仿宋_GBK" w:hint="eastAsia"/>
                <w:sz w:val="28"/>
                <w:szCs w:val="28"/>
              </w:rPr>
              <w:t>60%</w:t>
            </w:r>
            <w:r>
              <w:rPr>
                <w:rFonts w:eastAsia="方正仿宋_GBK" w:hint="eastAsia"/>
                <w:sz w:val="28"/>
                <w:szCs w:val="28"/>
              </w:rPr>
              <w:t>。</w:t>
            </w:r>
          </w:p>
          <w:p w:rsidR="0065527F" w:rsidRDefault="00DF73B9">
            <w:pPr>
              <w:spacing w:line="440" w:lineRule="exact"/>
              <w:ind w:firstLineChars="200" w:firstLine="530"/>
              <w:rPr>
                <w:rFonts w:eastAsia="方正仿宋_GBK"/>
                <w:sz w:val="28"/>
                <w:szCs w:val="28"/>
              </w:rPr>
            </w:pPr>
            <w:r>
              <w:rPr>
                <w:rFonts w:eastAsia="方正仿宋_GBK" w:hint="eastAsia"/>
                <w:b/>
                <w:bCs/>
                <w:sz w:val="28"/>
                <w:szCs w:val="28"/>
              </w:rPr>
              <w:t>3</w:t>
            </w:r>
            <w:r>
              <w:rPr>
                <w:rFonts w:eastAsia="方正仿宋_GBK" w:hint="eastAsia"/>
                <w:b/>
                <w:bCs/>
                <w:sz w:val="28"/>
                <w:szCs w:val="28"/>
              </w:rPr>
              <w:t>．提高公办养老机构入住率。</w:t>
            </w:r>
            <w:r>
              <w:rPr>
                <w:rFonts w:eastAsia="方正仿宋_GBK" w:hint="eastAsia"/>
                <w:sz w:val="28"/>
                <w:szCs w:val="28"/>
              </w:rPr>
              <w:t>改善公办养老机构服务环境、优化供给结构，到</w:t>
            </w:r>
            <w:r>
              <w:rPr>
                <w:rFonts w:eastAsia="方正仿宋_GBK" w:hint="eastAsia"/>
                <w:sz w:val="28"/>
                <w:szCs w:val="28"/>
              </w:rPr>
              <w:t>2025</w:t>
            </w:r>
            <w:r>
              <w:rPr>
                <w:rFonts w:eastAsia="方正仿宋_GBK" w:hint="eastAsia"/>
                <w:sz w:val="28"/>
                <w:szCs w:val="28"/>
              </w:rPr>
              <w:t>年，实现包括特</w:t>
            </w:r>
            <w:r>
              <w:rPr>
                <w:rFonts w:eastAsia="方正仿宋_GBK" w:hint="eastAsia"/>
                <w:sz w:val="28"/>
                <w:szCs w:val="28"/>
              </w:rPr>
              <w:t>困供养人员服务机构（敬老院）在内的公办养老机构入住率达到</w:t>
            </w:r>
            <w:r>
              <w:rPr>
                <w:rFonts w:eastAsia="方正仿宋_GBK" w:hint="eastAsia"/>
                <w:sz w:val="28"/>
                <w:szCs w:val="28"/>
              </w:rPr>
              <w:t>60%</w:t>
            </w:r>
            <w:r>
              <w:rPr>
                <w:rFonts w:eastAsia="方正仿宋_GBK" w:hint="eastAsia"/>
                <w:sz w:val="28"/>
                <w:szCs w:val="28"/>
              </w:rPr>
              <w:t>以上。</w:t>
            </w:r>
          </w:p>
        </w:tc>
      </w:tr>
    </w:tbl>
    <w:p w:rsidR="0065527F" w:rsidRDefault="00DF73B9">
      <w:pPr>
        <w:spacing w:line="590" w:lineRule="exact"/>
        <w:ind w:firstLineChars="200" w:firstLine="608"/>
        <w:outlineLvl w:val="1"/>
        <w:rPr>
          <w:rFonts w:eastAsia="方正楷体_GBK"/>
        </w:rPr>
      </w:pPr>
      <w:bookmarkStart w:id="11" w:name="_Toc111555588"/>
      <w:r>
        <w:rPr>
          <w:rFonts w:eastAsia="方正楷体_GBK" w:hint="eastAsia"/>
        </w:rPr>
        <w:lastRenderedPageBreak/>
        <w:t>（二）提升居家社区养老服务能力</w:t>
      </w:r>
      <w:bookmarkEnd w:id="11"/>
    </w:p>
    <w:p w:rsidR="0065527F" w:rsidRDefault="00DF73B9">
      <w:pPr>
        <w:spacing w:line="590" w:lineRule="exact"/>
        <w:ind w:firstLineChars="200" w:firstLine="610"/>
        <w:rPr>
          <w:rFonts w:eastAsia="方正仿宋_GBK"/>
          <w:b/>
          <w:bCs/>
        </w:rPr>
      </w:pPr>
      <w:r>
        <w:rPr>
          <w:rFonts w:eastAsia="方正仿宋_GBK" w:hint="eastAsia"/>
          <w:b/>
          <w:bCs/>
        </w:rPr>
        <w:t>1</w:t>
      </w:r>
      <w:r>
        <w:rPr>
          <w:rFonts w:eastAsia="方正仿宋_GBK" w:hint="eastAsia"/>
          <w:b/>
          <w:bCs/>
        </w:rPr>
        <w:t>．完善家庭养老支持政策</w:t>
      </w:r>
    </w:p>
    <w:p w:rsidR="0065527F" w:rsidRDefault="00DF73B9">
      <w:pPr>
        <w:spacing w:line="590" w:lineRule="exact"/>
        <w:ind w:firstLineChars="200" w:firstLine="608"/>
        <w:rPr>
          <w:rFonts w:eastAsia="方正仿宋_GBK"/>
        </w:rPr>
      </w:pPr>
      <w:r>
        <w:rPr>
          <w:rFonts w:eastAsia="方正仿宋_GBK" w:hint="eastAsia"/>
        </w:rPr>
        <w:t>鼓励成年子女与老年父母就近居住或共同生活，履行赡养义务，承担照料责任。实施老年人家庭照护者培训计划，对照顾失能失智老年人的家庭成员提供每年不少于</w:t>
      </w:r>
      <w:r>
        <w:rPr>
          <w:rFonts w:eastAsia="方正仿宋_GBK" w:hint="eastAsia"/>
        </w:rPr>
        <w:t>1</w:t>
      </w:r>
      <w:r>
        <w:rPr>
          <w:rFonts w:eastAsia="方正仿宋_GBK" w:hint="eastAsia"/>
        </w:rPr>
        <w:t>次养老护理技能培训。开展“喘息服务”试点工作，通过政府购买服务等方式为失能老年人家庭提供短期托养服务，走进“喘息服务”对象家里，进行护理技能指导培训、心理疏导，缓解家庭压力，推进家庭养老的健康持续发展。积极开展孝亲敬老家风教育和宣传，开展“孝亲敬老”文明家庭的评选活动，让“关心今天的老人就是关心明天的自己”孝亲敬老的观念深入人心，代代相传。</w:t>
      </w:r>
    </w:p>
    <w:p w:rsidR="0065527F" w:rsidRDefault="00DF73B9">
      <w:pPr>
        <w:spacing w:line="590" w:lineRule="exact"/>
        <w:ind w:firstLineChars="200" w:firstLine="610"/>
        <w:rPr>
          <w:rFonts w:eastAsia="方正仿宋_GBK"/>
          <w:b/>
          <w:bCs/>
        </w:rPr>
      </w:pPr>
      <w:r>
        <w:rPr>
          <w:rFonts w:eastAsia="方正仿宋_GBK" w:hint="eastAsia"/>
          <w:b/>
          <w:bCs/>
        </w:rPr>
        <w:t>2</w:t>
      </w:r>
      <w:r>
        <w:rPr>
          <w:rFonts w:eastAsia="方正仿宋_GBK" w:hint="eastAsia"/>
          <w:b/>
          <w:bCs/>
        </w:rPr>
        <w:t>．实施居家适老化改造</w:t>
      </w:r>
      <w:r>
        <w:rPr>
          <w:rFonts w:eastAsia="方正仿宋_GBK" w:hint="eastAsia"/>
          <w:b/>
          <w:bCs/>
        </w:rPr>
        <w:t>工程</w:t>
      </w:r>
    </w:p>
    <w:p w:rsidR="0065527F" w:rsidRDefault="00DF73B9">
      <w:pPr>
        <w:spacing w:line="590" w:lineRule="exact"/>
        <w:ind w:firstLineChars="200" w:firstLine="608"/>
        <w:rPr>
          <w:rFonts w:eastAsia="方正仿宋_GBK"/>
        </w:rPr>
      </w:pPr>
      <w:r>
        <w:rPr>
          <w:rFonts w:eastAsia="方正仿宋_GBK" w:hint="eastAsia"/>
        </w:rPr>
        <w:t>实施困难老年人家庭适老化改造过工程，根据当地实际和老年人家庭情况，合理确定家庭适老化改造的对象、范围和资助标准，到</w:t>
      </w:r>
      <w:r>
        <w:rPr>
          <w:rFonts w:eastAsia="方正仿宋_GBK" w:hint="eastAsia"/>
        </w:rPr>
        <w:t>2025</w:t>
      </w:r>
      <w:r>
        <w:rPr>
          <w:rFonts w:eastAsia="方正仿宋_GBK" w:hint="eastAsia"/>
        </w:rPr>
        <w:t>年和</w:t>
      </w:r>
      <w:r>
        <w:rPr>
          <w:rFonts w:eastAsia="方正仿宋_GBK" w:hint="eastAsia"/>
        </w:rPr>
        <w:t>2030</w:t>
      </w:r>
      <w:r>
        <w:rPr>
          <w:rFonts w:eastAsia="方正仿宋_GBK" w:hint="eastAsia"/>
        </w:rPr>
        <w:t>年，适老化改造数分别达到</w:t>
      </w:r>
      <w:r>
        <w:rPr>
          <w:rFonts w:eastAsia="方正仿宋_GBK" w:hint="eastAsia"/>
        </w:rPr>
        <w:t>90</w:t>
      </w:r>
      <w:r>
        <w:rPr>
          <w:rFonts w:eastAsia="方正仿宋_GBK" w:hint="eastAsia"/>
        </w:rPr>
        <w:t>户和</w:t>
      </w:r>
      <w:r>
        <w:rPr>
          <w:rFonts w:eastAsia="方正仿宋_GBK" w:hint="eastAsia"/>
        </w:rPr>
        <w:t>180</w:t>
      </w:r>
      <w:r>
        <w:rPr>
          <w:rFonts w:eastAsia="方正仿宋_GBK" w:hint="eastAsia"/>
        </w:rPr>
        <w:t>户。将居家适老化改造与信息化、智能化居家社区养老服务相结合，加大老年用品和服务供给。开展“家庭养老床位”建设，完善相关服务、管理、技术标准和补贴政策。</w:t>
      </w:r>
    </w:p>
    <w:p w:rsidR="0065527F" w:rsidRDefault="00DF73B9">
      <w:pPr>
        <w:spacing w:line="590" w:lineRule="exact"/>
        <w:ind w:firstLineChars="200" w:firstLine="610"/>
        <w:rPr>
          <w:rFonts w:eastAsia="方正仿宋_GBK"/>
          <w:b/>
          <w:bCs/>
        </w:rPr>
      </w:pPr>
      <w:r>
        <w:rPr>
          <w:rFonts w:eastAsia="方正仿宋_GBK" w:hint="eastAsia"/>
          <w:b/>
          <w:bCs/>
        </w:rPr>
        <w:t>3</w:t>
      </w:r>
      <w:r>
        <w:rPr>
          <w:rFonts w:eastAsia="方正仿宋_GBK" w:hint="eastAsia"/>
          <w:b/>
          <w:bCs/>
        </w:rPr>
        <w:t>．探索社区互助式养老</w:t>
      </w:r>
    </w:p>
    <w:p w:rsidR="0065527F" w:rsidRDefault="00DF73B9">
      <w:pPr>
        <w:spacing w:line="590" w:lineRule="exact"/>
        <w:ind w:firstLineChars="200" w:firstLine="608"/>
        <w:rPr>
          <w:rFonts w:eastAsia="方正仿宋_GBK"/>
        </w:rPr>
      </w:pPr>
      <w:r>
        <w:rPr>
          <w:rFonts w:eastAsia="方正仿宋_GBK" w:hint="eastAsia"/>
        </w:rPr>
        <w:t>鼓励老年人开展形式多样的互助式养老，构建社区邻里网络，</w:t>
      </w:r>
      <w:r>
        <w:rPr>
          <w:rFonts w:eastAsia="方正仿宋_GBK" w:hint="eastAsia"/>
        </w:rPr>
        <w:lastRenderedPageBreak/>
        <w:t>由社区低龄老年志愿者与</w:t>
      </w:r>
      <w:r>
        <w:rPr>
          <w:rFonts w:eastAsia="方正仿宋_GBK" w:hint="eastAsia"/>
        </w:rPr>
        <w:t>80</w:t>
      </w:r>
      <w:r>
        <w:rPr>
          <w:rFonts w:eastAsia="方正仿宋_GBK" w:hint="eastAsia"/>
        </w:rPr>
        <w:t>岁以上高龄独居老人结成“伙伴”，通过上门探访、情感支持和社区活动等形式，让高龄</w:t>
      </w:r>
      <w:r>
        <w:rPr>
          <w:rFonts w:eastAsia="方正仿宋_GBK" w:hint="eastAsia"/>
        </w:rPr>
        <w:t>独居老人能够健康快乐地在社区生活，让“夕阳红”也充满温暖、温情。充分发挥和调动老年协会的作用，积极组建形式多样的、适合老年人身心健康的文体社团，定期开展活动，让老年人老有所乐。探索建立为老服务“时间银行”制度，建立多层次、多样化的志愿者表彰奖励制度。探索“社区</w:t>
      </w:r>
      <w:r>
        <w:rPr>
          <w:rFonts w:eastAsia="方正仿宋_GBK" w:hint="eastAsia"/>
        </w:rPr>
        <w:t>+</w:t>
      </w:r>
      <w:r>
        <w:rPr>
          <w:rFonts w:eastAsia="方正仿宋_GBK" w:hint="eastAsia"/>
        </w:rPr>
        <w:t>物业服务</w:t>
      </w:r>
      <w:r>
        <w:rPr>
          <w:rFonts w:eastAsia="方正仿宋_GBK" w:hint="eastAsia"/>
        </w:rPr>
        <w:t>+</w:t>
      </w:r>
      <w:r>
        <w:rPr>
          <w:rFonts w:eastAsia="方正仿宋_GBK" w:hint="eastAsia"/>
        </w:rPr>
        <w:t>养老服务”模式，增加居家社区养老服务有效供给。</w:t>
      </w:r>
    </w:p>
    <w:p w:rsidR="0065527F" w:rsidRDefault="00DF73B9">
      <w:pPr>
        <w:spacing w:line="590" w:lineRule="exact"/>
        <w:ind w:firstLineChars="200" w:firstLine="610"/>
        <w:rPr>
          <w:rFonts w:eastAsia="方正仿宋_GBK"/>
          <w:b/>
          <w:bCs/>
        </w:rPr>
      </w:pPr>
      <w:r>
        <w:rPr>
          <w:rFonts w:eastAsia="方正仿宋_GBK" w:hint="eastAsia"/>
          <w:b/>
          <w:bCs/>
        </w:rPr>
        <w:t>4</w:t>
      </w:r>
      <w:r>
        <w:rPr>
          <w:rFonts w:eastAsia="方正仿宋_GBK" w:hint="eastAsia"/>
          <w:b/>
          <w:bCs/>
        </w:rPr>
        <w:t>．加强社区养老服务设施建设</w:t>
      </w:r>
    </w:p>
    <w:p w:rsidR="0065527F" w:rsidRDefault="00DF73B9">
      <w:pPr>
        <w:spacing w:line="590" w:lineRule="exact"/>
        <w:ind w:firstLineChars="200" w:firstLine="608"/>
        <w:rPr>
          <w:rFonts w:eastAsia="方正仿宋_GBK"/>
        </w:rPr>
      </w:pPr>
      <w:r>
        <w:rPr>
          <w:rFonts w:eastAsia="方正仿宋_GBK" w:hint="eastAsia"/>
        </w:rPr>
        <w:t>新建住宅小区按照每百户不少于</w:t>
      </w:r>
      <w:r>
        <w:rPr>
          <w:rFonts w:eastAsia="方正仿宋_GBK" w:hint="eastAsia"/>
        </w:rPr>
        <w:t>30</w:t>
      </w:r>
      <w:r>
        <w:rPr>
          <w:rFonts w:eastAsia="方正仿宋_GBK" w:hint="eastAsia"/>
        </w:rPr>
        <w:t>平方米标准配建社区养老服务用房，老旧城区和已建成居住区没有配套建设养老服务设施或者养老服务设施未达到规划要求和建设标准的，按照每百</w:t>
      </w:r>
      <w:r>
        <w:rPr>
          <w:rFonts w:eastAsia="方正仿宋_GBK" w:hint="eastAsia"/>
        </w:rPr>
        <w:t>户不少于</w:t>
      </w:r>
      <w:r>
        <w:rPr>
          <w:rFonts w:eastAsia="方正仿宋_GBK" w:hint="eastAsia"/>
        </w:rPr>
        <w:t>20</w:t>
      </w:r>
      <w:r>
        <w:rPr>
          <w:rFonts w:eastAsia="方正仿宋_GBK" w:hint="eastAsia"/>
        </w:rPr>
        <w:t>平方米的标准，通过新建、改建、购置等方式进行配置。建立常态化巡查机制，确保社区养老服务用房与住宅同步规划、同步建设、同步验收、同步交付。民政部门参与项目联审、验收，已交付产权人的养老服务设施由民政部门履行监管职责。开展城镇配套养老服务设施专项检查，清查自</w:t>
      </w:r>
      <w:r>
        <w:rPr>
          <w:rFonts w:eastAsia="方正仿宋_GBK" w:hint="eastAsia"/>
        </w:rPr>
        <w:t>2014</w:t>
      </w:r>
      <w:r>
        <w:rPr>
          <w:rFonts w:eastAsia="方正仿宋_GBK" w:hint="eastAsia"/>
        </w:rPr>
        <w:t>年以来新建城区、新建住宅小区配套情况。</w:t>
      </w:r>
      <w:r>
        <w:rPr>
          <w:rFonts w:eastAsia="方正仿宋_GBK" w:hint="eastAsia"/>
        </w:rPr>
        <w:t>2025</w:t>
      </w:r>
      <w:r>
        <w:rPr>
          <w:rFonts w:eastAsia="方正仿宋_GBK" w:hint="eastAsia"/>
        </w:rPr>
        <w:t>年底老旧城区、已建成居住（小）区基本补齐社区养老服务设施，全面完成整改。制定和完善适老住宅标准和规范，配合开展老旧小区适老化改造，开展老年人居住</w:t>
      </w:r>
      <w:r>
        <w:rPr>
          <w:rFonts w:eastAsia="方正仿宋_GBK" w:hint="eastAsia"/>
        </w:rPr>
        <w:lastRenderedPageBreak/>
        <w:t>和活动场所的无障碍改造、消防设施改造，因地制宜增</w:t>
      </w:r>
      <w:r>
        <w:rPr>
          <w:rFonts w:eastAsia="方正仿宋_GBK" w:hint="eastAsia"/>
        </w:rPr>
        <w:t>加活动场地适老、便老设施以及有利于老年人身心健康的健身体育和娱乐设施，为老年人提供安全、舒适、便利的社区环境。</w:t>
      </w:r>
    </w:p>
    <w:p w:rsidR="0065527F" w:rsidRDefault="00DF73B9">
      <w:pPr>
        <w:spacing w:line="590" w:lineRule="exact"/>
        <w:ind w:firstLineChars="200" w:firstLine="610"/>
        <w:rPr>
          <w:rFonts w:eastAsia="方正仿宋_GBK"/>
          <w:b/>
          <w:bCs/>
        </w:rPr>
      </w:pPr>
      <w:r>
        <w:rPr>
          <w:rFonts w:eastAsia="方正仿宋_GBK" w:hint="eastAsia"/>
          <w:b/>
          <w:bCs/>
        </w:rPr>
        <w:t>5</w:t>
      </w:r>
      <w:r>
        <w:rPr>
          <w:rFonts w:eastAsia="方正仿宋_GBK" w:hint="eastAsia"/>
          <w:b/>
          <w:bCs/>
        </w:rPr>
        <w:t>．优化三级中心建设和服务供给</w:t>
      </w:r>
    </w:p>
    <w:p w:rsidR="0065527F" w:rsidRDefault="00DF73B9">
      <w:pPr>
        <w:spacing w:line="590" w:lineRule="exact"/>
        <w:ind w:firstLineChars="200" w:firstLine="608"/>
        <w:rPr>
          <w:rFonts w:eastAsia="方正仿宋_GBK"/>
        </w:rPr>
      </w:pPr>
      <w:r>
        <w:rPr>
          <w:rFonts w:eastAsia="方正仿宋_GBK" w:hint="eastAsia"/>
        </w:rPr>
        <w:t>进一步完善城乡三级中心建设，进一步明确三级中心各自的职能定位、人员配备、功能设置等标准，初步形成全覆盖、多层次、多渠道、多主体的三级养老服务中心格局。推进乡镇（街道）养老服务中心向集全托、日托、上门服务、资源统筹等为一体的综合服务功能区域养老中心方向发展。推进社区嵌入式养老机构建设，制定嵌入式养老服务机构建设指引，基本建成“</w:t>
      </w:r>
      <w:r>
        <w:rPr>
          <w:rFonts w:eastAsia="方正仿宋_GBK" w:hint="eastAsia"/>
        </w:rPr>
        <w:t>15</w:t>
      </w:r>
      <w:r>
        <w:rPr>
          <w:rFonts w:eastAsia="方正仿宋_GBK" w:hint="eastAsia"/>
        </w:rPr>
        <w:t>分钟”居家养老服务圈，向周边居家老年人</w:t>
      </w:r>
      <w:r>
        <w:rPr>
          <w:rFonts w:eastAsia="方正仿宋_GBK" w:hint="eastAsia"/>
        </w:rPr>
        <w:t>提供延伸居家上门服务。推进乡镇（街道）社会工作站建设，实施老年助餐服务行动，科学构建老年助餐服务体系，扩大老年助餐服务供给，提升老年助餐服务质量。到</w:t>
      </w:r>
      <w:r>
        <w:rPr>
          <w:rFonts w:eastAsia="方正仿宋_GBK" w:hint="eastAsia"/>
        </w:rPr>
        <w:t>2025</w:t>
      </w:r>
      <w:r>
        <w:rPr>
          <w:rFonts w:eastAsia="方正仿宋_GBK" w:hint="eastAsia"/>
        </w:rPr>
        <w:t>年，基本建成“覆盖城乡、布局均衡、方便可及、多元参与”的老年助餐服务体系，城乡老年人群助餐服务更加完善。鼓励物业将保洁服务向老年家庭延伸。</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475"/>
      </w:tblGrid>
      <w:tr w:rsidR="0065527F">
        <w:trPr>
          <w:trHeight w:val="737"/>
          <w:tblHeader/>
        </w:trPr>
        <w:tc>
          <w:tcPr>
            <w:tcW w:w="5000" w:type="pct"/>
            <w:vAlign w:val="center"/>
          </w:tcPr>
          <w:p w:rsidR="0065527F" w:rsidRDefault="00DF73B9">
            <w:pPr>
              <w:spacing w:line="440" w:lineRule="exact"/>
              <w:jc w:val="center"/>
              <w:rPr>
                <w:rFonts w:eastAsia="黑体"/>
                <w:sz w:val="28"/>
                <w:szCs w:val="28"/>
              </w:rPr>
            </w:pPr>
            <w:r>
              <w:rPr>
                <w:rFonts w:eastAsia="方正黑体_GBK" w:hint="eastAsia"/>
                <w:sz w:val="28"/>
                <w:szCs w:val="28"/>
              </w:rPr>
              <w:t>专栏</w:t>
            </w:r>
            <w:r>
              <w:rPr>
                <w:rFonts w:eastAsia="方正黑体_GBK" w:hint="eastAsia"/>
                <w:sz w:val="28"/>
                <w:szCs w:val="28"/>
              </w:rPr>
              <w:t xml:space="preserve">3  </w:t>
            </w:r>
            <w:r>
              <w:rPr>
                <w:rFonts w:eastAsia="方正黑体_GBK" w:hint="eastAsia"/>
                <w:sz w:val="28"/>
                <w:szCs w:val="28"/>
              </w:rPr>
              <w:t>居家社区养老服务提升工程</w:t>
            </w:r>
          </w:p>
        </w:tc>
      </w:tr>
      <w:tr w:rsidR="0065527F">
        <w:trPr>
          <w:trHeight w:val="737"/>
        </w:trPr>
        <w:tc>
          <w:tcPr>
            <w:tcW w:w="5000" w:type="pct"/>
          </w:tcPr>
          <w:p w:rsidR="0065527F" w:rsidRDefault="00DF73B9">
            <w:pPr>
              <w:spacing w:line="440" w:lineRule="exact"/>
              <w:ind w:firstLineChars="200" w:firstLine="530"/>
              <w:rPr>
                <w:rFonts w:eastAsia="方正仿宋_GBK"/>
                <w:sz w:val="28"/>
                <w:szCs w:val="28"/>
              </w:rPr>
            </w:pPr>
            <w:r>
              <w:rPr>
                <w:rFonts w:eastAsia="方正仿宋_GBK" w:hint="eastAsia"/>
                <w:b/>
                <w:bCs/>
                <w:sz w:val="28"/>
                <w:szCs w:val="28"/>
              </w:rPr>
              <w:t>1</w:t>
            </w:r>
            <w:r>
              <w:rPr>
                <w:rFonts w:eastAsia="方正仿宋_GBK" w:hint="eastAsia"/>
                <w:b/>
                <w:bCs/>
                <w:sz w:val="28"/>
                <w:szCs w:val="28"/>
              </w:rPr>
              <w:t>．夯实家庭养老的基础地位。</w:t>
            </w:r>
            <w:r>
              <w:rPr>
                <w:rFonts w:eastAsia="方正仿宋_GBK" w:hint="eastAsia"/>
                <w:sz w:val="28"/>
                <w:szCs w:val="28"/>
              </w:rPr>
              <w:t>通过提供“喘息服务”，实施家庭照护者培训计划，开展“家庭养老床位”试点等方式加强对家庭养老的支持。实施困难老年人家庭适老化改造，到</w:t>
            </w:r>
            <w:r>
              <w:rPr>
                <w:rFonts w:eastAsia="方正仿宋_GBK" w:hint="eastAsia"/>
                <w:sz w:val="28"/>
                <w:szCs w:val="28"/>
              </w:rPr>
              <w:t>2025</w:t>
            </w:r>
            <w:r>
              <w:rPr>
                <w:rFonts w:eastAsia="方正仿宋_GBK" w:hint="eastAsia"/>
                <w:sz w:val="28"/>
                <w:szCs w:val="28"/>
              </w:rPr>
              <w:t>年和</w:t>
            </w:r>
            <w:r>
              <w:rPr>
                <w:rFonts w:eastAsia="方正仿宋_GBK" w:hint="eastAsia"/>
                <w:sz w:val="28"/>
                <w:szCs w:val="28"/>
              </w:rPr>
              <w:t>2030</w:t>
            </w:r>
            <w:r>
              <w:rPr>
                <w:rFonts w:eastAsia="方正仿宋_GBK" w:hint="eastAsia"/>
                <w:sz w:val="28"/>
                <w:szCs w:val="28"/>
              </w:rPr>
              <w:t>年，叶集区改造数分别达到</w:t>
            </w:r>
            <w:r>
              <w:rPr>
                <w:rFonts w:eastAsia="方正仿宋_GBK" w:hint="eastAsia"/>
                <w:sz w:val="28"/>
                <w:szCs w:val="28"/>
              </w:rPr>
              <w:t>90</w:t>
            </w:r>
            <w:r>
              <w:rPr>
                <w:rFonts w:eastAsia="方正仿宋_GBK" w:hint="eastAsia"/>
                <w:sz w:val="28"/>
                <w:szCs w:val="28"/>
              </w:rPr>
              <w:t>户和</w:t>
            </w:r>
            <w:r>
              <w:rPr>
                <w:rFonts w:eastAsia="方正仿宋_GBK" w:hint="eastAsia"/>
                <w:sz w:val="28"/>
                <w:szCs w:val="28"/>
              </w:rPr>
              <w:t>180</w:t>
            </w:r>
            <w:r>
              <w:rPr>
                <w:rFonts w:eastAsia="方正仿宋_GBK" w:hint="eastAsia"/>
                <w:sz w:val="28"/>
                <w:szCs w:val="28"/>
              </w:rPr>
              <w:t>户。</w:t>
            </w:r>
          </w:p>
          <w:p w:rsidR="0065527F" w:rsidRDefault="00DF73B9">
            <w:pPr>
              <w:spacing w:line="440" w:lineRule="exact"/>
              <w:ind w:firstLineChars="200" w:firstLine="530"/>
              <w:rPr>
                <w:rFonts w:eastAsia="方正仿宋_GBK"/>
                <w:sz w:val="28"/>
                <w:szCs w:val="28"/>
              </w:rPr>
            </w:pPr>
            <w:r>
              <w:rPr>
                <w:rFonts w:eastAsia="方正仿宋_GBK" w:hint="eastAsia"/>
                <w:b/>
                <w:bCs/>
                <w:sz w:val="28"/>
                <w:szCs w:val="28"/>
              </w:rPr>
              <w:lastRenderedPageBreak/>
              <w:t>2</w:t>
            </w:r>
            <w:r>
              <w:rPr>
                <w:rFonts w:eastAsia="方正仿宋_GBK" w:hint="eastAsia"/>
                <w:b/>
                <w:bCs/>
                <w:sz w:val="28"/>
                <w:szCs w:val="28"/>
              </w:rPr>
              <w:t>．优化居家养老服务供给。</w:t>
            </w:r>
            <w:r>
              <w:rPr>
                <w:rFonts w:eastAsia="方正仿宋_GBK" w:hint="eastAsia"/>
                <w:sz w:val="28"/>
                <w:szCs w:val="28"/>
              </w:rPr>
              <w:t>重点推进助餐、助洁、助浴服务体系建设，持续推进政府购买居家养老服务。</w:t>
            </w:r>
          </w:p>
          <w:p w:rsidR="0065527F" w:rsidRDefault="00DF73B9">
            <w:pPr>
              <w:spacing w:line="440" w:lineRule="exact"/>
              <w:ind w:firstLineChars="200" w:firstLine="530"/>
              <w:rPr>
                <w:rFonts w:eastAsia="方正仿宋_GBK"/>
                <w:sz w:val="28"/>
                <w:szCs w:val="28"/>
              </w:rPr>
            </w:pPr>
            <w:r>
              <w:rPr>
                <w:rFonts w:eastAsia="方正仿宋_GBK" w:hint="eastAsia"/>
                <w:b/>
                <w:bCs/>
                <w:sz w:val="28"/>
                <w:szCs w:val="28"/>
              </w:rPr>
              <w:t>3</w:t>
            </w:r>
            <w:r>
              <w:rPr>
                <w:rFonts w:eastAsia="方正仿宋_GBK" w:hint="eastAsia"/>
                <w:b/>
                <w:bCs/>
                <w:sz w:val="28"/>
                <w:szCs w:val="28"/>
              </w:rPr>
              <w:t>．推进社区嵌入式养老机构建设。</w:t>
            </w:r>
            <w:r>
              <w:rPr>
                <w:rFonts w:eastAsia="方正仿宋_GBK" w:hint="eastAsia"/>
                <w:sz w:val="28"/>
                <w:szCs w:val="28"/>
              </w:rPr>
              <w:t>到</w:t>
            </w:r>
            <w:r>
              <w:rPr>
                <w:rFonts w:eastAsia="方正仿宋_GBK" w:hint="eastAsia"/>
                <w:sz w:val="28"/>
                <w:szCs w:val="28"/>
              </w:rPr>
              <w:t>2025</w:t>
            </w:r>
            <w:r>
              <w:rPr>
                <w:rFonts w:eastAsia="方正仿宋_GBK" w:hint="eastAsia"/>
                <w:sz w:val="28"/>
                <w:szCs w:val="28"/>
              </w:rPr>
              <w:t>年，打造</w:t>
            </w:r>
            <w:r>
              <w:rPr>
                <w:rFonts w:eastAsia="方正仿宋_GBK" w:hint="eastAsia"/>
                <w:sz w:val="28"/>
                <w:szCs w:val="28"/>
              </w:rPr>
              <w:t>1</w:t>
            </w:r>
            <w:r>
              <w:rPr>
                <w:rFonts w:eastAsia="方正仿宋_GBK" w:hint="eastAsia"/>
                <w:sz w:val="28"/>
                <w:szCs w:val="28"/>
              </w:rPr>
              <w:t>家示范性社区嵌入式养老机构。</w:t>
            </w:r>
          </w:p>
        </w:tc>
      </w:tr>
    </w:tbl>
    <w:p w:rsidR="0065527F" w:rsidRDefault="00DF73B9">
      <w:pPr>
        <w:spacing w:line="590" w:lineRule="exact"/>
        <w:ind w:firstLineChars="200" w:firstLine="608"/>
        <w:outlineLvl w:val="1"/>
        <w:rPr>
          <w:rFonts w:eastAsia="方正楷体_GBK"/>
        </w:rPr>
      </w:pPr>
      <w:bookmarkStart w:id="12" w:name="_Toc111555589"/>
      <w:r>
        <w:rPr>
          <w:rFonts w:eastAsia="方正楷体_GBK" w:hint="eastAsia"/>
        </w:rPr>
        <w:lastRenderedPageBreak/>
        <w:t>（三）推进医养康养融合发展</w:t>
      </w:r>
      <w:bookmarkEnd w:id="12"/>
    </w:p>
    <w:p w:rsidR="0065527F" w:rsidRDefault="00DF73B9">
      <w:pPr>
        <w:spacing w:line="590" w:lineRule="exact"/>
        <w:ind w:firstLineChars="200" w:firstLine="610"/>
        <w:rPr>
          <w:rFonts w:eastAsia="方正仿宋_GBK"/>
          <w:b/>
          <w:bCs/>
        </w:rPr>
      </w:pPr>
      <w:r>
        <w:rPr>
          <w:rFonts w:eastAsia="方正仿宋_GBK" w:hint="eastAsia"/>
          <w:b/>
          <w:bCs/>
        </w:rPr>
        <w:t>1</w:t>
      </w:r>
      <w:r>
        <w:rPr>
          <w:rFonts w:eastAsia="方正仿宋_GBK" w:hint="eastAsia"/>
          <w:b/>
          <w:bCs/>
        </w:rPr>
        <w:t>．提升医养结合服务能力</w:t>
      </w:r>
    </w:p>
    <w:p w:rsidR="0065527F" w:rsidRDefault="00DF73B9">
      <w:pPr>
        <w:spacing w:line="590" w:lineRule="exact"/>
        <w:ind w:firstLineChars="200" w:firstLine="608"/>
        <w:rPr>
          <w:rFonts w:eastAsia="方正仿宋_GBK"/>
        </w:rPr>
      </w:pPr>
      <w:r>
        <w:rPr>
          <w:rFonts w:eastAsia="方正仿宋_GBK" w:hint="eastAsia"/>
        </w:rPr>
        <w:t>深入推进医养结合发展，更好满足老年人健康养老服务需求。进一步加大对新建护理型养老服务</w:t>
      </w:r>
      <w:r>
        <w:rPr>
          <w:rFonts w:eastAsia="方正仿宋_GBK" w:hint="eastAsia"/>
        </w:rPr>
        <w:t>设施和照护服务能力改造提升项目的支持力度，引导各地对普通型床位和护理型床位实施差异化补助。支持医疗卫生机构依法依规开展养老服务，鼓励医疗卫生机构在养服务机构设立服务站，提供嵌入式医疗卫生服务。加快打造“医中有养、养中有医、医养一体”的康养模式。到</w:t>
      </w:r>
      <w:r>
        <w:rPr>
          <w:rFonts w:eastAsia="方正仿宋_GBK" w:hint="eastAsia"/>
        </w:rPr>
        <w:t>2025</w:t>
      </w:r>
      <w:r>
        <w:rPr>
          <w:rFonts w:eastAsia="方正仿宋_GBK" w:hint="eastAsia"/>
        </w:rPr>
        <w:t>年，叶集区养老机构普遍具有医养结合服务能力，医养结合率达到</w:t>
      </w:r>
      <w:r>
        <w:rPr>
          <w:rFonts w:eastAsia="方正仿宋_GBK" w:hint="eastAsia"/>
        </w:rPr>
        <w:t>100%</w:t>
      </w:r>
      <w:r>
        <w:rPr>
          <w:rFonts w:eastAsia="方正仿宋_GBK" w:hint="eastAsia"/>
        </w:rPr>
        <w:t>。大力推进智慧医养结合服务，打造“互联网</w:t>
      </w:r>
      <w:r>
        <w:rPr>
          <w:rFonts w:eastAsia="方正仿宋_GBK" w:hint="eastAsia"/>
        </w:rPr>
        <w:t>+</w:t>
      </w:r>
      <w:r>
        <w:rPr>
          <w:rFonts w:eastAsia="方正仿宋_GBK" w:hint="eastAsia"/>
        </w:rPr>
        <w:t>医疗健康”“互联网</w:t>
      </w:r>
      <w:r>
        <w:rPr>
          <w:rFonts w:eastAsia="方正仿宋_GBK" w:hint="eastAsia"/>
        </w:rPr>
        <w:t>+</w:t>
      </w:r>
      <w:r>
        <w:rPr>
          <w:rFonts w:eastAsia="方正仿宋_GBK" w:hint="eastAsia"/>
        </w:rPr>
        <w:t>护理服务”创新型养老模式。</w:t>
      </w:r>
    </w:p>
    <w:p w:rsidR="0065527F" w:rsidRDefault="00DF73B9">
      <w:pPr>
        <w:spacing w:line="590" w:lineRule="exact"/>
        <w:ind w:firstLineChars="200" w:firstLine="610"/>
        <w:rPr>
          <w:rFonts w:eastAsia="方正仿宋_GBK"/>
          <w:b/>
          <w:bCs/>
        </w:rPr>
      </w:pPr>
      <w:r>
        <w:rPr>
          <w:rFonts w:eastAsia="方正仿宋_GBK" w:hint="eastAsia"/>
          <w:b/>
          <w:bCs/>
        </w:rPr>
        <w:t>2</w:t>
      </w:r>
      <w:r>
        <w:rPr>
          <w:rFonts w:eastAsia="方正仿宋_GBK" w:hint="eastAsia"/>
          <w:b/>
          <w:bCs/>
        </w:rPr>
        <w:t>．增加医养结合服务供给</w:t>
      </w:r>
    </w:p>
    <w:p w:rsidR="0065527F" w:rsidRDefault="00DF73B9">
      <w:pPr>
        <w:spacing w:line="590" w:lineRule="exact"/>
        <w:ind w:firstLineChars="200" w:firstLine="608"/>
        <w:rPr>
          <w:rFonts w:eastAsia="方正仿宋_GBK"/>
        </w:rPr>
      </w:pPr>
      <w:r>
        <w:rPr>
          <w:rFonts w:eastAsia="方正仿宋_GBK" w:hint="eastAsia"/>
        </w:rPr>
        <w:t>提升基层医疗卫生机构提供居家社区养老服务能力，依托乡镇卫生院、社区卫生服务中心等基层医疗卫生机构，开展护理服务、家庭病床进社区，为居家老年人提供上门医疗护理服务。支持新建社区卫生服务机构与养老服务机构、乡镇卫生院与敬老院、</w:t>
      </w:r>
      <w:r>
        <w:rPr>
          <w:rFonts w:eastAsia="方正仿宋_GBK" w:hint="eastAsia"/>
        </w:rPr>
        <w:lastRenderedPageBreak/>
        <w:t>乡村卫生服务中心与农村幸福院统筹规划、毗邻建设，让医疗资源与养老资源相结合，打造集医疗、康复、养生、养老等为一体的新型养老院。提高家庭医生签约率，推动家庭医生签约服务常态化、正规化，到</w:t>
      </w:r>
      <w:r>
        <w:rPr>
          <w:rFonts w:eastAsia="方正仿宋_GBK" w:hint="eastAsia"/>
        </w:rPr>
        <w:t>2025</w:t>
      </w:r>
      <w:r>
        <w:rPr>
          <w:rFonts w:eastAsia="方正仿宋_GBK" w:hint="eastAsia"/>
        </w:rPr>
        <w:t>年底，行动不便老人家庭医生签约率达到</w:t>
      </w:r>
      <w:r>
        <w:rPr>
          <w:rFonts w:eastAsia="方正仿宋_GBK" w:hint="eastAsia"/>
        </w:rPr>
        <w:t>100%</w:t>
      </w:r>
      <w:r>
        <w:rPr>
          <w:rFonts w:eastAsia="方正仿宋_GBK" w:hint="eastAsia"/>
        </w:rPr>
        <w:t>。鼓励医疗机构和医务工作志愿者为居家高龄失能失智老年人</w:t>
      </w:r>
      <w:r>
        <w:rPr>
          <w:rFonts w:eastAsia="方正仿宋_GBK" w:hint="eastAsia"/>
        </w:rPr>
        <w:t>提供家庭病床、巡诊等上门医疗服务。</w:t>
      </w:r>
    </w:p>
    <w:p w:rsidR="0065527F" w:rsidRDefault="00DF73B9">
      <w:pPr>
        <w:spacing w:line="590" w:lineRule="exact"/>
        <w:ind w:firstLineChars="200" w:firstLine="610"/>
        <w:rPr>
          <w:rFonts w:eastAsia="方正仿宋_GBK"/>
          <w:b/>
          <w:bCs/>
        </w:rPr>
      </w:pPr>
      <w:r>
        <w:rPr>
          <w:rFonts w:eastAsia="方正仿宋_GBK" w:hint="eastAsia"/>
          <w:b/>
          <w:bCs/>
        </w:rPr>
        <w:t>3</w:t>
      </w:r>
      <w:r>
        <w:rPr>
          <w:rFonts w:eastAsia="方正仿宋_GBK" w:hint="eastAsia"/>
          <w:b/>
          <w:bCs/>
        </w:rPr>
        <w:t>．促进康养融合发展</w:t>
      </w:r>
    </w:p>
    <w:p w:rsidR="0065527F" w:rsidRDefault="00DF73B9">
      <w:pPr>
        <w:spacing w:line="590" w:lineRule="exact"/>
        <w:ind w:firstLineChars="200" w:firstLine="608"/>
        <w:rPr>
          <w:rFonts w:eastAsia="方正仿宋_GBK"/>
        </w:rPr>
      </w:pPr>
      <w:r>
        <w:rPr>
          <w:rFonts w:eastAsia="方正仿宋_GBK" w:hint="eastAsia"/>
        </w:rPr>
        <w:t>推进老年人健康教育宣传进社区、进家庭，提升老年人保健意识。加强老年人重点慢性病的早期筛查与干预，开展老年人口腔健康、营养改善、老年痴呆防止和心理关爱行动。充分发挥家庭签约医生的作用，到</w:t>
      </w:r>
      <w:r>
        <w:rPr>
          <w:rFonts w:eastAsia="方正仿宋_GBK" w:hint="eastAsia"/>
        </w:rPr>
        <w:t>2025</w:t>
      </w:r>
      <w:r>
        <w:rPr>
          <w:rFonts w:eastAsia="方正仿宋_GBK" w:hint="eastAsia"/>
        </w:rPr>
        <w:t>年，叶集区</w:t>
      </w:r>
      <w:r>
        <w:rPr>
          <w:rFonts w:eastAsia="方正仿宋_GBK" w:hint="eastAsia"/>
        </w:rPr>
        <w:t>65</w:t>
      </w:r>
      <w:r>
        <w:rPr>
          <w:rFonts w:eastAsia="方正仿宋_GBK" w:hint="eastAsia"/>
        </w:rPr>
        <w:t>岁以上社区居家老年人健康档案建档率和管理率达到</w:t>
      </w:r>
      <w:r>
        <w:rPr>
          <w:rFonts w:eastAsia="方正仿宋_GBK" w:hint="eastAsia"/>
        </w:rPr>
        <w:t>100%</w:t>
      </w:r>
      <w:r>
        <w:rPr>
          <w:rFonts w:eastAsia="方正仿宋_GBK" w:hint="eastAsia"/>
        </w:rPr>
        <w:t>。支持养老机构开展融合中医药健康管理理念的老年人医疗、护理、养生、康复等服务。</w:t>
      </w:r>
    </w:p>
    <w:p w:rsidR="0065527F" w:rsidRDefault="00DF73B9">
      <w:pPr>
        <w:spacing w:line="590" w:lineRule="exact"/>
        <w:ind w:firstLineChars="200" w:firstLine="608"/>
        <w:outlineLvl w:val="1"/>
        <w:rPr>
          <w:rFonts w:eastAsia="方正楷体_GBK"/>
        </w:rPr>
      </w:pPr>
      <w:bookmarkStart w:id="13" w:name="_Toc111555590"/>
      <w:r>
        <w:rPr>
          <w:rFonts w:eastAsia="方正楷体_GBK" w:hint="eastAsia"/>
        </w:rPr>
        <w:t>（四）补齐农村养老服务短板</w:t>
      </w:r>
      <w:bookmarkEnd w:id="13"/>
    </w:p>
    <w:p w:rsidR="0065527F" w:rsidRDefault="00DF73B9">
      <w:pPr>
        <w:spacing w:line="590" w:lineRule="exact"/>
        <w:ind w:firstLineChars="200" w:firstLine="608"/>
        <w:rPr>
          <w:rFonts w:eastAsia="方正仿宋_GBK"/>
        </w:rPr>
      </w:pPr>
      <w:r>
        <w:rPr>
          <w:rFonts w:eastAsia="方正仿宋_GBK" w:hint="eastAsia"/>
        </w:rPr>
        <w:t>进一步完善区、乡镇（街道）和村（社区）三级养老服务网络和兜底保障网络。进一步优化养老机构的地区分布和资源配置，保证农村老人能够就近享受优质的养老服务。</w:t>
      </w:r>
      <w:r>
        <w:rPr>
          <w:rFonts w:eastAsia="方正仿宋_GBK" w:hint="eastAsia"/>
        </w:rPr>
        <w:t>2025</w:t>
      </w:r>
      <w:r>
        <w:rPr>
          <w:rFonts w:eastAsia="方正仿宋_GBK" w:hint="eastAsia"/>
        </w:rPr>
        <w:t>年底，叶集区将建设</w:t>
      </w:r>
      <w:r>
        <w:rPr>
          <w:rFonts w:eastAsia="方正仿宋_GBK" w:hint="eastAsia"/>
        </w:rPr>
        <w:t>2</w:t>
      </w:r>
      <w:r>
        <w:rPr>
          <w:rFonts w:eastAsia="方正仿宋_GBK" w:hint="eastAsia"/>
        </w:rPr>
        <w:t>所以失能、部分失能特困人员专业照护为主的区级供养服务设施（敬老院）。强化乡镇敬老院区域性养老服务和指导中心的职能，将服务范围延伸至农村居家老年人。推进农村村级养</w:t>
      </w:r>
      <w:r>
        <w:rPr>
          <w:rFonts w:eastAsia="方正仿宋_GBK" w:hint="eastAsia"/>
        </w:rPr>
        <w:lastRenderedPageBreak/>
        <w:t>老服务站（农村幸福院）建设，到</w:t>
      </w:r>
      <w:r>
        <w:rPr>
          <w:rFonts w:eastAsia="方正仿宋_GBK" w:hint="eastAsia"/>
        </w:rPr>
        <w:t>2025</w:t>
      </w:r>
      <w:r>
        <w:rPr>
          <w:rFonts w:eastAsia="方正仿宋_GBK" w:hint="eastAsia"/>
        </w:rPr>
        <w:t>年，村级养老服务站覆盖率不低于</w:t>
      </w:r>
      <w:r>
        <w:rPr>
          <w:rFonts w:eastAsia="方正仿宋_GBK" w:hint="eastAsia"/>
        </w:rPr>
        <w:t>50%</w:t>
      </w:r>
      <w:r>
        <w:rPr>
          <w:rFonts w:eastAsia="方正仿宋_GBK" w:hint="eastAsia"/>
        </w:rPr>
        <w:t>。探索建设叶集区智慧养老运营调度中心，全面链接区、乡镇（街道）和村（社区）三级居家养老服务站点，</w:t>
      </w:r>
      <w:r>
        <w:rPr>
          <w:rFonts w:eastAsia="方正仿宋_GBK" w:hint="eastAsia"/>
        </w:rPr>
        <w:t>24</w:t>
      </w:r>
      <w:r>
        <w:rPr>
          <w:rFonts w:eastAsia="方正仿宋_GBK" w:hint="eastAsia"/>
        </w:rPr>
        <w:t>小时提供智慧养老服务。</w:t>
      </w:r>
    </w:p>
    <w:p w:rsidR="0065527F" w:rsidRDefault="00DF73B9">
      <w:pPr>
        <w:spacing w:line="590" w:lineRule="exact"/>
        <w:ind w:firstLineChars="200" w:firstLine="608"/>
        <w:rPr>
          <w:rFonts w:eastAsia="方正仿宋_GBK"/>
        </w:rPr>
      </w:pPr>
      <w:r>
        <w:rPr>
          <w:rFonts w:eastAsia="方正仿宋_GBK" w:hint="eastAsia"/>
        </w:rPr>
        <w:t>2</w:t>
      </w:r>
      <w:r>
        <w:rPr>
          <w:rFonts w:eastAsia="方正仿宋_GBK" w:hint="eastAsia"/>
        </w:rPr>
        <w:t>．发展农村互助养老</w:t>
      </w:r>
    </w:p>
    <w:p w:rsidR="0065527F" w:rsidRDefault="00DF73B9">
      <w:pPr>
        <w:spacing w:line="590" w:lineRule="exact"/>
        <w:ind w:firstLineChars="200" w:firstLine="608"/>
        <w:rPr>
          <w:rFonts w:eastAsia="方正仿宋_GBK"/>
        </w:rPr>
      </w:pPr>
      <w:r>
        <w:rPr>
          <w:rFonts w:eastAsia="方正仿宋_GBK" w:hint="eastAsia"/>
        </w:rPr>
        <w:t>充分发挥基层党组织在农村养老服务中的作用，调动党员干部的积极性，设置养老服务党员示范岗，将养老服务作为为民办实事的一项重要内容。探索构建“党建＋农村养老”服务机制，将“党建＋农村养老”纳入基层党建的考核内容。在村两委员中安排专人负责养老服务工作，确保养老工作有人抓、老年人事情有人管、老年人困难有人帮。鼓励动员老年协会组织、农村留守妇女、低龄老人、志愿者等积极开展互助为老服务，构建多元化的互助养老服务格局。完善农村留守老年人关爱服务体系，贯彻定期探视走访制度，建立</w:t>
      </w:r>
      <w:r>
        <w:rPr>
          <w:rFonts w:eastAsia="方正仿宋_GBK" w:hint="eastAsia"/>
        </w:rPr>
        <w:t>老年人健康档案，为农村老年人提供针对性的关爱服务。</w:t>
      </w:r>
    </w:p>
    <w:p w:rsidR="0065527F" w:rsidRDefault="00DF73B9">
      <w:pPr>
        <w:spacing w:line="590" w:lineRule="exact"/>
        <w:ind w:firstLineChars="200" w:firstLine="610"/>
        <w:rPr>
          <w:rFonts w:eastAsia="方正仿宋_GBK"/>
          <w:b/>
          <w:bCs/>
        </w:rPr>
      </w:pPr>
      <w:r>
        <w:rPr>
          <w:rFonts w:eastAsia="方正仿宋_GBK" w:hint="eastAsia"/>
          <w:b/>
          <w:bCs/>
        </w:rPr>
        <w:t>3</w:t>
      </w:r>
      <w:r>
        <w:rPr>
          <w:rFonts w:eastAsia="方正仿宋_GBK" w:hint="eastAsia"/>
          <w:b/>
          <w:bCs/>
        </w:rPr>
        <w:t>．推进农村养老服务改革创新</w:t>
      </w:r>
    </w:p>
    <w:p w:rsidR="0065527F" w:rsidRDefault="00DF73B9">
      <w:pPr>
        <w:spacing w:line="590" w:lineRule="exact"/>
        <w:ind w:firstLineChars="200" w:firstLine="608"/>
        <w:rPr>
          <w:rFonts w:eastAsia="方正仿宋_GBK"/>
        </w:rPr>
      </w:pPr>
      <w:r>
        <w:rPr>
          <w:rFonts w:eastAsia="方正仿宋_GBK" w:hint="eastAsia"/>
        </w:rPr>
        <w:t>以满足老年人需求为导向，积极创新养老服务体系，推进农村养老服务提质增效。大力促进基本养老服务均等化和普惠化发展，筑牢农村养老服务底线，补齐短板。开展农村养老服务改革试点工作，在体制机制、服务模式等方面探索创新农村养老服务</w:t>
      </w:r>
      <w:r>
        <w:rPr>
          <w:rFonts w:eastAsia="方正仿宋_GBK" w:hint="eastAsia"/>
        </w:rPr>
        <w:lastRenderedPageBreak/>
        <w:t>发展模式。大力推广智慧化养老，构建叶集区一体化的老年人信息网络。构建多元化的激励机制和奖惩机制，激发公办公营敬老院工作人员的积极性和主动性，不断提高服务的质量和水平。推进城市优质养老服务资源向农村拓展延伸，建立</w:t>
      </w:r>
      <w:r>
        <w:rPr>
          <w:rFonts w:eastAsia="方正仿宋_GBK" w:hint="eastAsia"/>
        </w:rPr>
        <w:t>城乡养老机构结对共建机制，着力提高农村养老机构的服务管理水平，有效提升了农村老年人的获得感、幸福感和存在感。</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475"/>
      </w:tblGrid>
      <w:tr w:rsidR="0065527F">
        <w:trPr>
          <w:trHeight w:val="737"/>
        </w:trPr>
        <w:tc>
          <w:tcPr>
            <w:tcW w:w="5000" w:type="pct"/>
            <w:vAlign w:val="center"/>
          </w:tcPr>
          <w:p w:rsidR="0065527F" w:rsidRDefault="00DF73B9">
            <w:pPr>
              <w:spacing w:line="576" w:lineRule="exact"/>
              <w:jc w:val="center"/>
              <w:rPr>
                <w:rFonts w:eastAsia="黑体"/>
                <w:sz w:val="28"/>
                <w:szCs w:val="28"/>
              </w:rPr>
            </w:pPr>
            <w:r>
              <w:rPr>
                <w:rFonts w:eastAsia="方正黑体_GBK" w:hint="eastAsia"/>
                <w:sz w:val="28"/>
                <w:szCs w:val="28"/>
              </w:rPr>
              <w:t>专栏</w:t>
            </w:r>
            <w:r>
              <w:rPr>
                <w:rFonts w:eastAsia="方正黑体_GBK" w:hint="eastAsia"/>
                <w:sz w:val="28"/>
                <w:szCs w:val="28"/>
              </w:rPr>
              <w:t>4</w:t>
            </w:r>
            <w:r>
              <w:rPr>
                <w:rFonts w:eastAsia="方正黑体_GBK"/>
                <w:sz w:val="28"/>
                <w:szCs w:val="28"/>
              </w:rPr>
              <w:t xml:space="preserve"> </w:t>
            </w:r>
            <w:r>
              <w:rPr>
                <w:rFonts w:eastAsia="方正黑体_GBK" w:hint="eastAsia"/>
                <w:sz w:val="28"/>
                <w:szCs w:val="28"/>
              </w:rPr>
              <w:t>农村养老服务转型升级工程</w:t>
            </w:r>
          </w:p>
        </w:tc>
      </w:tr>
      <w:tr w:rsidR="0065527F">
        <w:trPr>
          <w:trHeight w:val="737"/>
        </w:trPr>
        <w:tc>
          <w:tcPr>
            <w:tcW w:w="5000" w:type="pct"/>
          </w:tcPr>
          <w:p w:rsidR="0065527F" w:rsidRDefault="00DF73B9">
            <w:pPr>
              <w:spacing w:line="520" w:lineRule="exact"/>
              <w:ind w:firstLineChars="200" w:firstLine="530"/>
              <w:rPr>
                <w:rFonts w:eastAsia="方正仿宋_GBK"/>
                <w:sz w:val="28"/>
                <w:szCs w:val="28"/>
              </w:rPr>
            </w:pPr>
            <w:r>
              <w:rPr>
                <w:rFonts w:eastAsia="方正仿宋_GBK" w:hint="eastAsia"/>
                <w:b/>
                <w:bCs/>
                <w:sz w:val="28"/>
                <w:szCs w:val="28"/>
              </w:rPr>
              <w:t>1</w:t>
            </w:r>
            <w:r>
              <w:rPr>
                <w:rFonts w:eastAsia="方正仿宋_GBK" w:hint="eastAsia"/>
                <w:b/>
                <w:bCs/>
                <w:sz w:val="28"/>
                <w:szCs w:val="28"/>
              </w:rPr>
              <w:t>．开展农村养老服务改革试点工作。</w:t>
            </w:r>
            <w:r>
              <w:rPr>
                <w:rFonts w:eastAsia="方正仿宋_GBK" w:hint="eastAsia"/>
                <w:sz w:val="28"/>
                <w:szCs w:val="28"/>
              </w:rPr>
              <w:t>在体制机制、服务模式等方面积极试点，创新农村养老服务发展模式，着力打造具有叶集地域特色的农村养老服务体系。</w:t>
            </w:r>
          </w:p>
          <w:p w:rsidR="0065527F" w:rsidRDefault="00DF73B9">
            <w:pPr>
              <w:spacing w:line="520" w:lineRule="exact"/>
              <w:ind w:firstLineChars="200" w:firstLine="530"/>
              <w:rPr>
                <w:rFonts w:eastAsia="方正仿宋_GBK"/>
                <w:sz w:val="28"/>
                <w:szCs w:val="28"/>
              </w:rPr>
            </w:pPr>
            <w:r>
              <w:rPr>
                <w:rFonts w:eastAsia="方正仿宋_GBK" w:hint="eastAsia"/>
                <w:b/>
                <w:bCs/>
                <w:sz w:val="28"/>
                <w:szCs w:val="28"/>
              </w:rPr>
              <w:t>2</w:t>
            </w:r>
            <w:r>
              <w:rPr>
                <w:rFonts w:eastAsia="方正仿宋_GBK" w:hint="eastAsia"/>
                <w:b/>
                <w:bCs/>
                <w:sz w:val="28"/>
                <w:szCs w:val="28"/>
              </w:rPr>
              <w:t>．加强农村养老服务设施建设。</w:t>
            </w:r>
            <w:r>
              <w:rPr>
                <w:rFonts w:eastAsia="方正仿宋_GBK" w:hint="eastAsia"/>
                <w:sz w:val="28"/>
                <w:szCs w:val="28"/>
              </w:rPr>
              <w:t>2025</w:t>
            </w:r>
            <w:r>
              <w:rPr>
                <w:rFonts w:eastAsia="方正仿宋_GBK" w:hint="eastAsia"/>
                <w:sz w:val="28"/>
                <w:szCs w:val="28"/>
              </w:rPr>
              <w:t>年底，叶集区将建有</w:t>
            </w:r>
            <w:r>
              <w:rPr>
                <w:rFonts w:eastAsia="方正仿宋_GBK" w:hint="eastAsia"/>
                <w:sz w:val="28"/>
                <w:szCs w:val="28"/>
              </w:rPr>
              <w:t>2</w:t>
            </w:r>
            <w:r>
              <w:rPr>
                <w:rFonts w:eastAsia="方正仿宋_GBK" w:hint="eastAsia"/>
                <w:sz w:val="28"/>
                <w:szCs w:val="28"/>
              </w:rPr>
              <w:t>所以失能、部分失能特困人员专业照护为主的区级供养服务设施（敬老院）。推进农村村级养老服务站（农村幸福院）建设，到</w:t>
            </w:r>
            <w:r>
              <w:rPr>
                <w:rFonts w:eastAsia="方正仿宋_GBK" w:hint="eastAsia"/>
                <w:sz w:val="28"/>
                <w:szCs w:val="28"/>
              </w:rPr>
              <w:t>2025</w:t>
            </w:r>
            <w:r>
              <w:rPr>
                <w:rFonts w:eastAsia="方正仿宋_GBK" w:hint="eastAsia"/>
                <w:sz w:val="28"/>
                <w:szCs w:val="28"/>
              </w:rPr>
              <w:t>年，农村村级养老服务站覆盖率不低于</w:t>
            </w:r>
            <w:r>
              <w:rPr>
                <w:rFonts w:eastAsia="方正仿宋_GBK" w:hint="eastAsia"/>
                <w:sz w:val="28"/>
                <w:szCs w:val="28"/>
              </w:rPr>
              <w:t>50%</w:t>
            </w:r>
            <w:r>
              <w:rPr>
                <w:rFonts w:eastAsia="方正仿宋_GBK" w:hint="eastAsia"/>
                <w:sz w:val="28"/>
                <w:szCs w:val="28"/>
              </w:rPr>
              <w:t>。</w:t>
            </w:r>
          </w:p>
        </w:tc>
      </w:tr>
    </w:tbl>
    <w:p w:rsidR="0065527F" w:rsidRDefault="00DF73B9">
      <w:pPr>
        <w:spacing w:line="590" w:lineRule="exact"/>
        <w:ind w:firstLineChars="200" w:firstLine="608"/>
        <w:outlineLvl w:val="1"/>
        <w:rPr>
          <w:rFonts w:eastAsia="方正楷体_GBK"/>
        </w:rPr>
      </w:pPr>
      <w:bookmarkStart w:id="14" w:name="_Toc111555591"/>
      <w:r>
        <w:rPr>
          <w:rFonts w:eastAsia="方正楷体_GBK" w:hint="eastAsia"/>
        </w:rPr>
        <w:t>（五）发展“互联网</w:t>
      </w:r>
      <w:r>
        <w:rPr>
          <w:rFonts w:eastAsia="方正楷体_GBK" w:hint="eastAsia"/>
        </w:rPr>
        <w:t>+</w:t>
      </w:r>
      <w:r>
        <w:rPr>
          <w:rFonts w:eastAsia="方正楷体_GBK" w:hint="eastAsia"/>
        </w:rPr>
        <w:t>养老”服务</w:t>
      </w:r>
      <w:bookmarkEnd w:id="14"/>
    </w:p>
    <w:p w:rsidR="0065527F" w:rsidRDefault="00DF73B9">
      <w:pPr>
        <w:spacing w:line="590" w:lineRule="exact"/>
        <w:ind w:firstLineChars="200" w:firstLine="610"/>
        <w:rPr>
          <w:rFonts w:eastAsia="方正仿宋_GBK"/>
          <w:b/>
          <w:bCs/>
        </w:rPr>
      </w:pPr>
      <w:r>
        <w:rPr>
          <w:rFonts w:eastAsia="方正仿宋_GBK" w:hint="eastAsia"/>
          <w:b/>
          <w:bCs/>
        </w:rPr>
        <w:t>1</w:t>
      </w:r>
      <w:r>
        <w:rPr>
          <w:rFonts w:eastAsia="方正仿宋_GBK" w:hint="eastAsia"/>
          <w:b/>
          <w:bCs/>
        </w:rPr>
        <w:t>．构建数字化的智慧养老服务平台</w:t>
      </w:r>
    </w:p>
    <w:p w:rsidR="0065527F" w:rsidRDefault="00DF73B9">
      <w:pPr>
        <w:spacing w:line="590" w:lineRule="exact"/>
        <w:ind w:firstLineChars="200" w:firstLine="608"/>
        <w:rPr>
          <w:rFonts w:eastAsia="方正仿宋_GBK"/>
        </w:rPr>
      </w:pPr>
      <w:r>
        <w:rPr>
          <w:rFonts w:eastAsia="方正仿宋_GBK" w:hint="eastAsia"/>
        </w:rPr>
        <w:t>依托六安市养老服务信息系统平台，建立健全覆盖叶集区，与家庭、养老机构、医疗机构横向对接、纵向贯通的智慧养老服务平台，实现养老服务供给和监管的规范化、精准化和智能化。推进“互联网”与居家社区机构养老的深度融合和协调发展，开创了“线上</w:t>
      </w:r>
      <w:r>
        <w:rPr>
          <w:rFonts w:eastAsia="方正仿宋_GBK" w:hint="eastAsia"/>
        </w:rPr>
        <w:t>+</w:t>
      </w:r>
      <w:r>
        <w:rPr>
          <w:rFonts w:eastAsia="方正仿宋_GBK" w:hint="eastAsia"/>
        </w:rPr>
        <w:t>线下”的居家养老新模式。到</w:t>
      </w:r>
      <w:r>
        <w:rPr>
          <w:rFonts w:eastAsia="方正仿宋_GBK" w:hint="eastAsia"/>
        </w:rPr>
        <w:t>2025</w:t>
      </w:r>
      <w:r>
        <w:rPr>
          <w:rFonts w:eastAsia="方正仿宋_GBK" w:hint="eastAsia"/>
        </w:rPr>
        <w:t>年，城区养老服</w:t>
      </w:r>
      <w:r>
        <w:rPr>
          <w:rFonts w:eastAsia="方正仿宋_GBK" w:hint="eastAsia"/>
        </w:rPr>
        <w:lastRenderedPageBreak/>
        <w:t>务信息平台实现全覆盖，农村养老服务信息平台实现覆盖率达到</w:t>
      </w:r>
      <w:r>
        <w:rPr>
          <w:rFonts w:eastAsia="方正仿宋_GBK" w:hint="eastAsia"/>
        </w:rPr>
        <w:t>70%</w:t>
      </w:r>
      <w:r>
        <w:rPr>
          <w:rFonts w:eastAsia="方正仿宋_GBK" w:hint="eastAsia"/>
        </w:rPr>
        <w:t>以上；到</w:t>
      </w:r>
      <w:r>
        <w:rPr>
          <w:rFonts w:eastAsia="方正仿宋_GBK" w:hint="eastAsia"/>
        </w:rPr>
        <w:t>203</w:t>
      </w:r>
      <w:r>
        <w:rPr>
          <w:rFonts w:eastAsia="方正仿宋_GBK"/>
        </w:rPr>
        <w:t>0</w:t>
      </w:r>
      <w:r>
        <w:rPr>
          <w:rFonts w:eastAsia="方正仿宋_GBK" w:hint="eastAsia"/>
        </w:rPr>
        <w:t>年，叶集区城区和农村养老服务信息化平台实现全覆盖。</w:t>
      </w:r>
    </w:p>
    <w:p w:rsidR="0065527F" w:rsidRDefault="00DF73B9">
      <w:pPr>
        <w:spacing w:line="590" w:lineRule="exact"/>
        <w:ind w:firstLineChars="200" w:firstLine="608"/>
        <w:rPr>
          <w:rFonts w:eastAsia="方正仿宋_GBK"/>
        </w:rPr>
      </w:pPr>
      <w:r>
        <w:rPr>
          <w:rFonts w:eastAsia="方正仿宋_GBK" w:hint="eastAsia"/>
        </w:rPr>
        <w:t>2</w:t>
      </w:r>
      <w:r>
        <w:rPr>
          <w:rFonts w:eastAsia="方正仿宋_GBK" w:hint="eastAsia"/>
        </w:rPr>
        <w:t>．推广智能化的养老服务</w:t>
      </w:r>
    </w:p>
    <w:p w:rsidR="0065527F" w:rsidRDefault="00DF73B9">
      <w:pPr>
        <w:spacing w:line="590" w:lineRule="exact"/>
        <w:ind w:firstLineChars="200" w:firstLine="608"/>
        <w:rPr>
          <w:rFonts w:eastAsia="方正仿宋_GBK"/>
        </w:rPr>
      </w:pPr>
      <w:r>
        <w:rPr>
          <w:rFonts w:eastAsia="方正仿宋_GBK" w:hint="eastAsia"/>
        </w:rPr>
        <w:t>利用物联网</w:t>
      </w:r>
      <w:r>
        <w:rPr>
          <w:rFonts w:eastAsia="方正仿宋_GBK" w:hint="eastAsia"/>
        </w:rPr>
        <w:t>、云计算、大数据等现代科技手段，在老人家中安装“智能居家照护”“远程健康照护”“</w:t>
      </w:r>
      <w:r>
        <w:rPr>
          <w:rFonts w:eastAsia="方正仿宋_GBK" w:hint="eastAsia"/>
        </w:rPr>
        <w:t>SOS</w:t>
      </w:r>
      <w:r>
        <w:rPr>
          <w:rFonts w:eastAsia="方正仿宋_GBK" w:hint="eastAsia"/>
        </w:rPr>
        <w:t>跌倒呼叫与报警定位”等设备，实现老年健康状态信息的动态监测，提高养老服务的科技化、智能化和人性化。推进智慧养老服务创建活动，开展智慧养老服务机构和示范社区创建活动。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475"/>
      </w:tblGrid>
      <w:tr w:rsidR="0065527F">
        <w:trPr>
          <w:trHeight w:val="737"/>
        </w:trPr>
        <w:tc>
          <w:tcPr>
            <w:tcW w:w="5000" w:type="pct"/>
            <w:vAlign w:val="center"/>
          </w:tcPr>
          <w:p w:rsidR="0065527F" w:rsidRDefault="00DF73B9">
            <w:pPr>
              <w:spacing w:line="576" w:lineRule="exact"/>
              <w:jc w:val="center"/>
              <w:rPr>
                <w:rFonts w:eastAsia="黑体"/>
                <w:sz w:val="28"/>
                <w:szCs w:val="28"/>
              </w:rPr>
            </w:pPr>
            <w:r>
              <w:rPr>
                <w:rFonts w:eastAsia="方正黑体_GBK" w:hint="eastAsia"/>
                <w:sz w:val="28"/>
                <w:szCs w:val="28"/>
              </w:rPr>
              <w:t>专栏</w:t>
            </w:r>
            <w:r>
              <w:rPr>
                <w:rFonts w:eastAsia="方正黑体_GBK" w:hint="eastAsia"/>
                <w:sz w:val="28"/>
                <w:szCs w:val="28"/>
              </w:rPr>
              <w:t>5</w:t>
            </w:r>
            <w:r>
              <w:rPr>
                <w:rFonts w:eastAsia="方正黑体_GBK"/>
                <w:sz w:val="28"/>
                <w:szCs w:val="28"/>
              </w:rPr>
              <w:t xml:space="preserve"> </w:t>
            </w:r>
            <w:r>
              <w:rPr>
                <w:rFonts w:eastAsia="方正黑体_GBK" w:hint="eastAsia"/>
                <w:sz w:val="28"/>
                <w:szCs w:val="28"/>
              </w:rPr>
              <w:t>“互联网</w:t>
            </w:r>
            <w:r>
              <w:rPr>
                <w:rFonts w:eastAsia="方正黑体_GBK" w:hint="eastAsia"/>
                <w:sz w:val="28"/>
                <w:szCs w:val="28"/>
              </w:rPr>
              <w:t>+</w:t>
            </w:r>
            <w:r>
              <w:rPr>
                <w:rFonts w:eastAsia="方正黑体_GBK" w:hint="eastAsia"/>
                <w:sz w:val="28"/>
                <w:szCs w:val="28"/>
              </w:rPr>
              <w:t>养老服务”提升工程</w:t>
            </w:r>
          </w:p>
        </w:tc>
      </w:tr>
      <w:tr w:rsidR="0065527F">
        <w:trPr>
          <w:trHeight w:val="737"/>
        </w:trPr>
        <w:tc>
          <w:tcPr>
            <w:tcW w:w="5000" w:type="pct"/>
          </w:tcPr>
          <w:p w:rsidR="0065527F" w:rsidRDefault="00DF73B9">
            <w:pPr>
              <w:spacing w:line="520" w:lineRule="exact"/>
              <w:ind w:firstLineChars="200" w:firstLine="530"/>
              <w:rPr>
                <w:rFonts w:eastAsia="方正仿宋_GBK"/>
                <w:sz w:val="28"/>
                <w:szCs w:val="28"/>
              </w:rPr>
            </w:pPr>
            <w:r>
              <w:rPr>
                <w:rFonts w:eastAsia="方正仿宋_GBK" w:hint="eastAsia"/>
                <w:b/>
                <w:bCs/>
                <w:sz w:val="28"/>
                <w:szCs w:val="28"/>
              </w:rPr>
              <w:t>1</w:t>
            </w:r>
            <w:r>
              <w:rPr>
                <w:rFonts w:eastAsia="方正仿宋_GBK" w:hint="eastAsia"/>
                <w:b/>
                <w:bCs/>
                <w:sz w:val="28"/>
                <w:szCs w:val="28"/>
              </w:rPr>
              <w:t>．打造智慧养老服务应用场景。</w:t>
            </w:r>
            <w:r>
              <w:rPr>
                <w:rFonts w:eastAsia="方正仿宋_GBK" w:hint="eastAsia"/>
                <w:sz w:val="28"/>
                <w:szCs w:val="28"/>
              </w:rPr>
              <w:t>到</w:t>
            </w:r>
            <w:r>
              <w:rPr>
                <w:rFonts w:eastAsia="方正仿宋_GBK" w:hint="eastAsia"/>
                <w:sz w:val="28"/>
                <w:szCs w:val="28"/>
              </w:rPr>
              <w:t>2025</w:t>
            </w:r>
            <w:r>
              <w:rPr>
                <w:rFonts w:eastAsia="方正仿宋_GBK" w:hint="eastAsia"/>
                <w:sz w:val="28"/>
                <w:szCs w:val="28"/>
              </w:rPr>
              <w:t>年，叶集区至少建设</w:t>
            </w:r>
            <w:r>
              <w:rPr>
                <w:rFonts w:eastAsia="方正仿宋_GBK" w:hint="eastAsia"/>
                <w:sz w:val="28"/>
                <w:szCs w:val="28"/>
              </w:rPr>
              <w:t>2</w:t>
            </w:r>
            <w:r>
              <w:rPr>
                <w:rFonts w:eastAsia="方正仿宋_GBK" w:hint="eastAsia"/>
                <w:sz w:val="28"/>
                <w:szCs w:val="28"/>
              </w:rPr>
              <w:t>家智慧养老机构，智慧社区居家养老服务中心比例达到</w:t>
            </w:r>
            <w:r>
              <w:rPr>
                <w:rFonts w:eastAsia="方正仿宋_GBK" w:hint="eastAsia"/>
                <w:sz w:val="28"/>
                <w:szCs w:val="28"/>
              </w:rPr>
              <w:t>50%</w:t>
            </w:r>
            <w:r>
              <w:rPr>
                <w:rFonts w:eastAsia="方正仿宋_GBK" w:hint="eastAsia"/>
                <w:sz w:val="28"/>
                <w:szCs w:val="28"/>
              </w:rPr>
              <w:t>。</w:t>
            </w:r>
          </w:p>
          <w:p w:rsidR="0065527F" w:rsidRDefault="00DF73B9">
            <w:pPr>
              <w:spacing w:line="520" w:lineRule="exact"/>
              <w:ind w:firstLineChars="200" w:firstLine="530"/>
              <w:rPr>
                <w:rFonts w:eastAsia="方正仿宋_GBK"/>
                <w:sz w:val="28"/>
                <w:szCs w:val="28"/>
              </w:rPr>
            </w:pPr>
            <w:r>
              <w:rPr>
                <w:rFonts w:eastAsia="方正仿宋_GBK" w:hint="eastAsia"/>
                <w:b/>
                <w:bCs/>
                <w:sz w:val="28"/>
                <w:szCs w:val="28"/>
              </w:rPr>
              <w:t>2</w:t>
            </w:r>
            <w:r>
              <w:rPr>
                <w:rFonts w:eastAsia="方正仿宋_GBK" w:hint="eastAsia"/>
                <w:b/>
                <w:bCs/>
                <w:sz w:val="28"/>
                <w:szCs w:val="28"/>
              </w:rPr>
              <w:t>．构建养老服务综合信息服务平台。</w:t>
            </w:r>
            <w:r>
              <w:rPr>
                <w:rFonts w:eastAsia="方正仿宋_GBK" w:hint="eastAsia"/>
                <w:sz w:val="28"/>
                <w:szCs w:val="28"/>
              </w:rPr>
              <w:t>依托省市养老服务综合信息系统，打造叶集区横向对接、纵向贯通的养老服务管理平台。</w:t>
            </w:r>
          </w:p>
        </w:tc>
      </w:tr>
    </w:tbl>
    <w:p w:rsidR="0065527F" w:rsidRDefault="00DF73B9">
      <w:pPr>
        <w:spacing w:line="590" w:lineRule="exact"/>
        <w:ind w:firstLineChars="200" w:firstLine="608"/>
        <w:outlineLvl w:val="1"/>
        <w:rPr>
          <w:rFonts w:eastAsia="方正楷体_GBK"/>
        </w:rPr>
      </w:pPr>
      <w:bookmarkStart w:id="15" w:name="_Toc111555592"/>
      <w:r>
        <w:rPr>
          <w:rFonts w:eastAsia="方正楷体_GBK" w:hint="eastAsia"/>
        </w:rPr>
        <w:t>（六）推动养老产业的发展</w:t>
      </w:r>
      <w:bookmarkEnd w:id="15"/>
    </w:p>
    <w:p w:rsidR="0065527F" w:rsidRDefault="00DF73B9">
      <w:pPr>
        <w:spacing w:line="590" w:lineRule="exact"/>
        <w:ind w:firstLineChars="200" w:firstLine="610"/>
        <w:rPr>
          <w:rFonts w:eastAsia="方正仿宋_GBK"/>
          <w:b/>
          <w:bCs/>
        </w:rPr>
      </w:pPr>
      <w:r>
        <w:rPr>
          <w:rFonts w:eastAsia="方正仿宋_GBK" w:hint="eastAsia"/>
          <w:b/>
          <w:bCs/>
        </w:rPr>
        <w:t>1</w:t>
      </w:r>
      <w:r>
        <w:rPr>
          <w:rFonts w:eastAsia="方正仿宋_GBK" w:hint="eastAsia"/>
          <w:b/>
          <w:bCs/>
        </w:rPr>
        <w:t>．促进产业融合发展</w:t>
      </w:r>
    </w:p>
    <w:p w:rsidR="0065527F" w:rsidRDefault="00DF73B9">
      <w:pPr>
        <w:spacing w:line="590" w:lineRule="exact"/>
        <w:ind w:firstLineChars="200" w:firstLine="608"/>
        <w:rPr>
          <w:rFonts w:eastAsia="方正仿宋_GBK"/>
        </w:rPr>
      </w:pPr>
      <w:r>
        <w:rPr>
          <w:rFonts w:eastAsia="方正仿宋_GBK" w:hint="eastAsia"/>
        </w:rPr>
        <w:t>加快产业转型，培植养老产业新业态新模式，实施“养老服务＋行业”行动，促进养老服务与文化、旅游、餐饮、体育、家政、教育、养生、健康、金融、地产等行业深度融合，协调发展。充分利用叶集区位优势，积极融入到六安市大别山红色旅游、万</w:t>
      </w:r>
      <w:r>
        <w:rPr>
          <w:rFonts w:eastAsia="方正仿宋_GBK" w:hint="eastAsia"/>
        </w:rPr>
        <w:lastRenderedPageBreak/>
        <w:t>佛湖山水运动旅游、大别山天堂寨生态休闲旅游。深入挖掘开发叶集区旅游资源，推动旅游养老、田园养老、候鸟式养老等健康养老服务新模式，逐步形成多元化、多业态的养老服务</w:t>
      </w:r>
      <w:r>
        <w:rPr>
          <w:rFonts w:eastAsia="方正仿宋_GBK" w:hint="eastAsia"/>
        </w:rPr>
        <w:t>业发展新格局，培育壮大现代新兴养老服务产业。增强自主创新，推动养老和科技融合发展，推动养老服务的数字化、智能化、智慧化。</w:t>
      </w:r>
    </w:p>
    <w:p w:rsidR="0065527F" w:rsidRDefault="00DF73B9">
      <w:pPr>
        <w:spacing w:line="590" w:lineRule="exact"/>
        <w:ind w:firstLineChars="200" w:firstLine="608"/>
        <w:rPr>
          <w:rFonts w:eastAsia="方正仿宋_GBK"/>
        </w:rPr>
      </w:pPr>
      <w:r>
        <w:rPr>
          <w:rFonts w:eastAsia="方正仿宋_GBK" w:hint="eastAsia"/>
        </w:rPr>
        <w:t>借鉴六安市养老服务产业化的成功经验，积极打造叶集区养老服务孵化基地和康养示范项目。加快促进养老企业连锁化、集团化发展，构建产业链长、覆盖领域广、经济社会效益显著的产业集群和集聚区，积极建设养老服务业发展园区（基地）。充分发挥叶集区老年大学精神养老的功能，扩大老年大学的招生，完善校内设施，使之集学习交流、文化娱乐、心理辅导等为一体，让老年人老有所学，老有所乐。</w:t>
      </w:r>
    </w:p>
    <w:p w:rsidR="0065527F" w:rsidRDefault="00DF73B9">
      <w:pPr>
        <w:spacing w:line="590" w:lineRule="exact"/>
        <w:ind w:firstLineChars="200" w:firstLine="610"/>
        <w:rPr>
          <w:rFonts w:eastAsia="方正仿宋_GBK"/>
          <w:b/>
          <w:bCs/>
        </w:rPr>
      </w:pPr>
      <w:r>
        <w:rPr>
          <w:rFonts w:eastAsia="方正仿宋_GBK" w:hint="eastAsia"/>
          <w:b/>
          <w:bCs/>
        </w:rPr>
        <w:t>2</w:t>
      </w:r>
      <w:r>
        <w:rPr>
          <w:rFonts w:eastAsia="方正仿宋_GBK" w:hint="eastAsia"/>
          <w:b/>
          <w:bCs/>
        </w:rPr>
        <w:t>．大力培育老年消费市场</w:t>
      </w:r>
    </w:p>
    <w:p w:rsidR="0065527F" w:rsidRDefault="00DF73B9">
      <w:pPr>
        <w:spacing w:line="590" w:lineRule="exact"/>
        <w:ind w:firstLineChars="200" w:firstLine="608"/>
        <w:rPr>
          <w:rFonts w:eastAsia="方正仿宋_GBK"/>
        </w:rPr>
      </w:pPr>
      <w:r>
        <w:rPr>
          <w:rFonts w:eastAsia="方正仿宋_GBK" w:hint="eastAsia"/>
        </w:rPr>
        <w:t>养老产业潜力巨大，前景光明。鼓励企业生产研发与老年人相关的康复辅助器具、智能穿戴设备、旅游产品、保健产品、健康服务。支持新兴材料、人工智能、虚拟现实等新技术在养老服务领域的集成应用与推广，开发老龄人力资源，发展“银发经济”。引导老年人改变传统的“重积蓄，轻消费”“重子女，轻自己”的观念，深入挖掘和释放老年人的消费潜力，积极为自己的健康进行消费，促进老年消费市场的繁荣与发展，让老年人充分享受</w:t>
      </w:r>
      <w:r>
        <w:rPr>
          <w:rFonts w:eastAsia="方正仿宋_GBK" w:hint="eastAsia"/>
        </w:rPr>
        <w:lastRenderedPageBreak/>
        <w:t>“夕阳红”的美好，促进“银发经济”发展，使之成为一个新的经济增长点。</w:t>
      </w:r>
    </w:p>
    <w:p w:rsidR="0065527F" w:rsidRDefault="00DF73B9">
      <w:pPr>
        <w:spacing w:line="590" w:lineRule="exact"/>
        <w:ind w:firstLineChars="200" w:firstLine="608"/>
        <w:outlineLvl w:val="1"/>
        <w:rPr>
          <w:rFonts w:eastAsia="方正楷体_GBK"/>
        </w:rPr>
      </w:pPr>
      <w:bookmarkStart w:id="16" w:name="_Toc111555593"/>
      <w:r>
        <w:rPr>
          <w:rFonts w:eastAsia="方正楷体_GBK" w:hint="eastAsia"/>
        </w:rPr>
        <w:t>（七）增强养老服务要素支撑</w:t>
      </w:r>
      <w:bookmarkEnd w:id="16"/>
    </w:p>
    <w:p w:rsidR="0065527F" w:rsidRDefault="00DF73B9">
      <w:pPr>
        <w:spacing w:line="590" w:lineRule="exact"/>
        <w:ind w:firstLineChars="200" w:firstLine="610"/>
        <w:rPr>
          <w:rFonts w:eastAsia="方正仿宋_GBK"/>
          <w:b/>
          <w:bCs/>
        </w:rPr>
      </w:pPr>
      <w:r>
        <w:rPr>
          <w:rFonts w:eastAsia="方正仿宋_GBK" w:hint="eastAsia"/>
          <w:b/>
          <w:bCs/>
        </w:rPr>
        <w:t>1</w:t>
      </w:r>
      <w:r>
        <w:rPr>
          <w:rFonts w:eastAsia="方正仿宋_GBK" w:hint="eastAsia"/>
          <w:b/>
          <w:bCs/>
        </w:rPr>
        <w:t>．完善养老用地支持政</w:t>
      </w:r>
      <w:r>
        <w:rPr>
          <w:rFonts w:eastAsia="方正仿宋_GBK" w:hint="eastAsia"/>
          <w:b/>
          <w:bCs/>
        </w:rPr>
        <w:t>策</w:t>
      </w:r>
    </w:p>
    <w:p w:rsidR="0065527F" w:rsidRDefault="00DF73B9">
      <w:pPr>
        <w:spacing w:line="590" w:lineRule="exact"/>
        <w:ind w:firstLineChars="200" w:firstLine="608"/>
        <w:rPr>
          <w:rFonts w:eastAsia="方正仿宋_GBK"/>
        </w:rPr>
      </w:pPr>
      <w:r>
        <w:rPr>
          <w:rFonts w:eastAsia="方正仿宋_GBK" w:hint="eastAsia"/>
        </w:rPr>
        <w:t>科学规划、合理布局、优先安排，将养老设施建设用地纳入土地利用总体规划和年度用地计划，并在国有建设用地供应计划中予以优先安排。民间资本举办的非营利性养老机构，可以申请划拨用地，并在土地出让、税收等方面予以优惠。</w:t>
      </w:r>
    </w:p>
    <w:p w:rsidR="0065527F" w:rsidRDefault="00DF73B9">
      <w:pPr>
        <w:spacing w:line="590" w:lineRule="exact"/>
        <w:ind w:firstLineChars="200" w:firstLine="610"/>
        <w:rPr>
          <w:rFonts w:eastAsia="方正仿宋_GBK"/>
          <w:b/>
          <w:bCs/>
        </w:rPr>
      </w:pPr>
      <w:r>
        <w:rPr>
          <w:rFonts w:eastAsia="方正仿宋_GBK" w:hint="eastAsia"/>
          <w:b/>
          <w:bCs/>
        </w:rPr>
        <w:t>2</w:t>
      </w:r>
      <w:r>
        <w:rPr>
          <w:rFonts w:eastAsia="方正仿宋_GBK" w:hint="eastAsia"/>
          <w:b/>
          <w:bCs/>
        </w:rPr>
        <w:t>．加大财政支持力度</w:t>
      </w:r>
    </w:p>
    <w:p w:rsidR="0065527F" w:rsidRDefault="00DF73B9">
      <w:pPr>
        <w:spacing w:line="590" w:lineRule="exact"/>
        <w:ind w:firstLineChars="200" w:firstLine="608"/>
        <w:rPr>
          <w:rFonts w:eastAsia="方正仿宋_GBK"/>
        </w:rPr>
      </w:pPr>
      <w:r>
        <w:rPr>
          <w:rFonts w:eastAsia="方正仿宋_GBK" w:hint="eastAsia"/>
        </w:rPr>
        <w:t>坚持以人民为中心的发展理念，进一步落实国家对财政资金进一步向保障和改善民生倾斜的要求，提高民生预算，加大养老服务的投入。加大政府财政保障力度，设立养老服务发展财政专项资金，建立健全养老服务财政保障机制。逐步完善老年人补贴制度，做到老年人补贴全覆盖和补贴标准与经济发展正态提升。</w:t>
      </w:r>
      <w:r>
        <w:rPr>
          <w:rFonts w:eastAsia="方正仿宋_GBK" w:hint="eastAsia"/>
        </w:rPr>
        <w:t>完善面向养老服务组织、养老从业人员的补贴政策，适时整合各类补贴资金，提高补贴标准，凸显补贴效果。创新财政性资金补贴方式，逐步实现“补床头”与“补人头”相衔接、补助标准与评估结果相衔接、机构服务补贴与居家服务补贴相衔接。</w:t>
      </w:r>
    </w:p>
    <w:p w:rsidR="0065527F" w:rsidRDefault="00DF73B9">
      <w:pPr>
        <w:spacing w:line="590" w:lineRule="exact"/>
        <w:ind w:firstLineChars="200" w:firstLine="610"/>
        <w:rPr>
          <w:rFonts w:eastAsia="方正仿宋_GBK"/>
          <w:b/>
          <w:bCs/>
        </w:rPr>
      </w:pPr>
      <w:r>
        <w:rPr>
          <w:rFonts w:eastAsia="方正仿宋_GBK" w:hint="eastAsia"/>
          <w:b/>
          <w:bCs/>
        </w:rPr>
        <w:t>3</w:t>
      </w:r>
      <w:r>
        <w:rPr>
          <w:rFonts w:eastAsia="方正仿宋_GBK" w:hint="eastAsia"/>
          <w:b/>
          <w:bCs/>
        </w:rPr>
        <w:t>．落实税费优惠政策</w:t>
      </w:r>
    </w:p>
    <w:p w:rsidR="0065527F" w:rsidRDefault="00DF73B9">
      <w:pPr>
        <w:spacing w:line="590" w:lineRule="exact"/>
        <w:ind w:firstLineChars="200" w:firstLine="608"/>
        <w:rPr>
          <w:rFonts w:eastAsia="方正仿宋_GBK"/>
        </w:rPr>
      </w:pPr>
      <w:r>
        <w:rPr>
          <w:rFonts w:eastAsia="方正仿宋_GBK" w:hint="eastAsia"/>
        </w:rPr>
        <w:t>落实落细支持养老服务发展的税费减免政策，建立民政、税</w:t>
      </w:r>
      <w:r>
        <w:rPr>
          <w:rFonts w:eastAsia="方正仿宋_GBK" w:hint="eastAsia"/>
        </w:rPr>
        <w:lastRenderedPageBreak/>
        <w:t>务部门共享的养老服务企业和社会组织信息通报机制，提高税收减免工作效率。落实各项行政事业性收费减免政策，对提供居家养老服务的企业和社会组织，不区分营利性质，免收区级以下减免权限的各类行政事业性收费。落实养老服务机构用电、</w:t>
      </w:r>
      <w:r>
        <w:rPr>
          <w:rFonts w:eastAsia="方正仿宋_GBK" w:hint="eastAsia"/>
        </w:rPr>
        <w:t>用水、用气享受居民价格政策。</w:t>
      </w:r>
    </w:p>
    <w:p w:rsidR="0065527F" w:rsidRDefault="00DF73B9">
      <w:pPr>
        <w:spacing w:line="590" w:lineRule="exact"/>
        <w:ind w:firstLineChars="200" w:firstLine="610"/>
        <w:rPr>
          <w:rFonts w:eastAsia="方正仿宋_GBK"/>
          <w:b/>
          <w:bCs/>
        </w:rPr>
      </w:pPr>
      <w:r>
        <w:rPr>
          <w:rFonts w:eastAsia="方正仿宋_GBK" w:hint="eastAsia"/>
          <w:b/>
          <w:bCs/>
        </w:rPr>
        <w:t>4</w:t>
      </w:r>
      <w:r>
        <w:rPr>
          <w:rFonts w:eastAsia="方正仿宋_GBK" w:hint="eastAsia"/>
          <w:b/>
          <w:bCs/>
        </w:rPr>
        <w:t>．激发养老服务市场活力</w:t>
      </w:r>
    </w:p>
    <w:p w:rsidR="0065527F" w:rsidRDefault="00DF73B9">
      <w:pPr>
        <w:spacing w:line="590" w:lineRule="exact"/>
        <w:ind w:firstLineChars="200" w:firstLine="608"/>
        <w:rPr>
          <w:rFonts w:eastAsia="方正仿宋_GBK"/>
        </w:rPr>
      </w:pPr>
      <w:r>
        <w:rPr>
          <w:rFonts w:eastAsia="方正仿宋_GBK" w:hint="eastAsia"/>
        </w:rPr>
        <w:t>进一步加大“放管服”改革，拓宽养老服务融资的途径和渠道，优化投资环境，简化办事流程，激发市场主体活力和社会创造力。鼓励银行和社会金融机构开发老年人健康保险产品。鼓励商业银行在风险可控、商业可持续发展的前提下，向养老机构提供形式多样的抵押贷款。</w:t>
      </w:r>
    </w:p>
    <w:p w:rsidR="0065527F" w:rsidRDefault="00DF73B9">
      <w:pPr>
        <w:spacing w:line="590" w:lineRule="exact"/>
        <w:ind w:firstLineChars="200" w:firstLine="610"/>
        <w:rPr>
          <w:rFonts w:eastAsia="方正仿宋_GBK"/>
          <w:b/>
          <w:bCs/>
        </w:rPr>
      </w:pPr>
      <w:r>
        <w:rPr>
          <w:rFonts w:eastAsia="方正仿宋_GBK" w:hint="eastAsia"/>
          <w:b/>
          <w:bCs/>
        </w:rPr>
        <w:t>5</w:t>
      </w:r>
      <w:r>
        <w:rPr>
          <w:rFonts w:eastAsia="方正仿宋_GBK" w:hint="eastAsia"/>
          <w:b/>
          <w:bCs/>
        </w:rPr>
        <w:t>．强化养老服务人才队伍建设</w:t>
      </w:r>
    </w:p>
    <w:p w:rsidR="0065527F" w:rsidRDefault="00DF73B9">
      <w:pPr>
        <w:spacing w:line="590" w:lineRule="exact"/>
        <w:ind w:firstLineChars="200" w:firstLine="608"/>
        <w:rPr>
          <w:rFonts w:eastAsia="方正仿宋_GBK"/>
        </w:rPr>
      </w:pPr>
      <w:r>
        <w:rPr>
          <w:rFonts w:eastAsia="方正仿宋_GBK" w:hint="eastAsia"/>
        </w:rPr>
        <w:t>加大舆论宣传，让养老护理员的劳动得到社会普遍的认可和尊重，提高养老护理员社会地位和职业荣誉感。完善养老护理员的入职奖补政策和激励机制。健全养老护理员职业技能等级认定制度，充分发挥等级认定结果的应用，将其与护理员的工资收入、福利待遇、岗位晋升、服务价格挂钩，激发养老护理员提高服务质量和水平的内生动力，保障养老服务人员队伍的稳定和可持续发展。举办养老护理员职业技能竞赛，开展“最美护理员”评选活动。实施养老护理员的技能培训和提升行动，加大养老服务复</w:t>
      </w:r>
      <w:r>
        <w:rPr>
          <w:rFonts w:eastAsia="方正仿宋_GBK" w:hint="eastAsia"/>
        </w:rPr>
        <w:lastRenderedPageBreak/>
        <w:t>合型人才的培养培育力度。到</w:t>
      </w:r>
      <w:r>
        <w:rPr>
          <w:rFonts w:eastAsia="方正仿宋_GBK" w:hint="eastAsia"/>
        </w:rPr>
        <w:t>2025</w:t>
      </w:r>
      <w:r>
        <w:rPr>
          <w:rFonts w:eastAsia="方正仿宋_GBK" w:hint="eastAsia"/>
        </w:rPr>
        <w:t>年底和</w:t>
      </w:r>
      <w:r>
        <w:rPr>
          <w:rFonts w:eastAsia="方正仿宋_GBK" w:hint="eastAsia"/>
        </w:rPr>
        <w:t>2030</w:t>
      </w:r>
      <w:r>
        <w:rPr>
          <w:rFonts w:eastAsia="方正仿宋_GBK" w:hint="eastAsia"/>
        </w:rPr>
        <w:t>年底，力争培训养老</w:t>
      </w:r>
      <w:r>
        <w:rPr>
          <w:rFonts w:eastAsia="方正仿宋_GBK" w:hint="eastAsia"/>
        </w:rPr>
        <w:t>护理员分别达到</w:t>
      </w:r>
      <w:r>
        <w:rPr>
          <w:rFonts w:eastAsia="方正仿宋_GBK"/>
        </w:rPr>
        <w:t>150</w:t>
      </w:r>
      <w:r>
        <w:rPr>
          <w:rFonts w:eastAsia="方正仿宋_GBK" w:hint="eastAsia"/>
        </w:rPr>
        <w:t>人次和</w:t>
      </w:r>
      <w:r>
        <w:rPr>
          <w:rFonts w:eastAsia="方正仿宋_GBK"/>
        </w:rPr>
        <w:t>300</w:t>
      </w:r>
      <w:r>
        <w:rPr>
          <w:rFonts w:eastAsia="方正仿宋_GBK" w:hint="eastAsia"/>
        </w:rPr>
        <w:t>人次。</w:t>
      </w:r>
    </w:p>
    <w:p w:rsidR="0065527F" w:rsidRDefault="00DF73B9">
      <w:pPr>
        <w:spacing w:line="590" w:lineRule="exact"/>
        <w:ind w:firstLineChars="200" w:firstLine="608"/>
        <w:outlineLvl w:val="1"/>
        <w:rPr>
          <w:rFonts w:eastAsia="方正楷体_GBK"/>
        </w:rPr>
      </w:pPr>
      <w:bookmarkStart w:id="17" w:name="_Toc111555594"/>
      <w:r>
        <w:rPr>
          <w:rFonts w:eastAsia="方正楷体_GBK" w:hint="eastAsia"/>
        </w:rPr>
        <w:t>（八）完善养老服务综合监管</w:t>
      </w:r>
      <w:bookmarkEnd w:id="17"/>
    </w:p>
    <w:p w:rsidR="0065527F" w:rsidRDefault="00DF73B9">
      <w:pPr>
        <w:spacing w:line="590" w:lineRule="exact"/>
        <w:ind w:firstLineChars="200" w:firstLine="610"/>
        <w:rPr>
          <w:rFonts w:eastAsia="方正仿宋_GBK"/>
          <w:b/>
          <w:bCs/>
        </w:rPr>
      </w:pPr>
      <w:r>
        <w:rPr>
          <w:rFonts w:eastAsia="方正仿宋_GBK" w:hint="eastAsia"/>
          <w:b/>
          <w:bCs/>
        </w:rPr>
        <w:t>1</w:t>
      </w:r>
      <w:r>
        <w:rPr>
          <w:rFonts w:eastAsia="方正仿宋_GBK" w:hint="eastAsia"/>
          <w:b/>
          <w:bCs/>
        </w:rPr>
        <w:t>．健全养老服务综合监管制度</w:t>
      </w:r>
    </w:p>
    <w:p w:rsidR="0065527F" w:rsidRDefault="00DF73B9">
      <w:pPr>
        <w:spacing w:line="590" w:lineRule="exact"/>
        <w:ind w:firstLineChars="200" w:firstLine="608"/>
        <w:rPr>
          <w:rFonts w:eastAsia="方正仿宋_GBK"/>
        </w:rPr>
      </w:pPr>
      <w:r>
        <w:rPr>
          <w:rFonts w:eastAsia="方正仿宋_GBK" w:hint="eastAsia"/>
        </w:rPr>
        <w:t>按照“谁审批、谁监管；谁主管、谁监管”原则，建立叶集区民政、财政、人力资源社会保障、住房与城乡建设、卫生健康等跨部门综合监管体制，职责明确、分工协作、科学有效。建设以政府部门为主、社会组织和信用服务机构为辅的养老服务诚信协同监管机制，开展信用监测和预警，建立“养老服务＋信用”机制和进退机制，对失信责任主体实施多部门跨地区联合惩戒。每季度开展一次养老机构服务质量等级评定和评估，将结果与政府补贴、奖惩措施相结合，激</w:t>
      </w:r>
      <w:r>
        <w:rPr>
          <w:rFonts w:eastAsia="方正仿宋_GBK" w:hint="eastAsia"/>
        </w:rPr>
        <w:t>发养老机构创新服务形式，提高养老服务质量。</w:t>
      </w:r>
    </w:p>
    <w:p w:rsidR="0065527F" w:rsidRDefault="00DF73B9">
      <w:pPr>
        <w:spacing w:line="590" w:lineRule="exact"/>
        <w:ind w:firstLineChars="200" w:firstLine="610"/>
        <w:rPr>
          <w:rFonts w:eastAsia="方正仿宋_GBK"/>
          <w:b/>
          <w:bCs/>
        </w:rPr>
      </w:pPr>
      <w:r>
        <w:rPr>
          <w:rFonts w:eastAsia="方正仿宋_GBK" w:hint="eastAsia"/>
          <w:b/>
          <w:bCs/>
        </w:rPr>
        <w:t>2</w:t>
      </w:r>
      <w:r>
        <w:rPr>
          <w:rFonts w:eastAsia="方正仿宋_GBK" w:hint="eastAsia"/>
          <w:b/>
          <w:bCs/>
        </w:rPr>
        <w:t>．推进养老服务地方标准建设</w:t>
      </w:r>
    </w:p>
    <w:p w:rsidR="0065527F" w:rsidRDefault="00DF73B9">
      <w:pPr>
        <w:spacing w:line="590" w:lineRule="exact"/>
        <w:ind w:firstLineChars="200" w:firstLine="608"/>
        <w:rPr>
          <w:rFonts w:eastAsia="方正仿宋_GBK"/>
        </w:rPr>
      </w:pPr>
      <w:r>
        <w:rPr>
          <w:rFonts w:eastAsia="方正仿宋_GBK" w:hint="eastAsia"/>
        </w:rPr>
        <w:t>标准化是规范服务行为、提高服务质量和提升管理水平的重要手段。依据《安徽省养老服标准体系框架》，制定符合叶集区养老业实际情况和未来发展的养老服务地方标准，并及时开展标准试点和推广工作。</w:t>
      </w:r>
    </w:p>
    <w:p w:rsidR="0065527F" w:rsidRDefault="00DF73B9">
      <w:pPr>
        <w:spacing w:line="590" w:lineRule="exact"/>
        <w:ind w:firstLineChars="200" w:firstLine="610"/>
        <w:rPr>
          <w:rFonts w:eastAsia="方正仿宋_GBK"/>
          <w:b/>
          <w:bCs/>
        </w:rPr>
      </w:pPr>
      <w:r>
        <w:rPr>
          <w:rFonts w:eastAsia="方正仿宋_GBK" w:hint="eastAsia"/>
          <w:b/>
          <w:bCs/>
        </w:rPr>
        <w:t>3</w:t>
      </w:r>
      <w:r>
        <w:rPr>
          <w:rFonts w:eastAsia="方正仿宋_GBK" w:hint="eastAsia"/>
          <w:b/>
          <w:bCs/>
        </w:rPr>
        <w:t>．优化养老服务投资环境</w:t>
      </w:r>
    </w:p>
    <w:p w:rsidR="0065527F" w:rsidRDefault="00DF73B9">
      <w:pPr>
        <w:spacing w:line="590" w:lineRule="exact"/>
        <w:ind w:firstLineChars="200" w:firstLine="608"/>
        <w:rPr>
          <w:rFonts w:eastAsia="方正仿宋_GBK"/>
        </w:rPr>
      </w:pPr>
      <w:r>
        <w:rPr>
          <w:rFonts w:eastAsia="方正仿宋_GBK" w:hint="eastAsia"/>
        </w:rPr>
        <w:t>明确政府职能，优化办事流程，为社会资本进入养老服务行</w:t>
      </w:r>
      <w:r>
        <w:rPr>
          <w:rFonts w:eastAsia="方正仿宋_GBK" w:hint="eastAsia"/>
        </w:rPr>
        <w:lastRenderedPageBreak/>
        <w:t>业营造良好的环境。实行政府指导、市场定价，支持养老服务资源在市场自由高效配置、自由流通，支持各类所有制养老机构平等发展。进一步健全行业标准和市场规范，加大对老年消费市场的监管力</w:t>
      </w:r>
      <w:r>
        <w:rPr>
          <w:rFonts w:eastAsia="方正仿宋_GBK" w:hint="eastAsia"/>
        </w:rPr>
        <w:t>度，畅通消费维权渠道，对涉嫌虚假宣传和欺诈老年人的企业建立“黑名单”制度，并进行严厉打击，营造平等参与、公平竞争的老年友好型市场环境。</w:t>
      </w:r>
    </w:p>
    <w:p w:rsidR="0065527F" w:rsidRDefault="00DF73B9">
      <w:pPr>
        <w:spacing w:line="590" w:lineRule="exact"/>
        <w:ind w:firstLineChars="200" w:firstLine="608"/>
        <w:outlineLvl w:val="0"/>
        <w:rPr>
          <w:rFonts w:eastAsia="方正黑体_GBK"/>
        </w:rPr>
      </w:pPr>
      <w:bookmarkStart w:id="18" w:name="_Toc111555595"/>
      <w:r>
        <w:rPr>
          <w:rFonts w:eastAsia="方正黑体_GBK" w:hint="eastAsia"/>
        </w:rPr>
        <w:t>四、《规划》实施保障</w:t>
      </w:r>
      <w:bookmarkEnd w:id="18"/>
    </w:p>
    <w:p w:rsidR="0065527F" w:rsidRDefault="00DF73B9">
      <w:pPr>
        <w:spacing w:line="590" w:lineRule="exact"/>
        <w:ind w:firstLineChars="200" w:firstLine="608"/>
        <w:outlineLvl w:val="1"/>
        <w:rPr>
          <w:rFonts w:eastAsia="方正楷体_GBK"/>
        </w:rPr>
      </w:pPr>
      <w:bookmarkStart w:id="19" w:name="_Toc111555596"/>
      <w:r>
        <w:rPr>
          <w:rFonts w:eastAsia="方正楷体_GBK" w:hint="eastAsia"/>
        </w:rPr>
        <w:t>（一）坚持党的全面领导</w:t>
      </w:r>
      <w:bookmarkEnd w:id="19"/>
    </w:p>
    <w:p w:rsidR="0065527F" w:rsidRDefault="00DF73B9">
      <w:pPr>
        <w:spacing w:line="590" w:lineRule="exact"/>
        <w:ind w:firstLineChars="200" w:firstLine="608"/>
        <w:rPr>
          <w:rFonts w:eastAsia="方正仿宋_GBK"/>
        </w:rPr>
      </w:pPr>
      <w:r>
        <w:rPr>
          <w:rFonts w:eastAsia="方正仿宋_GBK" w:hint="eastAsia"/>
        </w:rPr>
        <w:t>发挥党总揽全局、协调各方的领导核心作用，把党的领导贯穿于养老服务全过程。贯彻新时代党的建设总要求，强化把方向、谋大局、定政策、促改革的能力和定力。坚持党对养老服务工作的全面领导，发挥政府主导作用，加强顶层设计，凝聚社会共识，统筹兼顾，协调发展。争取将养老服务纳入地方党政班子考核指标体系，将农村养老服务纳入“三农”工作和乡村振兴战</w:t>
      </w:r>
      <w:r>
        <w:rPr>
          <w:rFonts w:eastAsia="方正仿宋_GBK" w:hint="eastAsia"/>
        </w:rPr>
        <w:t>略重点推进范围，以党建引领养老服务。加强基层党组织战斗堡垒作用，提高政治站位，将养老服务作为一项重要的民生工程来抓来管。</w:t>
      </w:r>
    </w:p>
    <w:p w:rsidR="0065527F" w:rsidRDefault="00DF73B9">
      <w:pPr>
        <w:spacing w:line="590" w:lineRule="exact"/>
        <w:ind w:firstLineChars="200" w:firstLine="608"/>
        <w:outlineLvl w:val="1"/>
        <w:rPr>
          <w:rFonts w:eastAsia="方正楷体_GBK"/>
        </w:rPr>
      </w:pPr>
      <w:bookmarkStart w:id="20" w:name="_Toc111555597"/>
      <w:r>
        <w:rPr>
          <w:rFonts w:eastAsia="方正楷体_GBK" w:hint="eastAsia"/>
        </w:rPr>
        <w:t>（二）强化组织协调</w:t>
      </w:r>
      <w:bookmarkEnd w:id="20"/>
    </w:p>
    <w:p w:rsidR="0065527F" w:rsidRDefault="00DF73B9">
      <w:pPr>
        <w:spacing w:line="590" w:lineRule="exact"/>
        <w:ind w:firstLineChars="200" w:firstLine="608"/>
        <w:rPr>
          <w:rFonts w:eastAsia="方正仿宋_GBK"/>
        </w:rPr>
      </w:pPr>
      <w:r>
        <w:rPr>
          <w:rFonts w:eastAsia="方正仿宋_GBK" w:hint="eastAsia"/>
        </w:rPr>
        <w:t>由区政府牵头，建立由区民政、财政、卫生健康、人力资源社会保障、住房与城乡建设、自然资源和规划、消防救援、市场监督管理等相关部门参加的联席会议制度，加强重要事项的沟通</w:t>
      </w:r>
      <w:r>
        <w:rPr>
          <w:rFonts w:eastAsia="方正仿宋_GBK" w:hint="eastAsia"/>
        </w:rPr>
        <w:lastRenderedPageBreak/>
        <w:t>协调，保持联动，推动重点任务、重点项目的落实。乡镇（街道）、村（社区）具体负责组织实施本区域范围内的养老服务有关工作，指导居民委员会、村民委员会和养老服务组织开展养老服务。</w:t>
      </w:r>
    </w:p>
    <w:p w:rsidR="0065527F" w:rsidRDefault="00DF73B9">
      <w:pPr>
        <w:spacing w:line="590" w:lineRule="exact"/>
        <w:ind w:firstLineChars="200" w:firstLine="608"/>
        <w:outlineLvl w:val="1"/>
        <w:rPr>
          <w:rFonts w:eastAsia="方正楷体_GBK"/>
        </w:rPr>
      </w:pPr>
      <w:bookmarkStart w:id="21" w:name="_Toc111555598"/>
      <w:r>
        <w:rPr>
          <w:rFonts w:eastAsia="方正楷体_GBK" w:hint="eastAsia"/>
        </w:rPr>
        <w:t>（三）落实评估考核</w:t>
      </w:r>
      <w:bookmarkEnd w:id="21"/>
    </w:p>
    <w:p w:rsidR="0065527F" w:rsidRDefault="00DF73B9">
      <w:pPr>
        <w:spacing w:line="590" w:lineRule="exact"/>
        <w:ind w:firstLineChars="200" w:firstLine="608"/>
        <w:rPr>
          <w:rFonts w:eastAsia="方正仿宋_GBK"/>
        </w:rPr>
      </w:pPr>
      <w:r>
        <w:rPr>
          <w:rFonts w:eastAsia="方正仿宋_GBK" w:hint="eastAsia"/>
        </w:rPr>
        <w:t>全面建立科学</w:t>
      </w:r>
      <w:r>
        <w:rPr>
          <w:rFonts w:eastAsia="方正仿宋_GBK" w:hint="eastAsia"/>
        </w:rPr>
        <w:t>化、专业化、制度化的评估机制，采取政府购买服务方式委托第三方评估机构适时对规划实施情况开展评估，评估结果作为政府年度考核的一项重要内容。</w:t>
      </w:r>
    </w:p>
    <w:p w:rsidR="0065527F" w:rsidRDefault="0065527F">
      <w:pPr>
        <w:pStyle w:val="a5"/>
        <w:widowControl/>
        <w:shd w:val="clear" w:color="auto" w:fill="FFFFFF"/>
        <w:spacing w:before="0" w:beforeAutospacing="0" w:after="0" w:afterAutospacing="0" w:line="590" w:lineRule="exact"/>
        <w:ind w:firstLine="480"/>
        <w:jc w:val="both"/>
        <w:rPr>
          <w:rFonts w:eastAsia="方正仿宋_GBK" w:cs="方正仿宋_GBK"/>
          <w:color w:val="333333"/>
          <w:sz w:val="32"/>
          <w:shd w:val="clear" w:color="auto" w:fill="FFFFFF"/>
        </w:rPr>
      </w:pPr>
      <w:bookmarkStart w:id="22" w:name="_GoBack"/>
      <w:bookmarkEnd w:id="22"/>
    </w:p>
    <w:sectPr w:rsidR="0065527F">
      <w:headerReference w:type="default" r:id="rId7"/>
      <w:footerReference w:type="even" r:id="rId8"/>
      <w:footerReference w:type="default" r:id="rId9"/>
      <w:pgSz w:w="11907" w:h="16840"/>
      <w:pgMar w:top="2041" w:right="1701" w:bottom="2041" w:left="1701" w:header="935" w:footer="1531" w:gutter="0"/>
      <w:cols w:space="720"/>
      <w:docGrid w:type="linesAndChars" w:linePitch="567" w:charSpace="-3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F73B9">
      <w:r>
        <w:separator/>
      </w:r>
    </w:p>
  </w:endnote>
  <w:endnote w:type="continuationSeparator" w:id="0">
    <w:p w:rsidR="00000000" w:rsidRDefault="00DF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Arial Unicode MS"/>
    <w:panose1 w:val="00000000000000000000"/>
    <w:charset w:val="86"/>
    <w:family w:val="roman"/>
    <w:notTrueType/>
    <w:pitch w:val="default"/>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7F" w:rsidRDefault="00DF73B9">
    <w:pPr>
      <w:pStyle w:val="a3"/>
      <w:framePr w:wrap="around" w:vAnchor="text" w:hAnchor="margin" w:xAlign="outside" w:y="1"/>
      <w:rPr>
        <w:rStyle w:val="a7"/>
        <w:rFonts w:eastAsia="方正仿宋_GBK"/>
      </w:rPr>
    </w:pPr>
    <w:r>
      <w:fldChar w:fldCharType="begin"/>
    </w:r>
    <w:r>
      <w:rPr>
        <w:rStyle w:val="a7"/>
      </w:rPr>
      <w:instrText xml:space="preserve">PAGE  </w:instrText>
    </w:r>
    <w:r>
      <w:fldChar w:fldCharType="end"/>
    </w:r>
  </w:p>
  <w:p w:rsidR="0065527F" w:rsidRDefault="0065527F">
    <w:pPr>
      <w:pStyle w:val="a3"/>
      <w:ind w:right="360" w:firstLine="360"/>
      <w:rPr>
        <w:rFonts w:eastAsia="方正仿宋_GB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7F" w:rsidRDefault="00DF73B9">
    <w:pPr>
      <w:pStyle w:val="a4"/>
      <w:pBdr>
        <w:bottom w:val="none" w:sz="0" w:space="1" w:color="auto"/>
      </w:pBdr>
      <w:jc w:val="both"/>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099185" cy="230505"/>
              <wp:effectExtent l="0" t="0" r="0" b="0"/>
              <wp:wrapNone/>
              <wp:docPr id="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230505"/>
                      </a:xfrm>
                      <a:prstGeom prst="rect">
                        <a:avLst/>
                      </a:prstGeom>
                      <a:noFill/>
                      <a:ln>
                        <a:noFill/>
                      </a:ln>
                    </wps:spPr>
                    <wps:txbx>
                      <w:txbxContent>
                        <w:p w:rsidR="0065527F" w:rsidRDefault="00DF73B9">
                          <w:pPr>
                            <w:pStyle w:val="a3"/>
                            <w:jc w:val="center"/>
                            <w:rPr>
                              <w:rStyle w:val="a7"/>
                              <w:rFonts w:eastAsia="方正仿宋_GBK"/>
                              <w:sz w:val="28"/>
                            </w:rPr>
                          </w:pPr>
                          <w:r>
                            <w:rPr>
                              <w:rStyle w:val="a7"/>
                              <w:rFonts w:eastAsia="方正仿宋_GBK" w:hint="eastAsia"/>
                              <w:sz w:val="28"/>
                            </w:rPr>
                            <w:t>—</w:t>
                          </w:r>
                          <w:r>
                            <w:rPr>
                              <w:rStyle w:val="a7"/>
                              <w:rFonts w:eastAsia="方正仿宋_GBK" w:hint="eastAsia"/>
                              <w:sz w:val="28"/>
                            </w:rPr>
                            <w:t xml:space="preserve"> </w:t>
                          </w:r>
                          <w:r>
                            <w:rPr>
                              <w:rFonts w:eastAsia="方正仿宋_GBK"/>
                              <w:sz w:val="28"/>
                            </w:rPr>
                            <w:fldChar w:fldCharType="begin"/>
                          </w:r>
                          <w:r>
                            <w:rPr>
                              <w:rStyle w:val="a7"/>
                              <w:rFonts w:eastAsia="方正仿宋_GBK"/>
                              <w:sz w:val="28"/>
                            </w:rPr>
                            <w:instrText xml:space="preserve">PAGE  </w:instrText>
                          </w:r>
                          <w:r>
                            <w:rPr>
                              <w:rFonts w:eastAsia="方正仿宋_GBK"/>
                              <w:sz w:val="28"/>
                            </w:rPr>
                            <w:fldChar w:fldCharType="separate"/>
                          </w:r>
                          <w:r>
                            <w:rPr>
                              <w:rStyle w:val="a7"/>
                              <w:rFonts w:eastAsia="方正仿宋_GBK"/>
                              <w:noProof/>
                              <w:sz w:val="28"/>
                            </w:rPr>
                            <w:t>6</w:t>
                          </w:r>
                          <w:r>
                            <w:rPr>
                              <w:rFonts w:eastAsia="方正仿宋_GBK"/>
                              <w:sz w:val="28"/>
                            </w:rPr>
                            <w:fldChar w:fldCharType="end"/>
                          </w:r>
                          <w:r>
                            <w:rPr>
                              <w:rStyle w:val="a7"/>
                              <w:rFonts w:eastAsia="方正仿宋_GBK" w:hint="eastAsia"/>
                              <w:sz w:val="28"/>
                            </w:rPr>
                            <w:t xml:space="preserve"> </w:t>
                          </w:r>
                          <w:r>
                            <w:rPr>
                              <w:rStyle w:val="a7"/>
                              <w:rFonts w:eastAsia="方正仿宋_GBK" w:hint="eastAsia"/>
                              <w:sz w:val="28"/>
                            </w:rPr>
                            <w:t>—</w:t>
                          </w:r>
                        </w:p>
                      </w:txbxContent>
                    </wps:txbx>
                    <wps:bodyPr rot="0" vert="horz" wrap="squar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35.35pt;margin-top:0;width:86.55pt;height:18.15pt;z-index:251661312;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" filled="f" stroked="f">
              <v:textbox style="mso-fit-shape-to-text:t" inset="0,0,0,0">
                <w:txbxContent>
                  <w:p w:rsidR="0065527F" w:rsidRDefault="00DF73B9">
                    <w:pPr>
                      <w:pStyle w:val="a3"/>
                      <w:jc w:val="center"/>
                      <w:rPr>
                        <w:rStyle w:val="a7"/>
                        <w:rFonts w:eastAsia="方正仿宋_GBK"/>
                        <w:sz w:val="28"/>
                      </w:rPr>
                    </w:pPr>
                    <w:r>
                      <w:rPr>
                        <w:rStyle w:val="a7"/>
                        <w:rFonts w:eastAsia="方正仿宋_GBK" w:hint="eastAsia"/>
                        <w:sz w:val="28"/>
                      </w:rPr>
                      <w:t>—</w:t>
                    </w:r>
                    <w:r>
                      <w:rPr>
                        <w:rStyle w:val="a7"/>
                        <w:rFonts w:eastAsia="方正仿宋_GBK" w:hint="eastAsia"/>
                        <w:sz w:val="28"/>
                      </w:rPr>
                      <w:t xml:space="preserve"> </w:t>
                    </w:r>
                    <w:r>
                      <w:rPr>
                        <w:rFonts w:eastAsia="方正仿宋_GBK"/>
                        <w:sz w:val="28"/>
                      </w:rPr>
                      <w:fldChar w:fldCharType="begin"/>
                    </w:r>
                    <w:r>
                      <w:rPr>
                        <w:rStyle w:val="a7"/>
                        <w:rFonts w:eastAsia="方正仿宋_GBK"/>
                        <w:sz w:val="28"/>
                      </w:rPr>
                      <w:instrText xml:space="preserve">PAGE  </w:instrText>
                    </w:r>
                    <w:r>
                      <w:rPr>
                        <w:rFonts w:eastAsia="方正仿宋_GBK"/>
                        <w:sz w:val="28"/>
                      </w:rPr>
                      <w:fldChar w:fldCharType="separate"/>
                    </w:r>
                    <w:r>
                      <w:rPr>
                        <w:rStyle w:val="a7"/>
                        <w:rFonts w:eastAsia="方正仿宋_GBK"/>
                        <w:noProof/>
                        <w:sz w:val="28"/>
                      </w:rPr>
                      <w:t>6</w:t>
                    </w:r>
                    <w:r>
                      <w:rPr>
                        <w:rFonts w:eastAsia="方正仿宋_GBK"/>
                        <w:sz w:val="28"/>
                      </w:rPr>
                      <w:fldChar w:fldCharType="end"/>
                    </w:r>
                    <w:r>
                      <w:rPr>
                        <w:rStyle w:val="a7"/>
                        <w:rFonts w:eastAsia="方正仿宋_GBK" w:hint="eastAsia"/>
                        <w:sz w:val="28"/>
                      </w:rPr>
                      <w:t xml:space="preserve"> </w:t>
                    </w:r>
                    <w:r>
                      <w:rPr>
                        <w:rStyle w:val="a7"/>
                        <w:rFonts w:eastAsia="方正仿宋_GBK" w:hint="eastAsia"/>
                        <w:sz w:val="28"/>
                      </w:rPr>
                      <w:t>—</w:t>
                    </w:r>
                  </w:p>
                </w:txbxContent>
              </v:textbox>
              <w10:wrap anchorx="margin"/>
            </v:shape>
          </w:pict>
        </mc:Fallback>
      </mc:AlternateContent>
    </w:r>
    <w:r>
      <w:rPr>
        <w:noProof/>
        <w:sz w:val="32"/>
      </w:rPr>
      <mc:AlternateContent>
        <mc:Choice Requires="wps">
          <w:drawing>
            <wp:anchor distT="0" distB="0" distL="114300" distR="114300" simplePos="0" relativeHeight="251662336" behindDoc="0" locked="0" layoutInCell="1" allowOverlap="1">
              <wp:simplePos x="0" y="0"/>
              <wp:positionH relativeFrom="margin">
                <wp:posOffset>-546735</wp:posOffset>
              </wp:positionH>
              <wp:positionV relativeFrom="paragraph">
                <wp:posOffset>38100</wp:posOffset>
              </wp:positionV>
              <wp:extent cx="114935" cy="23368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4935" cy="233680"/>
                      </a:xfrm>
                      <a:prstGeom prst="rect">
                        <a:avLst/>
                      </a:prstGeom>
                      <a:noFill/>
                      <a:ln w="6350">
                        <a:noFill/>
                      </a:ln>
                    </wps:spPr>
                    <wps:txbx>
                      <w:txbxContent>
                        <w:p w:rsidR="0065527F" w:rsidRDefault="0065527F">
                          <w:pPr>
                            <w:rPr>
                              <w:rFonts w:eastAsia="方正仿宋_GBK"/>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left:-43.05pt;margin-top:3pt;height:18.4pt;width:9.05pt;mso-position-horizontal-relative:margin;mso-wrap-style:none;z-index:251662336;mso-width-relative:page;mso-height-relative:page;" filled="f" stroked="f" coordsize="21600,21600" o:gfxdata="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1nMnXVAAAACAEAAA8AAAAAAAAAAQAgAAAAIgAAAGRycy9kb3ducmV2LnhtbFBLAQIU&#10;ABQAAAAIAIdO4kCttsknLwIAAFMEAAAOAAAAAAAAAAEAIAAAACQBAABkcnMvZTJvRG9jLnhtbFBL&#10;BQYAAAAABgAGAFkBAADFBQAAAAA=&#10;">
              <v:fill on="f" focussize="0,0"/>
              <v:stroke on="f" weight="0.5pt"/>
              <v:imagedata o:title=""/>
              <o:lock v:ext="edit" aspectratio="f"/>
              <v:textbox inset="0mm,0mm,0mm,0mm" style="mso-fit-shape-to-text:t;">
                <w:txbxContent>
                  <w:p>
                    <w:pPr>
                      <w:rPr>
                        <w:rFonts w:eastAsia="方正仿宋_GBK"/>
                      </w:rPr>
                    </w:pPr>
                  </w:p>
                </w:txbxContent>
              </v:textbox>
            </v:shape>
          </w:pict>
        </mc:Fallback>
      </mc:AlternateContent>
    </w:r>
    <w:r>
      <w:rPr>
        <w:rFonts w:eastAsia="仿宋" w:hint="eastAsia"/>
        <w:sz w:val="32"/>
        <w:szCs w:val="48"/>
      </w:rPr>
      <w:t xml:space="preserve">  </w:t>
    </w:r>
  </w:p>
  <w:p w:rsidR="0065527F" w:rsidRDefault="00DF73B9">
    <w:pPr>
      <w:pStyle w:val="a3"/>
      <w:ind w:right="360" w:firstLine="360"/>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112395</wp:posOffset>
              </wp:positionV>
              <wp:extent cx="5400040" cy="1905"/>
              <wp:effectExtent l="0" t="0" r="10160" b="17145"/>
              <wp:wrapNone/>
              <wp:docPr id="5" name="直接连接符 5"/>
              <wp:cNvGraphicFramePr/>
              <a:graphic xmlns:a="http://schemas.openxmlformats.org/drawingml/2006/main">
                <a:graphicData uri="http://schemas.microsoft.com/office/word/2010/wordprocessingShape">
                  <wps:wsp>
                    <wps:cNvCnPr/>
                    <wps:spPr>
                      <a:xfrm>
                        <a:off x="0" y="0"/>
                        <a:ext cx="5400040" cy="1905"/>
                      </a:xfrm>
                      <a:prstGeom prst="line">
                        <a:avLst/>
                      </a:prstGeom>
                      <a:noFill/>
                      <a:ln w="22225" cap="flat" cmpd="sng" algn="ctr">
                        <a:solidFill>
                          <a:srgbClr val="005192"/>
                        </a:solidFill>
                        <a:prstDash val="solid"/>
                      </a:ln>
                    </wps:spPr>
                    <wps:bodyPr/>
                  </wps:wsp>
                </a:graphicData>
              </a:graphic>
            </wp:anchor>
          </w:drawing>
        </mc:Choice>
        <mc:Fallback xmlns:wpsCustomData="http://www.wps.cn/officeDocument/2013/wpsCustomData">
          <w:pict>
            <v:line id="_x0000_s1026" o:spid="_x0000_s1026" o:spt="20" style="position:absolute;left:0pt;margin-left:0pt;margin-top:8.85pt;height:0.15pt;width:425.2pt;z-index:251660288;mso-width-relative:page;mso-height-relative:page;" filled="f" stroked="t" coordsize="21600,21600" o:gfxdata="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zvX5G0QAAAAYBAAAPAAAAAAAAAAEA&#10;IAAAACIAAABkcnMvZG93bnJldi54bWxQSwECFAAUAAAACACHTuJAEjvJ8t0BAACeAwAADgAAAAAA&#10;AAABACAAAAAgAQAAZHJzL2Uyb0RvYy54bWxQSwUGAAAAAAYABgBZAQAAbwUAAAAA&#10;">
              <v:fill on="f" focussize="0,0"/>
              <v:stroke weight="1.75pt" color="#005192" joinstyle="round"/>
              <v:imagedata o:title=""/>
              <o:lock v:ext="edit" aspectratio="f"/>
            </v:line>
          </w:pict>
        </mc:Fallback>
      </mc:AlternateContent>
    </w:r>
    <w:r>
      <w:rPr>
        <w:rFonts w:eastAsia="仿宋" w:hint="eastAsia"/>
        <w:color w:val="FAFAFA"/>
        <w:sz w:val="32"/>
        <w:szCs w:val="48"/>
      </w:rPr>
      <w:t>.X</w:t>
    </w:r>
  </w:p>
  <w:p w:rsidR="0065527F" w:rsidRDefault="00DF73B9">
    <w:pPr>
      <w:pStyle w:val="a3"/>
      <w:ind w:right="360" w:firstLine="360"/>
      <w:jc w:val="right"/>
      <w:rPr>
        <w:rFonts w:eastAsia="方正仿宋_GBK"/>
      </w:rPr>
    </w:pPr>
    <w:r>
      <w:rPr>
        <w:rFonts w:ascii="宋体" w:eastAsia="宋体" w:hAnsi="宋体" w:cs="宋体" w:hint="eastAsia"/>
        <w:b/>
        <w:bCs/>
        <w:color w:val="005192"/>
        <w:sz w:val="28"/>
        <w:szCs w:val="44"/>
      </w:rPr>
      <w:t>六安市叶集区人民政府</w:t>
    </w:r>
    <w:r>
      <w:rPr>
        <w:rFonts w:ascii="宋体" w:eastAsia="宋体" w:hAnsi="宋体" w:cs="宋体" w:hint="eastAsia"/>
        <w:b/>
        <w:bCs/>
        <w:color w:val="005192"/>
        <w:sz w:val="28"/>
        <w:szCs w:val="44"/>
      </w:rPr>
      <w:t>发布</w:t>
    </w:r>
    <w:r>
      <w:rPr>
        <w:rFonts w:ascii="宋体" w:eastAsia="宋体" w:hAnsi="宋体" w:cs="宋体" w:hint="eastAsia"/>
        <w:b/>
        <w:bCs/>
        <w:color w:val="005192"/>
        <w:sz w:val="28"/>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F73B9">
      <w:r>
        <w:separator/>
      </w:r>
    </w:p>
  </w:footnote>
  <w:footnote w:type="continuationSeparator" w:id="0">
    <w:p w:rsidR="00000000" w:rsidRDefault="00DF7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7F" w:rsidRDefault="00DF73B9">
    <w:pPr>
      <w:pStyle w:val="a4"/>
      <w:pBdr>
        <w:bottom w:val="none" w:sz="0" w:space="1" w:color="auto"/>
      </w:pBdr>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689610</wp:posOffset>
              </wp:positionV>
              <wp:extent cx="54000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00040" cy="0"/>
                      </a:xfrm>
                      <a:prstGeom prst="line">
                        <a:avLst/>
                      </a:prstGeom>
                      <a:noFill/>
                      <a:ln w="22225" cap="flat" cmpd="sng" algn="ctr">
                        <a:solidFill>
                          <a:srgbClr val="005192"/>
                        </a:solidFill>
                        <a:prstDash val="solid"/>
                      </a:ln>
                    </wps:spPr>
                    <wps:bodyPr/>
                  </wps:wsp>
                </a:graphicData>
              </a:graphic>
            </wp:anchor>
          </w:drawing>
        </mc:Choice>
        <mc:Fallback xmlns:wpsCustomData="http://www.wps.cn/officeDocument/2013/wpsCustomData">
          <w:pict>
            <v:line id="_x0000_s1026" o:spid="_x0000_s1026" o:spt="20" style="position:absolute;left:0pt;margin-left:-0.3pt;margin-top:54.3pt;height:0pt;width:425.2pt;z-index:251659264;mso-width-relative:page;mso-height-relative:page;" filled="f" stroked="t" coordsize="21600,21600" o:gfxdata="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zrStE0QAAAAkBAAAPAAAAAAAAAAEAIAAA&#10;ACIAAABkcnMvZG93bnJldi54bWxQSwECFAAUAAAACACHTuJA192SfdoBAACbAwAADgAAAAAAAAAB&#10;ACAAAAAgAQAAZHJzL2Uyb0RvYy54bWxQSwUGAAAAAAYABgBZAQAAbAUAAAAA&#10;">
              <v:fill on="f" focussize="0,0"/>
              <v:stroke weight="1.75pt" color="#005192" joinstyle="round"/>
              <v:imagedata o:title=""/>
              <o:lock v:ext="edit" aspectratio="f"/>
            </v:line>
          </w:pict>
        </mc:Fallback>
      </mc:AlternateContent>
    </w:r>
  </w:p>
  <w:p w:rsidR="0065527F" w:rsidRDefault="00DF73B9">
    <w:pPr>
      <w:pStyle w:val="a4"/>
      <w:pBdr>
        <w:bottom w:val="none" w:sz="0" w:space="1" w:color="auto"/>
      </w:pBdr>
      <w:jc w:val="left"/>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0" distR="0">
          <wp:extent cx="310515" cy="310515"/>
          <wp:effectExtent l="0" t="0" r="0" b="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0515" cy="310515"/>
                  </a:xfrm>
                  <a:prstGeom prst="rect">
                    <a:avLst/>
                  </a:prstGeom>
                  <a:noFill/>
                  <a:ln>
                    <a:noFill/>
                  </a:ln>
                </pic:spPr>
              </pic:pic>
            </a:graphicData>
          </a:graphic>
        </wp:inline>
      </w:drawing>
    </w:r>
    <w:r>
      <w:rPr>
        <w:rFonts w:ascii="宋体" w:eastAsia="宋体" w:hAnsi="宋体" w:cs="宋体" w:hint="eastAsia"/>
        <w:b/>
        <w:bCs/>
        <w:color w:val="005192"/>
        <w:sz w:val="32"/>
      </w:rPr>
      <w:t>六安市叶集区人民政府行政规范性文件</w:t>
    </w:r>
  </w:p>
  <w:p w:rsidR="0065527F" w:rsidRDefault="0065527F">
    <w:pPr>
      <w:pStyle w:val="a4"/>
      <w:pBdr>
        <w:bottom w:val="none" w:sz="0" w:space="1" w:color="auto"/>
      </w:pBdr>
      <w:rPr>
        <w:rFonts w:eastAsia="方正仿宋_GB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52"/>
  <w:drawingGridVerticalSpacing w:val="567"/>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yMjY0NWRjMDUzOTgxMTE0Y2RiZTMwMzc4YWE0ZDcifQ=="/>
  </w:docVars>
  <w:rsids>
    <w:rsidRoot w:val="003046B8"/>
    <w:rsid w:val="0000519E"/>
    <w:rsid w:val="00005A22"/>
    <w:rsid w:val="00007721"/>
    <w:rsid w:val="0001098F"/>
    <w:rsid w:val="000156F2"/>
    <w:rsid w:val="0001593C"/>
    <w:rsid w:val="000172CD"/>
    <w:rsid w:val="00017652"/>
    <w:rsid w:val="00023821"/>
    <w:rsid w:val="00024732"/>
    <w:rsid w:val="00026386"/>
    <w:rsid w:val="000321D8"/>
    <w:rsid w:val="00037117"/>
    <w:rsid w:val="00037F9E"/>
    <w:rsid w:val="000422BF"/>
    <w:rsid w:val="00047385"/>
    <w:rsid w:val="00055762"/>
    <w:rsid w:val="00065FE5"/>
    <w:rsid w:val="00071B6E"/>
    <w:rsid w:val="00073674"/>
    <w:rsid w:val="00074E30"/>
    <w:rsid w:val="0008388F"/>
    <w:rsid w:val="000866E1"/>
    <w:rsid w:val="00091A65"/>
    <w:rsid w:val="00096D4D"/>
    <w:rsid w:val="000A1144"/>
    <w:rsid w:val="000A2AD5"/>
    <w:rsid w:val="000B1FE7"/>
    <w:rsid w:val="000B45E4"/>
    <w:rsid w:val="000B4E43"/>
    <w:rsid w:val="000B58FB"/>
    <w:rsid w:val="000C3BDF"/>
    <w:rsid w:val="000C461B"/>
    <w:rsid w:val="000C680C"/>
    <w:rsid w:val="000D0488"/>
    <w:rsid w:val="000D3600"/>
    <w:rsid w:val="000D60EF"/>
    <w:rsid w:val="000D6C27"/>
    <w:rsid w:val="000D792F"/>
    <w:rsid w:val="000D7D07"/>
    <w:rsid w:val="000E0F6E"/>
    <w:rsid w:val="000E2D2B"/>
    <w:rsid w:val="000E4AFC"/>
    <w:rsid w:val="000F3100"/>
    <w:rsid w:val="000F3323"/>
    <w:rsid w:val="000F3787"/>
    <w:rsid w:val="000F4C4D"/>
    <w:rsid w:val="000F63E6"/>
    <w:rsid w:val="000F70FE"/>
    <w:rsid w:val="000F79D5"/>
    <w:rsid w:val="00100ABB"/>
    <w:rsid w:val="00102699"/>
    <w:rsid w:val="00107045"/>
    <w:rsid w:val="00113EBA"/>
    <w:rsid w:val="0012098A"/>
    <w:rsid w:val="00121ACA"/>
    <w:rsid w:val="0012599A"/>
    <w:rsid w:val="00132468"/>
    <w:rsid w:val="001338FE"/>
    <w:rsid w:val="00144520"/>
    <w:rsid w:val="0015074E"/>
    <w:rsid w:val="00151C7F"/>
    <w:rsid w:val="001671CE"/>
    <w:rsid w:val="00170F7F"/>
    <w:rsid w:val="00176C7B"/>
    <w:rsid w:val="00176FB1"/>
    <w:rsid w:val="00181B37"/>
    <w:rsid w:val="00195DD3"/>
    <w:rsid w:val="001A1E46"/>
    <w:rsid w:val="001B0C06"/>
    <w:rsid w:val="001B140D"/>
    <w:rsid w:val="001B2134"/>
    <w:rsid w:val="001B2F6B"/>
    <w:rsid w:val="001B6DE3"/>
    <w:rsid w:val="001C2F7A"/>
    <w:rsid w:val="001C3966"/>
    <w:rsid w:val="001D3BA8"/>
    <w:rsid w:val="001D7F6E"/>
    <w:rsid w:val="001F4332"/>
    <w:rsid w:val="002046BE"/>
    <w:rsid w:val="00205810"/>
    <w:rsid w:val="00206AAC"/>
    <w:rsid w:val="00212D3C"/>
    <w:rsid w:val="00212D41"/>
    <w:rsid w:val="00213347"/>
    <w:rsid w:val="00214D7A"/>
    <w:rsid w:val="00214E29"/>
    <w:rsid w:val="002164E6"/>
    <w:rsid w:val="00224A01"/>
    <w:rsid w:val="00225E74"/>
    <w:rsid w:val="00226D7E"/>
    <w:rsid w:val="0023091E"/>
    <w:rsid w:val="00240D82"/>
    <w:rsid w:val="002443FD"/>
    <w:rsid w:val="0024776C"/>
    <w:rsid w:val="00252291"/>
    <w:rsid w:val="002558F5"/>
    <w:rsid w:val="00256639"/>
    <w:rsid w:val="00262400"/>
    <w:rsid w:val="00262648"/>
    <w:rsid w:val="002628CE"/>
    <w:rsid w:val="00263325"/>
    <w:rsid w:val="00264D28"/>
    <w:rsid w:val="00267E8A"/>
    <w:rsid w:val="00271451"/>
    <w:rsid w:val="00275F10"/>
    <w:rsid w:val="00276FC7"/>
    <w:rsid w:val="0028329C"/>
    <w:rsid w:val="00283302"/>
    <w:rsid w:val="00283B0F"/>
    <w:rsid w:val="00286EF6"/>
    <w:rsid w:val="00293776"/>
    <w:rsid w:val="002959E1"/>
    <w:rsid w:val="0029626F"/>
    <w:rsid w:val="002A535D"/>
    <w:rsid w:val="002A677B"/>
    <w:rsid w:val="002B3211"/>
    <w:rsid w:val="002B4825"/>
    <w:rsid w:val="002C05A4"/>
    <w:rsid w:val="002C249E"/>
    <w:rsid w:val="002C38CC"/>
    <w:rsid w:val="002D1F1E"/>
    <w:rsid w:val="002D3173"/>
    <w:rsid w:val="002D52C7"/>
    <w:rsid w:val="002E38D4"/>
    <w:rsid w:val="002E3CD0"/>
    <w:rsid w:val="002E4CDB"/>
    <w:rsid w:val="002E58A1"/>
    <w:rsid w:val="002E621B"/>
    <w:rsid w:val="002E64DD"/>
    <w:rsid w:val="002F1228"/>
    <w:rsid w:val="002F45C1"/>
    <w:rsid w:val="003046B8"/>
    <w:rsid w:val="0031070B"/>
    <w:rsid w:val="00313506"/>
    <w:rsid w:val="00315905"/>
    <w:rsid w:val="003163AF"/>
    <w:rsid w:val="003255C5"/>
    <w:rsid w:val="00326BD5"/>
    <w:rsid w:val="00333253"/>
    <w:rsid w:val="003348A5"/>
    <w:rsid w:val="00340936"/>
    <w:rsid w:val="00341847"/>
    <w:rsid w:val="003449AD"/>
    <w:rsid w:val="00345C51"/>
    <w:rsid w:val="00356F3A"/>
    <w:rsid w:val="00363324"/>
    <w:rsid w:val="00370BF9"/>
    <w:rsid w:val="00372C23"/>
    <w:rsid w:val="0038183A"/>
    <w:rsid w:val="00382547"/>
    <w:rsid w:val="00391CAC"/>
    <w:rsid w:val="003922AE"/>
    <w:rsid w:val="00397818"/>
    <w:rsid w:val="003A0606"/>
    <w:rsid w:val="003A148C"/>
    <w:rsid w:val="003A5CA4"/>
    <w:rsid w:val="003A627C"/>
    <w:rsid w:val="003B0F4C"/>
    <w:rsid w:val="003B27E9"/>
    <w:rsid w:val="003B2974"/>
    <w:rsid w:val="003B677B"/>
    <w:rsid w:val="003B7423"/>
    <w:rsid w:val="003C0937"/>
    <w:rsid w:val="003C0C1D"/>
    <w:rsid w:val="003C7354"/>
    <w:rsid w:val="003C76D1"/>
    <w:rsid w:val="003E2585"/>
    <w:rsid w:val="003E4D2F"/>
    <w:rsid w:val="003E710C"/>
    <w:rsid w:val="003E78D1"/>
    <w:rsid w:val="003F1F22"/>
    <w:rsid w:val="003F1FF3"/>
    <w:rsid w:val="003F4C28"/>
    <w:rsid w:val="00403060"/>
    <w:rsid w:val="00411B3D"/>
    <w:rsid w:val="00412CF8"/>
    <w:rsid w:val="004135A1"/>
    <w:rsid w:val="0041654E"/>
    <w:rsid w:val="00416E20"/>
    <w:rsid w:val="0041759A"/>
    <w:rsid w:val="00420479"/>
    <w:rsid w:val="004303EE"/>
    <w:rsid w:val="00430BB5"/>
    <w:rsid w:val="00433620"/>
    <w:rsid w:val="00436651"/>
    <w:rsid w:val="004452B5"/>
    <w:rsid w:val="00450715"/>
    <w:rsid w:val="004522E4"/>
    <w:rsid w:val="00453329"/>
    <w:rsid w:val="00457A28"/>
    <w:rsid w:val="00461087"/>
    <w:rsid w:val="004641BF"/>
    <w:rsid w:val="004666C0"/>
    <w:rsid w:val="0046696B"/>
    <w:rsid w:val="0047159B"/>
    <w:rsid w:val="0047573C"/>
    <w:rsid w:val="00476019"/>
    <w:rsid w:val="0048016E"/>
    <w:rsid w:val="00482B0D"/>
    <w:rsid w:val="004837B0"/>
    <w:rsid w:val="00483EA2"/>
    <w:rsid w:val="00486261"/>
    <w:rsid w:val="00490071"/>
    <w:rsid w:val="0049164A"/>
    <w:rsid w:val="004951C2"/>
    <w:rsid w:val="004A1C58"/>
    <w:rsid w:val="004B05A6"/>
    <w:rsid w:val="004B1BBA"/>
    <w:rsid w:val="004B26A5"/>
    <w:rsid w:val="004B68C2"/>
    <w:rsid w:val="004B75BA"/>
    <w:rsid w:val="004C0E71"/>
    <w:rsid w:val="004C0FCE"/>
    <w:rsid w:val="004C3CA0"/>
    <w:rsid w:val="004D48BD"/>
    <w:rsid w:val="004F636D"/>
    <w:rsid w:val="00501FCF"/>
    <w:rsid w:val="00504FEC"/>
    <w:rsid w:val="005066CF"/>
    <w:rsid w:val="005220B0"/>
    <w:rsid w:val="00525159"/>
    <w:rsid w:val="0052552E"/>
    <w:rsid w:val="00533B34"/>
    <w:rsid w:val="00534043"/>
    <w:rsid w:val="00535BEC"/>
    <w:rsid w:val="005422C5"/>
    <w:rsid w:val="00543182"/>
    <w:rsid w:val="00556566"/>
    <w:rsid w:val="00567910"/>
    <w:rsid w:val="00571385"/>
    <w:rsid w:val="00574C42"/>
    <w:rsid w:val="005803B8"/>
    <w:rsid w:val="005807B1"/>
    <w:rsid w:val="00582637"/>
    <w:rsid w:val="005831C7"/>
    <w:rsid w:val="00583F1B"/>
    <w:rsid w:val="00594B6F"/>
    <w:rsid w:val="005978CD"/>
    <w:rsid w:val="005A4A27"/>
    <w:rsid w:val="005A706C"/>
    <w:rsid w:val="005A76C5"/>
    <w:rsid w:val="005B17F9"/>
    <w:rsid w:val="005B21BA"/>
    <w:rsid w:val="005B37BC"/>
    <w:rsid w:val="005B60EF"/>
    <w:rsid w:val="005B7374"/>
    <w:rsid w:val="005B7D7A"/>
    <w:rsid w:val="005D6BB1"/>
    <w:rsid w:val="005D7938"/>
    <w:rsid w:val="005E04DB"/>
    <w:rsid w:val="005F4B58"/>
    <w:rsid w:val="00603355"/>
    <w:rsid w:val="00604A77"/>
    <w:rsid w:val="00605A09"/>
    <w:rsid w:val="00605CAF"/>
    <w:rsid w:val="00607A05"/>
    <w:rsid w:val="00610878"/>
    <w:rsid w:val="00610A78"/>
    <w:rsid w:val="006150AC"/>
    <w:rsid w:val="006156F9"/>
    <w:rsid w:val="00617193"/>
    <w:rsid w:val="006216D1"/>
    <w:rsid w:val="0062768B"/>
    <w:rsid w:val="00632C66"/>
    <w:rsid w:val="006339F9"/>
    <w:rsid w:val="00636209"/>
    <w:rsid w:val="00642577"/>
    <w:rsid w:val="0064371E"/>
    <w:rsid w:val="006442F4"/>
    <w:rsid w:val="00646AE5"/>
    <w:rsid w:val="00647134"/>
    <w:rsid w:val="00651FDB"/>
    <w:rsid w:val="0065527F"/>
    <w:rsid w:val="0066195F"/>
    <w:rsid w:val="0066445C"/>
    <w:rsid w:val="00666C2F"/>
    <w:rsid w:val="00672743"/>
    <w:rsid w:val="006743A3"/>
    <w:rsid w:val="00675804"/>
    <w:rsid w:val="00683656"/>
    <w:rsid w:val="00690B6F"/>
    <w:rsid w:val="0069501C"/>
    <w:rsid w:val="006A175F"/>
    <w:rsid w:val="006A43BC"/>
    <w:rsid w:val="006A7392"/>
    <w:rsid w:val="006A752E"/>
    <w:rsid w:val="006B09CC"/>
    <w:rsid w:val="006B66A5"/>
    <w:rsid w:val="006C3392"/>
    <w:rsid w:val="006D05F7"/>
    <w:rsid w:val="006D10B0"/>
    <w:rsid w:val="006E10AE"/>
    <w:rsid w:val="006E6993"/>
    <w:rsid w:val="006F36EA"/>
    <w:rsid w:val="00702B52"/>
    <w:rsid w:val="007034AC"/>
    <w:rsid w:val="0071086F"/>
    <w:rsid w:val="00712D93"/>
    <w:rsid w:val="0071302A"/>
    <w:rsid w:val="00715189"/>
    <w:rsid w:val="007165D0"/>
    <w:rsid w:val="007255A7"/>
    <w:rsid w:val="007257FC"/>
    <w:rsid w:val="00727290"/>
    <w:rsid w:val="0073415D"/>
    <w:rsid w:val="00740B9B"/>
    <w:rsid w:val="00742098"/>
    <w:rsid w:val="00746522"/>
    <w:rsid w:val="00752B2E"/>
    <w:rsid w:val="0075442A"/>
    <w:rsid w:val="00754690"/>
    <w:rsid w:val="00765299"/>
    <w:rsid w:val="00765DCD"/>
    <w:rsid w:val="007664C6"/>
    <w:rsid w:val="00766CC7"/>
    <w:rsid w:val="007716E7"/>
    <w:rsid w:val="00775EA7"/>
    <w:rsid w:val="007808A1"/>
    <w:rsid w:val="00780E31"/>
    <w:rsid w:val="00783C44"/>
    <w:rsid w:val="00790388"/>
    <w:rsid w:val="00792059"/>
    <w:rsid w:val="00794CDE"/>
    <w:rsid w:val="007953D4"/>
    <w:rsid w:val="007954B5"/>
    <w:rsid w:val="00795619"/>
    <w:rsid w:val="007956FD"/>
    <w:rsid w:val="007A1671"/>
    <w:rsid w:val="007A4A42"/>
    <w:rsid w:val="007B053E"/>
    <w:rsid w:val="007B0890"/>
    <w:rsid w:val="007B19C8"/>
    <w:rsid w:val="007B2616"/>
    <w:rsid w:val="007B739F"/>
    <w:rsid w:val="007C00B4"/>
    <w:rsid w:val="007C077D"/>
    <w:rsid w:val="007C08E1"/>
    <w:rsid w:val="007C32F7"/>
    <w:rsid w:val="007D111C"/>
    <w:rsid w:val="007D3995"/>
    <w:rsid w:val="007E13CC"/>
    <w:rsid w:val="007E2EAF"/>
    <w:rsid w:val="007E3058"/>
    <w:rsid w:val="007E7A17"/>
    <w:rsid w:val="007F39D3"/>
    <w:rsid w:val="007F448A"/>
    <w:rsid w:val="0080060B"/>
    <w:rsid w:val="00801074"/>
    <w:rsid w:val="008022C1"/>
    <w:rsid w:val="00810A72"/>
    <w:rsid w:val="00811F3A"/>
    <w:rsid w:val="008140E8"/>
    <w:rsid w:val="008160CC"/>
    <w:rsid w:val="00821F7E"/>
    <w:rsid w:val="008260D5"/>
    <w:rsid w:val="008268DD"/>
    <w:rsid w:val="00832EDB"/>
    <w:rsid w:val="00833FED"/>
    <w:rsid w:val="008351CB"/>
    <w:rsid w:val="008360A6"/>
    <w:rsid w:val="008368CA"/>
    <w:rsid w:val="00844DF2"/>
    <w:rsid w:val="00851F38"/>
    <w:rsid w:val="008537BA"/>
    <w:rsid w:val="008627EC"/>
    <w:rsid w:val="00875283"/>
    <w:rsid w:val="008761B9"/>
    <w:rsid w:val="008804FF"/>
    <w:rsid w:val="0088386E"/>
    <w:rsid w:val="00883996"/>
    <w:rsid w:val="00893323"/>
    <w:rsid w:val="00893FB9"/>
    <w:rsid w:val="00895E4F"/>
    <w:rsid w:val="008A6F61"/>
    <w:rsid w:val="008B0AE0"/>
    <w:rsid w:val="008B19C5"/>
    <w:rsid w:val="008B4707"/>
    <w:rsid w:val="008C5A08"/>
    <w:rsid w:val="008D19CA"/>
    <w:rsid w:val="008D2A80"/>
    <w:rsid w:val="008D313A"/>
    <w:rsid w:val="008D53DB"/>
    <w:rsid w:val="008E3FCB"/>
    <w:rsid w:val="008F3819"/>
    <w:rsid w:val="008F6ECA"/>
    <w:rsid w:val="0091007C"/>
    <w:rsid w:val="00911664"/>
    <w:rsid w:val="0091254A"/>
    <w:rsid w:val="0091640E"/>
    <w:rsid w:val="00920D7E"/>
    <w:rsid w:val="00923E83"/>
    <w:rsid w:val="009349DD"/>
    <w:rsid w:val="00936A00"/>
    <w:rsid w:val="0094030E"/>
    <w:rsid w:val="0094172A"/>
    <w:rsid w:val="00941AC8"/>
    <w:rsid w:val="00943070"/>
    <w:rsid w:val="0094778F"/>
    <w:rsid w:val="00951004"/>
    <w:rsid w:val="00953AB5"/>
    <w:rsid w:val="00957799"/>
    <w:rsid w:val="00962567"/>
    <w:rsid w:val="00963C1A"/>
    <w:rsid w:val="00967F0D"/>
    <w:rsid w:val="009746E6"/>
    <w:rsid w:val="009775FF"/>
    <w:rsid w:val="00985C01"/>
    <w:rsid w:val="009870D0"/>
    <w:rsid w:val="009913D5"/>
    <w:rsid w:val="0099452F"/>
    <w:rsid w:val="00995B57"/>
    <w:rsid w:val="00997B84"/>
    <w:rsid w:val="009A282D"/>
    <w:rsid w:val="009B05FE"/>
    <w:rsid w:val="009B6D63"/>
    <w:rsid w:val="009C02AD"/>
    <w:rsid w:val="009C131C"/>
    <w:rsid w:val="009C6D31"/>
    <w:rsid w:val="009D0589"/>
    <w:rsid w:val="009E3F2A"/>
    <w:rsid w:val="009E4536"/>
    <w:rsid w:val="00A03847"/>
    <w:rsid w:val="00A05035"/>
    <w:rsid w:val="00A05B8B"/>
    <w:rsid w:val="00A24F27"/>
    <w:rsid w:val="00A2537D"/>
    <w:rsid w:val="00A323D3"/>
    <w:rsid w:val="00A343FF"/>
    <w:rsid w:val="00A36831"/>
    <w:rsid w:val="00A43FE5"/>
    <w:rsid w:val="00A50400"/>
    <w:rsid w:val="00A50CC6"/>
    <w:rsid w:val="00A5206B"/>
    <w:rsid w:val="00A55786"/>
    <w:rsid w:val="00A56354"/>
    <w:rsid w:val="00A563DA"/>
    <w:rsid w:val="00A57D6A"/>
    <w:rsid w:val="00A701FE"/>
    <w:rsid w:val="00A72AE5"/>
    <w:rsid w:val="00A73E1B"/>
    <w:rsid w:val="00A73EF2"/>
    <w:rsid w:val="00A765D9"/>
    <w:rsid w:val="00A860BB"/>
    <w:rsid w:val="00AA481E"/>
    <w:rsid w:val="00AB072E"/>
    <w:rsid w:val="00AB3CAF"/>
    <w:rsid w:val="00AB4393"/>
    <w:rsid w:val="00AC070B"/>
    <w:rsid w:val="00AC5816"/>
    <w:rsid w:val="00AD258A"/>
    <w:rsid w:val="00AD5B96"/>
    <w:rsid w:val="00AD7795"/>
    <w:rsid w:val="00AE0541"/>
    <w:rsid w:val="00AE5796"/>
    <w:rsid w:val="00AE7357"/>
    <w:rsid w:val="00AF3CD5"/>
    <w:rsid w:val="00AF462F"/>
    <w:rsid w:val="00AF5E64"/>
    <w:rsid w:val="00AF75AE"/>
    <w:rsid w:val="00AF7ACF"/>
    <w:rsid w:val="00B02061"/>
    <w:rsid w:val="00B04510"/>
    <w:rsid w:val="00B0525C"/>
    <w:rsid w:val="00B053E5"/>
    <w:rsid w:val="00B123F4"/>
    <w:rsid w:val="00B21A44"/>
    <w:rsid w:val="00B242CA"/>
    <w:rsid w:val="00B31442"/>
    <w:rsid w:val="00B31BA4"/>
    <w:rsid w:val="00B32956"/>
    <w:rsid w:val="00B32FAE"/>
    <w:rsid w:val="00B33EB8"/>
    <w:rsid w:val="00B44EA8"/>
    <w:rsid w:val="00B4589D"/>
    <w:rsid w:val="00B45FEB"/>
    <w:rsid w:val="00B467E0"/>
    <w:rsid w:val="00B50ACE"/>
    <w:rsid w:val="00B53724"/>
    <w:rsid w:val="00B649C8"/>
    <w:rsid w:val="00B66243"/>
    <w:rsid w:val="00B74731"/>
    <w:rsid w:val="00B827A2"/>
    <w:rsid w:val="00B82920"/>
    <w:rsid w:val="00B82DDD"/>
    <w:rsid w:val="00B83B33"/>
    <w:rsid w:val="00B87D34"/>
    <w:rsid w:val="00B93DE9"/>
    <w:rsid w:val="00B97691"/>
    <w:rsid w:val="00B97BF4"/>
    <w:rsid w:val="00BA0027"/>
    <w:rsid w:val="00BA05D2"/>
    <w:rsid w:val="00BA2600"/>
    <w:rsid w:val="00BA26AB"/>
    <w:rsid w:val="00BA3FE5"/>
    <w:rsid w:val="00BA5707"/>
    <w:rsid w:val="00BA78AB"/>
    <w:rsid w:val="00BB03AC"/>
    <w:rsid w:val="00BB5A99"/>
    <w:rsid w:val="00BC1398"/>
    <w:rsid w:val="00BC361F"/>
    <w:rsid w:val="00BD0B6B"/>
    <w:rsid w:val="00BD529A"/>
    <w:rsid w:val="00BD6EB0"/>
    <w:rsid w:val="00BE190D"/>
    <w:rsid w:val="00BE2350"/>
    <w:rsid w:val="00BE297E"/>
    <w:rsid w:val="00BE6548"/>
    <w:rsid w:val="00BF6F84"/>
    <w:rsid w:val="00C0261E"/>
    <w:rsid w:val="00C057B3"/>
    <w:rsid w:val="00C07D55"/>
    <w:rsid w:val="00C07DF5"/>
    <w:rsid w:val="00C12C47"/>
    <w:rsid w:val="00C12EEE"/>
    <w:rsid w:val="00C13F25"/>
    <w:rsid w:val="00C15D55"/>
    <w:rsid w:val="00C259F6"/>
    <w:rsid w:val="00C31080"/>
    <w:rsid w:val="00C34AE0"/>
    <w:rsid w:val="00C37E3D"/>
    <w:rsid w:val="00C422CB"/>
    <w:rsid w:val="00C44B1E"/>
    <w:rsid w:val="00C5029F"/>
    <w:rsid w:val="00C53770"/>
    <w:rsid w:val="00C62996"/>
    <w:rsid w:val="00C71F6E"/>
    <w:rsid w:val="00C7231E"/>
    <w:rsid w:val="00C7337F"/>
    <w:rsid w:val="00C74A82"/>
    <w:rsid w:val="00C829C6"/>
    <w:rsid w:val="00C838DF"/>
    <w:rsid w:val="00C8432D"/>
    <w:rsid w:val="00C8500E"/>
    <w:rsid w:val="00C85AFB"/>
    <w:rsid w:val="00C87923"/>
    <w:rsid w:val="00C91AFE"/>
    <w:rsid w:val="00C91E7A"/>
    <w:rsid w:val="00C922D5"/>
    <w:rsid w:val="00C9469A"/>
    <w:rsid w:val="00CA35E1"/>
    <w:rsid w:val="00CA3662"/>
    <w:rsid w:val="00CA77F6"/>
    <w:rsid w:val="00CB11FB"/>
    <w:rsid w:val="00CB2153"/>
    <w:rsid w:val="00CB2FF3"/>
    <w:rsid w:val="00CB3822"/>
    <w:rsid w:val="00CB42DC"/>
    <w:rsid w:val="00CB57F5"/>
    <w:rsid w:val="00CB7D21"/>
    <w:rsid w:val="00CB7E0A"/>
    <w:rsid w:val="00CB7F2E"/>
    <w:rsid w:val="00CC1C5D"/>
    <w:rsid w:val="00CC23B2"/>
    <w:rsid w:val="00CD34BC"/>
    <w:rsid w:val="00CE1D20"/>
    <w:rsid w:val="00CE4657"/>
    <w:rsid w:val="00CE4C22"/>
    <w:rsid w:val="00CE5A21"/>
    <w:rsid w:val="00CE7F22"/>
    <w:rsid w:val="00CF11AD"/>
    <w:rsid w:val="00D0073B"/>
    <w:rsid w:val="00D00C1F"/>
    <w:rsid w:val="00D023E2"/>
    <w:rsid w:val="00D03596"/>
    <w:rsid w:val="00D04093"/>
    <w:rsid w:val="00D0541F"/>
    <w:rsid w:val="00D0548A"/>
    <w:rsid w:val="00D054E9"/>
    <w:rsid w:val="00D122F8"/>
    <w:rsid w:val="00D2200C"/>
    <w:rsid w:val="00D228E8"/>
    <w:rsid w:val="00D2675B"/>
    <w:rsid w:val="00D323AC"/>
    <w:rsid w:val="00D35B46"/>
    <w:rsid w:val="00D35EFC"/>
    <w:rsid w:val="00D36975"/>
    <w:rsid w:val="00D422AA"/>
    <w:rsid w:val="00D45826"/>
    <w:rsid w:val="00D51295"/>
    <w:rsid w:val="00D53F3A"/>
    <w:rsid w:val="00D560C0"/>
    <w:rsid w:val="00D61044"/>
    <w:rsid w:val="00D63EC2"/>
    <w:rsid w:val="00D64B08"/>
    <w:rsid w:val="00D6662B"/>
    <w:rsid w:val="00D70099"/>
    <w:rsid w:val="00D72EB7"/>
    <w:rsid w:val="00D742E7"/>
    <w:rsid w:val="00D91BAE"/>
    <w:rsid w:val="00D9762C"/>
    <w:rsid w:val="00D97A66"/>
    <w:rsid w:val="00DA3F2D"/>
    <w:rsid w:val="00DA5547"/>
    <w:rsid w:val="00DA561E"/>
    <w:rsid w:val="00DA5666"/>
    <w:rsid w:val="00DA5A19"/>
    <w:rsid w:val="00DB0E4C"/>
    <w:rsid w:val="00DB5295"/>
    <w:rsid w:val="00DC123F"/>
    <w:rsid w:val="00DC61AB"/>
    <w:rsid w:val="00DC7795"/>
    <w:rsid w:val="00DD5BDC"/>
    <w:rsid w:val="00DE357F"/>
    <w:rsid w:val="00DF5C94"/>
    <w:rsid w:val="00DF67D8"/>
    <w:rsid w:val="00DF73B9"/>
    <w:rsid w:val="00DF7CCC"/>
    <w:rsid w:val="00E01B69"/>
    <w:rsid w:val="00E03A8B"/>
    <w:rsid w:val="00E04595"/>
    <w:rsid w:val="00E07603"/>
    <w:rsid w:val="00E07622"/>
    <w:rsid w:val="00E11F56"/>
    <w:rsid w:val="00E14956"/>
    <w:rsid w:val="00E1538D"/>
    <w:rsid w:val="00E24D4E"/>
    <w:rsid w:val="00E27998"/>
    <w:rsid w:val="00E310F7"/>
    <w:rsid w:val="00E3148F"/>
    <w:rsid w:val="00E318FA"/>
    <w:rsid w:val="00E31AAB"/>
    <w:rsid w:val="00E31E68"/>
    <w:rsid w:val="00E33C21"/>
    <w:rsid w:val="00E41074"/>
    <w:rsid w:val="00E52099"/>
    <w:rsid w:val="00E532E3"/>
    <w:rsid w:val="00E53D62"/>
    <w:rsid w:val="00E65404"/>
    <w:rsid w:val="00E72499"/>
    <w:rsid w:val="00E73D81"/>
    <w:rsid w:val="00E74954"/>
    <w:rsid w:val="00E8151A"/>
    <w:rsid w:val="00E855DC"/>
    <w:rsid w:val="00E90C97"/>
    <w:rsid w:val="00E92BC0"/>
    <w:rsid w:val="00E97A7E"/>
    <w:rsid w:val="00EA2B6B"/>
    <w:rsid w:val="00EA539B"/>
    <w:rsid w:val="00EA5D16"/>
    <w:rsid w:val="00EB0F15"/>
    <w:rsid w:val="00EB3DF2"/>
    <w:rsid w:val="00EB70B9"/>
    <w:rsid w:val="00EC1EC9"/>
    <w:rsid w:val="00EC2189"/>
    <w:rsid w:val="00EC2447"/>
    <w:rsid w:val="00EC4E07"/>
    <w:rsid w:val="00EC779E"/>
    <w:rsid w:val="00ED513B"/>
    <w:rsid w:val="00ED6A64"/>
    <w:rsid w:val="00EE0459"/>
    <w:rsid w:val="00EE5B4E"/>
    <w:rsid w:val="00EE6BAA"/>
    <w:rsid w:val="00EF03B0"/>
    <w:rsid w:val="00EF57F0"/>
    <w:rsid w:val="00EF5C50"/>
    <w:rsid w:val="00F0187F"/>
    <w:rsid w:val="00F02748"/>
    <w:rsid w:val="00F034AC"/>
    <w:rsid w:val="00F06AF2"/>
    <w:rsid w:val="00F104FA"/>
    <w:rsid w:val="00F12ADE"/>
    <w:rsid w:val="00F139B6"/>
    <w:rsid w:val="00F1486E"/>
    <w:rsid w:val="00F14BC0"/>
    <w:rsid w:val="00F17D4E"/>
    <w:rsid w:val="00F20373"/>
    <w:rsid w:val="00F21136"/>
    <w:rsid w:val="00F24BEC"/>
    <w:rsid w:val="00F24DCB"/>
    <w:rsid w:val="00F253DE"/>
    <w:rsid w:val="00F33F50"/>
    <w:rsid w:val="00F35BB6"/>
    <w:rsid w:val="00F36E37"/>
    <w:rsid w:val="00F41193"/>
    <w:rsid w:val="00F4142D"/>
    <w:rsid w:val="00F41516"/>
    <w:rsid w:val="00F43030"/>
    <w:rsid w:val="00F450CF"/>
    <w:rsid w:val="00F47552"/>
    <w:rsid w:val="00F515B3"/>
    <w:rsid w:val="00F52BB4"/>
    <w:rsid w:val="00F56858"/>
    <w:rsid w:val="00F573E6"/>
    <w:rsid w:val="00F639C7"/>
    <w:rsid w:val="00F65D15"/>
    <w:rsid w:val="00F70A7B"/>
    <w:rsid w:val="00F712D6"/>
    <w:rsid w:val="00F72B5E"/>
    <w:rsid w:val="00F75E6D"/>
    <w:rsid w:val="00F829BA"/>
    <w:rsid w:val="00F84A4B"/>
    <w:rsid w:val="00F85CA0"/>
    <w:rsid w:val="00F85D47"/>
    <w:rsid w:val="00FA55C6"/>
    <w:rsid w:val="00FA58E4"/>
    <w:rsid w:val="00FA7663"/>
    <w:rsid w:val="00FB0F36"/>
    <w:rsid w:val="00FB1A03"/>
    <w:rsid w:val="00FB3911"/>
    <w:rsid w:val="00FB39E0"/>
    <w:rsid w:val="00FB421F"/>
    <w:rsid w:val="00FC2443"/>
    <w:rsid w:val="00FD0030"/>
    <w:rsid w:val="00FD25C1"/>
    <w:rsid w:val="00FD2E91"/>
    <w:rsid w:val="00FD3059"/>
    <w:rsid w:val="00FE3604"/>
    <w:rsid w:val="00FE4302"/>
    <w:rsid w:val="00FF32B2"/>
    <w:rsid w:val="048F03BF"/>
    <w:rsid w:val="09F1345C"/>
    <w:rsid w:val="0E5E1C72"/>
    <w:rsid w:val="10AD7102"/>
    <w:rsid w:val="13A63EDA"/>
    <w:rsid w:val="15263AEF"/>
    <w:rsid w:val="164E6403"/>
    <w:rsid w:val="1A8B4B93"/>
    <w:rsid w:val="23AE2DA5"/>
    <w:rsid w:val="29C03CDC"/>
    <w:rsid w:val="2AAA0ED7"/>
    <w:rsid w:val="2B69474C"/>
    <w:rsid w:val="2E8A0417"/>
    <w:rsid w:val="33E9233E"/>
    <w:rsid w:val="35593511"/>
    <w:rsid w:val="38F17DBC"/>
    <w:rsid w:val="48A27B87"/>
    <w:rsid w:val="4AE253FD"/>
    <w:rsid w:val="520E0072"/>
    <w:rsid w:val="52223F4E"/>
    <w:rsid w:val="55C46C2D"/>
    <w:rsid w:val="5D4101F8"/>
    <w:rsid w:val="5D4B2873"/>
    <w:rsid w:val="60E65D74"/>
    <w:rsid w:val="6A744902"/>
    <w:rsid w:val="6AE85F85"/>
    <w:rsid w:val="6E6D3569"/>
    <w:rsid w:val="7220185F"/>
    <w:rsid w:val="771D0FC3"/>
    <w:rsid w:val="77900A52"/>
    <w:rsid w:val="799F3B2E"/>
    <w:rsid w:val="7A837C4E"/>
    <w:rsid w:val="7F844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D90D10-A07E-4800-9CCA-087B971E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lsdException w:name="header" w:uiPriority="99"/>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uiPriority="99" w:unhideWhenUsed="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32"/>
    </w:rPr>
  </w:style>
  <w:style w:type="paragraph" w:styleId="2">
    <w:name w:val="heading 2"/>
    <w:basedOn w:val="a"/>
    <w:next w:val="a"/>
    <w:qFormat/>
    <w:pPr>
      <w:spacing w:before="100" w:beforeAutospacing="1" w:after="100" w:afterAutospacing="1"/>
      <w:jc w:val="left"/>
      <w:outlineLvl w:val="1"/>
    </w:pPr>
    <w:rPr>
      <w:rFonts w:ascii="宋体" w:eastAsia="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qFormat/>
    <w:pPr>
      <w:tabs>
        <w:tab w:val="center" w:pos="4153"/>
        <w:tab w:val="right" w:pos="8306"/>
      </w:tabs>
      <w:snapToGrid w:val="0"/>
      <w:jc w:val="left"/>
    </w:pPr>
    <w:rPr>
      <w:sz w:val="18"/>
    </w:rPr>
  </w:style>
  <w:style w:type="paragraph" w:styleId="a4">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Pr>
      <w:sz w:val="21"/>
      <w:szCs w:val="22"/>
    </w:rPr>
  </w:style>
  <w:style w:type="paragraph" w:styleId="20">
    <w:name w:val="toc 2"/>
    <w:basedOn w:val="a"/>
    <w:next w:val="a"/>
    <w:uiPriority w:val="39"/>
    <w:unhideWhenUsed/>
    <w:pPr>
      <w:ind w:leftChars="200" w:left="420"/>
    </w:pPr>
    <w:rPr>
      <w:sz w:val="21"/>
      <w:szCs w:val="22"/>
    </w:rPr>
  </w:style>
  <w:style w:type="paragraph" w:styleId="a5">
    <w:name w:val="Normal (Web)"/>
    <w:basedOn w:val="a"/>
    <w:uiPriority w:val="99"/>
    <w:qFormat/>
    <w:pPr>
      <w:spacing w:before="100" w:beforeAutospacing="1" w:after="100" w:afterAutospacing="1"/>
      <w:jc w:val="left"/>
    </w:pPr>
    <w:rPr>
      <w:kern w:val="0"/>
      <w:sz w:val="24"/>
    </w:rPr>
  </w:style>
  <w:style w:type="table" w:styleId="a6">
    <w:name w:val="Table Grid"/>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qFormat/>
  </w:style>
  <w:style w:type="character" w:styleId="a8">
    <w:name w:val="FollowedHyperlink"/>
    <w:uiPriority w:val="99"/>
    <w:unhideWhenUsed/>
    <w:qFormat/>
    <w:rPr>
      <w:color w:val="954F72"/>
      <w:u w:val="single"/>
    </w:rPr>
  </w:style>
  <w:style w:type="character" w:styleId="a9">
    <w:name w:val="Hyperlink"/>
    <w:uiPriority w:val="99"/>
    <w:unhideWhenUsed/>
    <w:rPr>
      <w:color w:val="0563C1"/>
      <w:u w:val="single"/>
    </w:rPr>
  </w:style>
  <w:style w:type="character" w:customStyle="1" w:styleId="Char1">
    <w:name w:val="页脚 Char1"/>
    <w:link w:val="a3"/>
    <w:qFormat/>
    <w:rPr>
      <w:rFonts w:eastAsia="仿宋_GB2312"/>
      <w:kern w:val="2"/>
      <w:sz w:val="18"/>
      <w:szCs w:val="32"/>
    </w:rPr>
  </w:style>
  <w:style w:type="character" w:customStyle="1" w:styleId="Char10">
    <w:name w:val="页眉 Char1"/>
    <w:link w:val="a4"/>
    <w:uiPriority w:val="99"/>
    <w:qFormat/>
    <w:rPr>
      <w:rFonts w:eastAsia="仿宋_GB2312"/>
      <w:kern w:val="2"/>
      <w:sz w:val="18"/>
      <w:szCs w:val="18"/>
    </w:rPr>
  </w:style>
  <w:style w:type="character" w:customStyle="1" w:styleId="UnresolvedMention">
    <w:name w:val="Unresolved Mention"/>
    <w:uiPriority w:val="99"/>
    <w:unhideWhenUsed/>
    <w:rPr>
      <w:color w:val="605E5C"/>
      <w:shd w:val="clear" w:color="auto" w:fill="E1DFDD"/>
    </w:rPr>
  </w:style>
  <w:style w:type="character" w:customStyle="1" w:styleId="Char">
    <w:name w:val="页脚 Char"/>
    <w:qFormat/>
    <w:rPr>
      <w:rFonts w:eastAsia="宋体"/>
      <w:sz w:val="18"/>
      <w:szCs w:val="18"/>
    </w:rPr>
  </w:style>
  <w:style w:type="character" w:customStyle="1" w:styleId="Char0">
    <w:name w:val="页眉 Char"/>
    <w:uiPriority w:val="99"/>
    <w:rPr>
      <w:rFonts w:ascii="Times New Roman" w:eastAsia="华文仿宋"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33258;&#23450;&#20041;%20Office%20&#27169;&#26495;\&#21306;&#25919;&#24220;&#35268;&#33539;&#24615;&#25991;&#20214;&#21046;&#20316;&#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区政府规范性文件制作模板.dotx</Template>
  <TotalTime>58</TotalTime>
  <Pages>39</Pages>
  <Words>3016</Words>
  <Characters>17192</Characters>
  <Application>Microsoft Office Word</Application>
  <DocSecurity>0</DocSecurity>
  <Lines>143</Lines>
  <Paragraphs>40</Paragraphs>
  <ScaleCrop>false</ScaleCrop>
  <Company>CZSW</Company>
  <LinksUpToDate>false</LinksUpToDate>
  <CharactersWithSpaces>20168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文旅体局收文员</cp:lastModifiedBy>
  <cp:revision>7</cp:revision>
  <cp:lastPrinted>2003-04-03T02:14:00Z</cp:lastPrinted>
  <dcterms:created xsi:type="dcterms:W3CDTF">2022-11-02T02:37:00Z</dcterms:created>
  <dcterms:modified xsi:type="dcterms:W3CDTF">2022-12-06T01:28:00Z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9A3E314CC3964C1CBA0990C996E79E47</vt:lpwstr>
  </property>
</Properties>
</file>