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3040" w:lineRule="exact"/>
        <w:textAlignment w:val="center"/>
        <w:rPr/>
      </w:pPr>
      <w:r>
        <w:pict>
          <v:group id="_x0000_s1" style="mso-position-vertical-relative:line;mso-position-horizontal-relative:char;width:442pt;height:152pt;" filled="false" stroked="false" coordsize="8840,3040" coordorigin="0,0">
            <v:shape id="_x0000_s2" style="position:absolute;left:0;top:0;width:8840;height:3040;" filled="false" stroked="false" type="#_x0000_t75">
              <v:imagedata r:id="rId2"/>
            </v:shape>
            <v:shape id="_x0000_s3" style="position:absolute;left:-20;top:-20;width:8880;height:313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6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3140"/>
                      <w:spacing w:before="101" w:line="225" w:lineRule="auto"/>
                      <w:rPr>
                        <w:rFonts w:ascii="FangSong" w:hAnsi="FangSong" w:eastAsia="FangSong" w:cs="FangSong"/>
                        <w:sz w:val="31"/>
                        <w:szCs w:val="31"/>
                      </w:rPr>
                    </w:pP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12"/>
                      </w:rPr>
                      <w:t>孙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7"/>
                      </w:rPr>
                      <w:t>政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6"/>
                      </w:rPr>
                      <w:t>〔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6"/>
                      </w:rPr>
                      <w:t>2022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6"/>
                      </w:rPr>
                      <w:t>〕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6"/>
                      </w:rPr>
                      <w:t>46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6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6"/>
                      </w:rPr>
                      <w:t>号</w:t>
                    </w:r>
                  </w:p>
                </w:txbxContent>
              </v:textbox>
            </v:shape>
          </v:group>
        </w:pic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236"/>
        <w:spacing w:line="523" w:lineRule="exact"/>
        <w:textAlignment w:val="center"/>
        <w:rPr/>
      </w:pPr>
      <w:r>
        <w:drawing>
          <wp:inline distT="0" distB="0" distL="0" distR="0">
            <wp:extent cx="5590235" cy="332232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9023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96"/>
        <w:spacing w:before="115" w:line="523" w:lineRule="exact"/>
        <w:textAlignment w:val="center"/>
        <w:rPr/>
      </w:pPr>
      <w:r>
        <w:drawing>
          <wp:inline distT="0" distB="0" distL="0" distR="0">
            <wp:extent cx="4752364" cy="33223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52364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7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各村、各学校、有关二级机构</w:t>
      </w:r>
      <w:r>
        <w:rPr>
          <w:rFonts w:ascii="FangSong" w:hAnsi="FangSong" w:eastAsia="FangSong" w:cs="FangSong"/>
          <w:sz w:val="31"/>
          <w:szCs w:val="31"/>
          <w:spacing w:val="2"/>
        </w:rPr>
        <w:t>：</w:t>
      </w:r>
    </w:p>
    <w:p>
      <w:pPr>
        <w:ind w:left="7" w:right="45" w:firstLine="651"/>
        <w:spacing w:before="201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为深入贯彻落实“以人民</w:t>
      </w:r>
      <w:r>
        <w:rPr>
          <w:rFonts w:ascii="FangSong" w:hAnsi="FangSong" w:eastAsia="FangSong" w:cs="FangSong"/>
          <w:sz w:val="31"/>
          <w:szCs w:val="31"/>
          <w:spacing w:val="-1"/>
        </w:rPr>
        <w:t>为中心”的发展思想，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坚持“生命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至</w:t>
      </w:r>
      <w:r>
        <w:rPr>
          <w:rFonts w:ascii="FangSong" w:hAnsi="FangSong" w:eastAsia="FangSong" w:cs="FangSong"/>
          <w:sz w:val="31"/>
          <w:szCs w:val="31"/>
          <w:spacing w:val="7"/>
        </w:rPr>
        <w:t>上</w:t>
      </w:r>
      <w:r>
        <w:rPr>
          <w:rFonts w:ascii="FangSong" w:hAnsi="FangSong" w:eastAsia="FangSong" w:cs="FangSong"/>
          <w:sz w:val="31"/>
          <w:szCs w:val="31"/>
          <w:spacing w:val="5"/>
        </w:rPr>
        <w:t>、安全第一”的理念，抓紧抓实全乡预防未成年学生溺水工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作，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织密织牢社</w:t>
      </w:r>
      <w:r>
        <w:rPr>
          <w:rFonts w:ascii="FangSong" w:hAnsi="FangSong" w:eastAsia="FangSong" w:cs="FangSong"/>
          <w:sz w:val="31"/>
          <w:szCs w:val="31"/>
        </w:rPr>
        <w:t>会预防青少年儿童溺水防护网络，坚决遏制溺亡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事</w:t>
      </w:r>
      <w:r>
        <w:rPr>
          <w:rFonts w:ascii="FangSong" w:hAnsi="FangSong" w:eastAsia="FangSong" w:cs="FangSong"/>
          <w:sz w:val="31"/>
          <w:szCs w:val="31"/>
          <w:spacing w:val="9"/>
        </w:rPr>
        <w:t>件</w:t>
      </w:r>
      <w:r>
        <w:rPr>
          <w:rFonts w:ascii="FangSong" w:hAnsi="FangSong" w:eastAsia="FangSong" w:cs="FangSong"/>
          <w:sz w:val="31"/>
          <w:szCs w:val="31"/>
          <w:spacing w:val="5"/>
        </w:rPr>
        <w:t>发生，根据《六安市叶集区人民政府教育督导委员会关于组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织开展预防青少年儿童溺水专项行动的通知》(叶教组发〔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2022</w:t>
      </w:r>
      <w:r>
        <w:rPr>
          <w:rFonts w:ascii="FangSong" w:hAnsi="FangSong" w:eastAsia="FangSong" w:cs="FangSong"/>
          <w:sz w:val="31"/>
          <w:szCs w:val="31"/>
          <w:spacing w:val="1"/>
        </w:rPr>
        <w:t>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号)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要求，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经研究，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决定从今年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月份开始到明年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月份，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全</w:t>
      </w:r>
      <w:r>
        <w:rPr>
          <w:rFonts w:ascii="FangSong" w:hAnsi="FangSong" w:eastAsia="FangSong" w:cs="FangSong"/>
          <w:sz w:val="31"/>
          <w:szCs w:val="31"/>
          <w:spacing w:val="7"/>
        </w:rPr>
        <w:t>乡</w:t>
      </w:r>
      <w:r>
        <w:rPr>
          <w:rFonts w:ascii="FangSong" w:hAnsi="FangSong" w:eastAsia="FangSong" w:cs="FangSong"/>
          <w:sz w:val="31"/>
          <w:szCs w:val="31"/>
          <w:spacing w:val="5"/>
        </w:rPr>
        <w:t>组织开展为期一年的预防青少年儿童溺水专项行动。现将有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关事项通知如下</w:t>
      </w:r>
      <w:r>
        <w:rPr>
          <w:rFonts w:ascii="FangSong" w:hAnsi="FangSong" w:eastAsia="FangSong" w:cs="FangSong"/>
          <w:sz w:val="31"/>
          <w:szCs w:val="31"/>
          <w:spacing w:val="6"/>
        </w:rPr>
        <w:t>：</w:t>
      </w:r>
    </w:p>
    <w:p>
      <w:pPr>
        <w:sectPr>
          <w:footerReference w:type="default" r:id="rId1"/>
          <w:pgSz w:w="11907" w:h="16841"/>
          <w:pgMar w:top="1431" w:right="1331" w:bottom="1644" w:left="1535" w:header="0" w:footer="1373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650"/>
        <w:spacing w:before="101" w:line="22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一</w:t>
      </w:r>
      <w:r>
        <w:rPr>
          <w:rFonts w:ascii="SimHei" w:hAnsi="SimHei" w:eastAsia="SimHei" w:cs="SimHei"/>
          <w:sz w:val="31"/>
          <w:szCs w:val="31"/>
          <w:spacing w:val="7"/>
        </w:rPr>
        <w:t>、工作原则和目标</w:t>
      </w:r>
    </w:p>
    <w:p>
      <w:pPr>
        <w:ind w:left="1" w:firstLine="653"/>
        <w:spacing w:before="197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坚持</w:t>
      </w:r>
      <w:r>
        <w:rPr>
          <w:rFonts w:ascii="FangSong" w:hAnsi="FangSong" w:eastAsia="FangSong" w:cs="FangSong"/>
          <w:sz w:val="31"/>
          <w:szCs w:val="31"/>
          <w:spacing w:val="5"/>
        </w:rPr>
        <w:t>预</w:t>
      </w:r>
      <w:r>
        <w:rPr>
          <w:rFonts w:ascii="FangSong" w:hAnsi="FangSong" w:eastAsia="FangSong" w:cs="FangSong"/>
          <w:sz w:val="31"/>
          <w:szCs w:val="31"/>
          <w:spacing w:val="4"/>
        </w:rPr>
        <w:t>防为主、标本兼治，群防群治、源头治理；坚持属地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管理、分级负责，尽职免责、</w:t>
      </w:r>
      <w:r>
        <w:rPr>
          <w:rFonts w:ascii="FangSong" w:hAnsi="FangSong" w:eastAsia="FangSong" w:cs="FangSong"/>
          <w:sz w:val="31"/>
          <w:szCs w:val="31"/>
          <w:spacing w:val="1"/>
        </w:rPr>
        <w:t>失职追责，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全面压实教育、管理、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监</w:t>
      </w:r>
      <w:r>
        <w:rPr>
          <w:rFonts w:ascii="FangSong" w:hAnsi="FangSong" w:eastAsia="FangSong" w:cs="FangSong"/>
          <w:sz w:val="31"/>
          <w:szCs w:val="31"/>
          <w:spacing w:val="5"/>
        </w:rPr>
        <w:t>护责任，建立健全政府、学校、家庭、社会“四位一体”预防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溺水事</w:t>
      </w:r>
      <w:r>
        <w:rPr>
          <w:rFonts w:ascii="FangSong" w:hAnsi="FangSong" w:eastAsia="FangSong" w:cs="FangSong"/>
          <w:sz w:val="31"/>
          <w:szCs w:val="31"/>
          <w:spacing w:val="-6"/>
        </w:rPr>
        <w:t>件</w:t>
      </w:r>
      <w:r>
        <w:rPr>
          <w:rFonts w:ascii="FangSong" w:hAnsi="FangSong" w:eastAsia="FangSong" w:cs="FangSong"/>
          <w:sz w:val="31"/>
          <w:szCs w:val="31"/>
          <w:spacing w:val="-5"/>
        </w:rPr>
        <w:t>工作体系，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构建完善长效工作机制，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筑牢学生防溺水屏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障，</w:t>
      </w:r>
      <w:r>
        <w:rPr>
          <w:rFonts w:ascii="FangSong" w:hAnsi="FangSong" w:eastAsia="FangSong" w:cs="FangSong"/>
          <w:sz w:val="31"/>
          <w:szCs w:val="31"/>
          <w:spacing w:val="5"/>
        </w:rPr>
        <w:t>确保实现全年“零溺亡”的目标。</w:t>
      </w:r>
    </w:p>
    <w:p>
      <w:pPr>
        <w:ind w:left="649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二、工作重点</w:t>
      </w:r>
    </w:p>
    <w:p>
      <w:pPr>
        <w:ind w:right="1" w:firstLine="653"/>
        <w:spacing w:before="192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预防未成年学生溺水，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7"/>
        </w:rPr>
        <w:t>“看人”“管水”是关键。各村要</w:t>
      </w:r>
      <w:r>
        <w:rPr>
          <w:rFonts w:ascii="FangSong" w:hAnsi="FangSong" w:eastAsia="FangSong" w:cs="FangSong"/>
          <w:sz w:val="31"/>
          <w:szCs w:val="31"/>
          <w:spacing w:val="-6"/>
        </w:rPr>
        <w:t>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续加强村居学生网格化</w:t>
      </w:r>
      <w:r>
        <w:rPr>
          <w:rFonts w:ascii="FangSong" w:hAnsi="FangSong" w:eastAsia="FangSong" w:cs="FangSong"/>
          <w:sz w:val="31"/>
          <w:szCs w:val="31"/>
        </w:rPr>
        <w:t>管理，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突出溺水事件预防，切实看牢青少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年</w:t>
      </w:r>
      <w:r>
        <w:rPr>
          <w:rFonts w:ascii="FangSong" w:hAnsi="FangSong" w:eastAsia="FangSong" w:cs="FangSong"/>
          <w:sz w:val="31"/>
          <w:szCs w:val="31"/>
          <w:spacing w:val="5"/>
        </w:rPr>
        <w:t>儿童中的留守儿童、单亲家庭儿童、外来务工人员子女及困境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儿童等重点</w:t>
      </w:r>
      <w:r>
        <w:rPr>
          <w:rFonts w:ascii="FangSong" w:hAnsi="FangSong" w:eastAsia="FangSong" w:cs="FangSong"/>
          <w:sz w:val="31"/>
          <w:szCs w:val="31"/>
          <w:spacing w:val="5"/>
        </w:rPr>
        <w:t>人</w:t>
      </w:r>
      <w:r>
        <w:rPr>
          <w:rFonts w:ascii="FangSong" w:hAnsi="FangSong" w:eastAsia="FangSong" w:cs="FangSong"/>
          <w:sz w:val="31"/>
          <w:szCs w:val="31"/>
          <w:spacing w:val="4"/>
        </w:rPr>
        <w:t>群；把牢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月至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月天气炎热、暑期及冬季水域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结</w:t>
      </w:r>
      <w:r>
        <w:rPr>
          <w:rFonts w:ascii="FangSong" w:hAnsi="FangSong" w:eastAsia="FangSong" w:cs="FangSong"/>
          <w:sz w:val="31"/>
          <w:szCs w:val="31"/>
          <w:spacing w:val="7"/>
        </w:rPr>
        <w:t>冰等溺水事件高发时段；守牢易发生溺水事件的江湖、溪流、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河塘、坑坝、水</w:t>
      </w:r>
      <w:r>
        <w:rPr>
          <w:rFonts w:ascii="FangSong" w:hAnsi="FangSong" w:eastAsia="FangSong" w:cs="FangSong"/>
          <w:sz w:val="31"/>
          <w:szCs w:val="31"/>
        </w:rPr>
        <w:t>库等危险水域，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切实做到宣传教育全覆盖、排查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整</w:t>
      </w:r>
      <w:r>
        <w:rPr>
          <w:rFonts w:ascii="FangSong" w:hAnsi="FangSong" w:eastAsia="FangSong" w:cs="FangSong"/>
          <w:sz w:val="31"/>
          <w:szCs w:val="31"/>
          <w:spacing w:val="15"/>
        </w:rPr>
        <w:t>改</w:t>
      </w:r>
      <w:r>
        <w:rPr>
          <w:rFonts w:ascii="FangSong" w:hAnsi="FangSong" w:eastAsia="FangSong" w:cs="FangSong"/>
          <w:sz w:val="31"/>
          <w:szCs w:val="31"/>
          <w:spacing w:val="8"/>
        </w:rPr>
        <w:t>全覆盖、联防联控全覆盖、巡查防范全覆盖。</w:t>
      </w:r>
    </w:p>
    <w:p>
      <w:pPr>
        <w:ind w:left="2" w:right="48" w:firstLine="630"/>
        <w:spacing w:before="8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一)宣传教育全覆盖</w:t>
      </w:r>
      <w:r>
        <w:rPr>
          <w:rFonts w:ascii="FangSong" w:hAnsi="FangSong" w:eastAsia="FangSong" w:cs="FangSong"/>
          <w:sz w:val="31"/>
          <w:szCs w:val="31"/>
          <w:spacing w:val="17"/>
        </w:rPr>
        <w:t>。各村、乡有关二级机构和学校要把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青</w:t>
      </w:r>
      <w:r>
        <w:rPr>
          <w:rFonts w:ascii="FangSong" w:hAnsi="FangSong" w:eastAsia="FangSong" w:cs="FangSong"/>
          <w:sz w:val="31"/>
          <w:szCs w:val="31"/>
          <w:spacing w:val="5"/>
        </w:rPr>
        <w:t>少年儿童防溺水教育向家庭和假期延伸，做到校内校外、学校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与</w:t>
      </w:r>
      <w:r>
        <w:rPr>
          <w:rFonts w:ascii="FangSong" w:hAnsi="FangSong" w:eastAsia="FangSong" w:cs="FangSong"/>
          <w:sz w:val="31"/>
          <w:szCs w:val="31"/>
          <w:spacing w:val="5"/>
        </w:rPr>
        <w:t>家庭、学期与假期无缝衔接、有效对接，完善宣传方案，创新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宣</w:t>
      </w:r>
      <w:r>
        <w:rPr>
          <w:rFonts w:ascii="FangSong" w:hAnsi="FangSong" w:eastAsia="FangSong" w:cs="FangSong"/>
          <w:sz w:val="31"/>
          <w:szCs w:val="31"/>
          <w:spacing w:val="5"/>
        </w:rPr>
        <w:t>传方式，拓展宣传渠道，保持宣传声势，努力营造全社会共同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关</w:t>
      </w:r>
      <w:r>
        <w:rPr>
          <w:rFonts w:ascii="FangSong" w:hAnsi="FangSong" w:eastAsia="FangSong" w:cs="FangSong"/>
          <w:sz w:val="31"/>
          <w:szCs w:val="31"/>
          <w:spacing w:val="5"/>
        </w:rPr>
        <w:t>心保护青少年儿童生命安全的良好氛围。一是加强校内安全教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育。学校要建立健全</w:t>
      </w:r>
      <w:r>
        <w:rPr>
          <w:rFonts w:ascii="FangSong" w:hAnsi="FangSong" w:eastAsia="FangSong" w:cs="FangSong"/>
          <w:sz w:val="31"/>
          <w:szCs w:val="31"/>
        </w:rPr>
        <w:t>校内安全教育提醒制度，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利用每天放学前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分钟、每</w:t>
      </w:r>
      <w:r>
        <w:rPr>
          <w:rFonts w:ascii="FangSong" w:hAnsi="FangSong" w:eastAsia="FangSong" w:cs="FangSong"/>
          <w:sz w:val="31"/>
          <w:szCs w:val="31"/>
          <w:spacing w:val="7"/>
        </w:rPr>
        <w:t>周</w:t>
      </w:r>
      <w:r>
        <w:rPr>
          <w:rFonts w:ascii="FangSong" w:hAnsi="FangSong" w:eastAsia="FangSong" w:cs="FangSong"/>
          <w:sz w:val="31"/>
          <w:szCs w:val="31"/>
          <w:spacing w:val="4"/>
        </w:rPr>
        <w:t>放学前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分钟、节假日前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分钟对学生进行安全教</w:t>
      </w:r>
    </w:p>
    <w:p>
      <w:pPr>
        <w:sectPr>
          <w:footerReference w:type="default" r:id="rId5"/>
          <w:pgSz w:w="11907" w:h="16841"/>
          <w:pgMar w:top="1431" w:right="1483" w:bottom="1644" w:left="1544" w:header="0" w:footer="1373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firstLine="11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育</w:t>
      </w:r>
      <w:r>
        <w:rPr>
          <w:rFonts w:ascii="FangSong" w:hAnsi="FangSong" w:eastAsia="FangSong" w:cs="FangSong"/>
          <w:sz w:val="31"/>
          <w:szCs w:val="31"/>
          <w:spacing w:val="5"/>
        </w:rPr>
        <w:t>和防溺水提醒，同时通过在校内张贴一批主题宣传画报、向家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长推送</w:t>
      </w:r>
      <w:r>
        <w:rPr>
          <w:rFonts w:ascii="FangSong" w:hAnsi="FangSong" w:eastAsia="FangSong" w:cs="FangSong"/>
          <w:sz w:val="31"/>
          <w:szCs w:val="31"/>
          <w:spacing w:val="5"/>
        </w:rPr>
        <w:t>一系列防溺水安全提醒等形式，切实提高青少年儿童和家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长</w:t>
      </w:r>
      <w:r>
        <w:rPr>
          <w:rFonts w:ascii="FangSong" w:hAnsi="FangSong" w:eastAsia="FangSong" w:cs="FangSong"/>
          <w:sz w:val="31"/>
          <w:szCs w:val="31"/>
          <w:spacing w:val="17"/>
        </w:rPr>
        <w:t>(</w:t>
      </w:r>
      <w:r>
        <w:rPr>
          <w:rFonts w:ascii="FangSong" w:hAnsi="FangSong" w:eastAsia="FangSong" w:cs="FangSong"/>
          <w:sz w:val="31"/>
          <w:szCs w:val="31"/>
          <w:spacing w:val="14"/>
        </w:rPr>
        <w:t>监护人)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的警惕性和自觉性，使学生切实做到“六不”(不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0"/>
        </w:rPr>
        <w:t>私</w:t>
      </w:r>
      <w:r>
        <w:rPr>
          <w:rFonts w:ascii="FangSong" w:hAnsi="FangSong" w:eastAsia="FangSong" w:cs="FangSong"/>
          <w:sz w:val="31"/>
          <w:szCs w:val="31"/>
          <w:spacing w:val="-7"/>
        </w:rPr>
        <w:t>自</w:t>
      </w:r>
      <w:r>
        <w:rPr>
          <w:rFonts w:ascii="FangSong" w:hAnsi="FangSong" w:eastAsia="FangSong" w:cs="FangSong"/>
          <w:sz w:val="31"/>
          <w:szCs w:val="31"/>
          <w:spacing w:val="-5"/>
        </w:rPr>
        <w:t>下水游泳；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不擅自与他人结伴游泳；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不在无家长或教师带领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的情</w:t>
      </w:r>
      <w:r>
        <w:rPr>
          <w:rFonts w:ascii="FangSong" w:hAnsi="FangSong" w:eastAsia="FangSong" w:cs="FangSong"/>
          <w:sz w:val="31"/>
          <w:szCs w:val="31"/>
        </w:rPr>
        <w:t>况下游泳；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不到无安全设施、无救援人员的水域游泳；不到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不</w:t>
      </w:r>
      <w:r>
        <w:rPr>
          <w:rFonts w:ascii="FangSong" w:hAnsi="FangSong" w:eastAsia="FangSong" w:cs="FangSong"/>
          <w:sz w:val="31"/>
          <w:szCs w:val="31"/>
          <w:spacing w:val="8"/>
        </w:rPr>
        <w:t>熟</w:t>
      </w:r>
      <w:r>
        <w:rPr>
          <w:rFonts w:ascii="FangSong" w:hAnsi="FangSong" w:eastAsia="FangSong" w:cs="FangSong"/>
          <w:sz w:val="31"/>
          <w:szCs w:val="31"/>
          <w:spacing w:val="5"/>
        </w:rPr>
        <w:t>悉的水域游泳；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不熟悉水性的学生不擅自下水施救)。二是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延伸</w:t>
      </w:r>
      <w:r>
        <w:rPr>
          <w:rFonts w:ascii="FangSong" w:hAnsi="FangSong" w:eastAsia="FangSong" w:cs="FangSong"/>
          <w:sz w:val="31"/>
          <w:szCs w:val="31"/>
          <w:spacing w:val="8"/>
        </w:rPr>
        <w:t>宣</w:t>
      </w:r>
      <w:r>
        <w:rPr>
          <w:rFonts w:ascii="FangSong" w:hAnsi="FangSong" w:eastAsia="FangSong" w:cs="FangSong"/>
          <w:sz w:val="31"/>
          <w:szCs w:val="31"/>
          <w:spacing w:val="5"/>
        </w:rPr>
        <w:t>传教育触角。各村和学校要根据不同人群、不同年龄段特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点</w:t>
      </w:r>
      <w:r>
        <w:rPr>
          <w:rFonts w:ascii="FangSong" w:hAnsi="FangSong" w:eastAsia="FangSong" w:cs="FangSong"/>
          <w:sz w:val="31"/>
          <w:szCs w:val="31"/>
          <w:spacing w:val="-7"/>
        </w:rPr>
        <w:t>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通过广播、“两微一端”、六安市安全教育平台等，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大力宣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传</w:t>
      </w:r>
      <w:r>
        <w:rPr>
          <w:rFonts w:ascii="FangSong" w:hAnsi="FangSong" w:eastAsia="FangSong" w:cs="FangSong"/>
          <w:sz w:val="31"/>
          <w:szCs w:val="31"/>
          <w:spacing w:val="-7"/>
        </w:rPr>
        <w:t>防</w:t>
      </w:r>
      <w:r>
        <w:rPr>
          <w:rFonts w:ascii="FangSong" w:hAnsi="FangSong" w:eastAsia="FangSong" w:cs="FangSong"/>
          <w:sz w:val="31"/>
          <w:szCs w:val="31"/>
          <w:spacing w:val="-5"/>
        </w:rPr>
        <w:t>溺水知识，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循环播放防溺水主题的警示教育宣传片；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各村要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在人群密集场所，张贴、悬挂一批防溺水安全宣传标语和版面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实现</w:t>
      </w:r>
      <w:r>
        <w:rPr>
          <w:rFonts w:ascii="FangSong" w:hAnsi="FangSong" w:eastAsia="FangSong" w:cs="FangSong"/>
          <w:sz w:val="31"/>
          <w:szCs w:val="31"/>
          <w:spacing w:val="8"/>
        </w:rPr>
        <w:t>全</w:t>
      </w:r>
      <w:r>
        <w:rPr>
          <w:rFonts w:ascii="FangSong" w:hAnsi="FangSong" w:eastAsia="FangSong" w:cs="FangSong"/>
          <w:sz w:val="31"/>
          <w:szCs w:val="31"/>
          <w:spacing w:val="5"/>
        </w:rPr>
        <w:t>村全覆盖；要在暑假、三天以上的节假日、周末等容易发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生溺水的关键时段，利用大喇叭等形式循环播报防溺水安全</w:t>
      </w:r>
      <w:r>
        <w:rPr>
          <w:rFonts w:ascii="FangSong" w:hAnsi="FangSong" w:eastAsia="FangSong" w:cs="FangSong"/>
          <w:sz w:val="31"/>
          <w:szCs w:val="31"/>
          <w:spacing w:val="15"/>
        </w:rPr>
        <w:t>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醒。</w:t>
      </w:r>
      <w:r>
        <w:rPr>
          <w:rFonts w:ascii="FangSong" w:hAnsi="FangSong" w:eastAsia="FangSong" w:cs="FangSong"/>
          <w:sz w:val="31"/>
          <w:szCs w:val="31"/>
          <w:spacing w:val="8"/>
        </w:rPr>
        <w:t>三</w:t>
      </w:r>
      <w:r>
        <w:rPr>
          <w:rFonts w:ascii="FangSong" w:hAnsi="FangSong" w:eastAsia="FangSong" w:cs="FangSong"/>
          <w:sz w:val="31"/>
          <w:szCs w:val="31"/>
          <w:spacing w:val="5"/>
        </w:rPr>
        <w:t>是强化救护技能培训。各学校要把防溺水安全教育作为基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础性</w:t>
      </w:r>
      <w:r>
        <w:rPr>
          <w:rFonts w:ascii="FangSong" w:hAnsi="FangSong" w:eastAsia="FangSong" w:cs="FangSong"/>
          <w:sz w:val="31"/>
          <w:szCs w:val="31"/>
        </w:rPr>
        <w:t>、常态化工作抓紧抓实，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切实提高学生对潜在危险的认知和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应</w:t>
      </w:r>
      <w:r>
        <w:rPr>
          <w:rFonts w:ascii="FangSong" w:hAnsi="FangSong" w:eastAsia="FangSong" w:cs="FangSong"/>
          <w:sz w:val="31"/>
          <w:szCs w:val="31"/>
          <w:spacing w:val="15"/>
        </w:rPr>
        <w:t>急避险、自防互救能力；定期组织“溺呛水自救、他救知识”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宣传</w:t>
      </w:r>
      <w:r>
        <w:rPr>
          <w:rFonts w:ascii="FangSong" w:hAnsi="FangSong" w:eastAsia="FangSong" w:cs="FangSong"/>
          <w:sz w:val="31"/>
          <w:szCs w:val="31"/>
        </w:rPr>
        <w:t>培训，帮助学生、群众学习和掌握正确的救护常识；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将学生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心</w:t>
      </w:r>
      <w:r>
        <w:rPr>
          <w:rFonts w:ascii="FangSong" w:hAnsi="FangSong" w:eastAsia="FangSong" w:cs="FangSong"/>
          <w:sz w:val="31"/>
          <w:szCs w:val="31"/>
          <w:spacing w:val="-7"/>
        </w:rPr>
        <w:t>理</w:t>
      </w:r>
      <w:r>
        <w:rPr>
          <w:rFonts w:ascii="FangSong" w:hAnsi="FangSong" w:eastAsia="FangSong" w:cs="FangSong"/>
          <w:sz w:val="31"/>
          <w:szCs w:val="31"/>
          <w:spacing w:val="-5"/>
        </w:rPr>
        <w:t>健康教育融入教学规划，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加强排查干预，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建立心理危机转介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诊疗</w:t>
      </w:r>
      <w:r>
        <w:rPr>
          <w:rFonts w:ascii="FangSong" w:hAnsi="FangSong" w:eastAsia="FangSong" w:cs="FangSong"/>
          <w:sz w:val="31"/>
          <w:szCs w:val="31"/>
          <w:spacing w:val="8"/>
        </w:rPr>
        <w:t>机</w:t>
      </w:r>
      <w:r>
        <w:rPr>
          <w:rFonts w:ascii="FangSong" w:hAnsi="FangSong" w:eastAsia="FangSong" w:cs="FangSong"/>
          <w:sz w:val="31"/>
          <w:szCs w:val="31"/>
          <w:spacing w:val="5"/>
        </w:rPr>
        <w:t>制，确保及时诊断、及时治疗。积极推动把学生心理健康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纳入精神疾病治疗机制等工作的总体考虑之中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6" w:right="265" w:firstLine="634"/>
        <w:spacing w:before="1" w:line="35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2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二)排查整改全覆盖</w:t>
      </w:r>
      <w:r>
        <w:rPr>
          <w:rFonts w:ascii="FangSong" w:hAnsi="FangSong" w:eastAsia="FangSong" w:cs="FangSong"/>
          <w:sz w:val="31"/>
          <w:szCs w:val="31"/>
          <w:spacing w:val="17"/>
        </w:rPr>
        <w:t>。一是开展大排查大起底。河长制办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公室、安监所、住</w:t>
      </w:r>
      <w:r>
        <w:rPr>
          <w:rFonts w:ascii="FangSong" w:hAnsi="FangSong" w:eastAsia="FangSong" w:cs="FangSong"/>
          <w:sz w:val="31"/>
          <w:szCs w:val="31"/>
        </w:rPr>
        <w:t>建办等二级机构联合各村，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要对重点水域部署</w:t>
      </w:r>
    </w:p>
    <w:p>
      <w:pPr>
        <w:sectPr>
          <w:footerReference w:type="default" r:id="rId6"/>
          <w:pgSz w:w="11907" w:h="16841"/>
          <w:pgMar w:top="1431" w:right="1266" w:bottom="1644" w:left="1536" w:header="0" w:footer="1373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12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开展常态化、全覆盖、拉网式排查，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摸清河</w:t>
      </w:r>
      <w:r>
        <w:rPr>
          <w:rFonts w:ascii="FangSong" w:hAnsi="FangSong" w:eastAsia="FangSong" w:cs="FangSong"/>
          <w:sz w:val="31"/>
          <w:szCs w:val="31"/>
        </w:rPr>
        <w:t>流、水库、塘坝、机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井</w:t>
      </w:r>
      <w:r>
        <w:rPr>
          <w:rFonts w:ascii="FangSong" w:hAnsi="FangSong" w:eastAsia="FangSong" w:cs="FangSong"/>
          <w:sz w:val="31"/>
          <w:szCs w:val="31"/>
          <w:spacing w:val="-8"/>
        </w:rPr>
        <w:t>、</w:t>
      </w:r>
      <w:r>
        <w:rPr>
          <w:rFonts w:ascii="FangSong" w:hAnsi="FangSong" w:eastAsia="FangSong" w:cs="FangSong"/>
          <w:sz w:val="31"/>
          <w:szCs w:val="31"/>
          <w:spacing w:val="-7"/>
        </w:rPr>
        <w:t>建筑工地水池、废弃矿坑等各地水域的具体情况，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不留死角、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不留盲区，分级</w:t>
      </w:r>
      <w:r>
        <w:rPr>
          <w:rFonts w:ascii="FangSong" w:hAnsi="FangSong" w:eastAsia="FangSong" w:cs="FangSong"/>
          <w:sz w:val="31"/>
          <w:szCs w:val="31"/>
        </w:rPr>
        <w:t>建立安全隐患台账，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确立清单管理、认领包保责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任，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确保底数</w:t>
      </w:r>
      <w:r>
        <w:rPr>
          <w:rFonts w:ascii="FangSong" w:hAnsi="FangSong" w:eastAsia="FangSong" w:cs="FangSong"/>
          <w:sz w:val="31"/>
          <w:szCs w:val="31"/>
        </w:rPr>
        <w:t>清、情况明。二是开展隐患整改管控。各村要对排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查出</w:t>
      </w:r>
      <w:r>
        <w:rPr>
          <w:rFonts w:ascii="FangSong" w:hAnsi="FangSong" w:eastAsia="FangSong" w:cs="FangSong"/>
          <w:sz w:val="31"/>
          <w:szCs w:val="31"/>
          <w:spacing w:val="5"/>
        </w:rPr>
        <w:t>的隐患地段和水域，按照“属地管理、分级负责”和“谁主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管、谁</w:t>
      </w:r>
      <w:r>
        <w:rPr>
          <w:rFonts w:ascii="FangSong" w:hAnsi="FangSong" w:eastAsia="FangSong" w:cs="FangSong"/>
          <w:sz w:val="31"/>
          <w:szCs w:val="31"/>
          <w:spacing w:val="6"/>
        </w:rPr>
        <w:t>负责”“谁经营、谁负责”“谁所有、谁负责”的原则，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建</w:t>
      </w:r>
      <w:r>
        <w:rPr>
          <w:rFonts w:ascii="FangSong" w:hAnsi="FangSong" w:eastAsia="FangSong" w:cs="FangSong"/>
          <w:sz w:val="31"/>
          <w:szCs w:val="31"/>
          <w:spacing w:val="8"/>
        </w:rPr>
        <w:t>立</w:t>
      </w:r>
      <w:r>
        <w:rPr>
          <w:rFonts w:ascii="FangSong" w:hAnsi="FangSong" w:eastAsia="FangSong" w:cs="FangSong"/>
          <w:sz w:val="31"/>
          <w:szCs w:val="31"/>
          <w:spacing w:val="5"/>
        </w:rPr>
        <w:t>清单化、闭环式管理，逐一落实隐患整改责任。对短期内能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够</w:t>
      </w:r>
      <w:r>
        <w:rPr>
          <w:rFonts w:ascii="FangSong" w:hAnsi="FangSong" w:eastAsia="FangSong" w:cs="FangSong"/>
          <w:sz w:val="31"/>
          <w:szCs w:val="31"/>
          <w:spacing w:val="9"/>
        </w:rPr>
        <w:t>排</w:t>
      </w:r>
      <w:r>
        <w:rPr>
          <w:rFonts w:ascii="FangSong" w:hAnsi="FangSong" w:eastAsia="FangSong" w:cs="FangSong"/>
          <w:sz w:val="31"/>
          <w:szCs w:val="31"/>
          <w:spacing w:val="6"/>
        </w:rPr>
        <w:t>除风险隐患的，要立行立改、立竿见影、坚决消除风险点；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对需要党委政府</w:t>
      </w:r>
      <w:r>
        <w:rPr>
          <w:rFonts w:ascii="FangSong" w:hAnsi="FangSong" w:eastAsia="FangSong" w:cs="FangSong"/>
          <w:sz w:val="31"/>
          <w:szCs w:val="31"/>
        </w:rPr>
        <w:t>和上级业务部门帮助支持的，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要及时报告、主动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对接，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推动问题得到解决，坚决杜绝“捂在手里、小事拖大、大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事拖</w:t>
      </w:r>
      <w:r>
        <w:rPr>
          <w:rFonts w:ascii="FangSong" w:hAnsi="FangSong" w:eastAsia="FangSong" w:cs="FangSong"/>
          <w:sz w:val="31"/>
          <w:szCs w:val="31"/>
          <w:spacing w:val="-7"/>
        </w:rPr>
        <w:t>炸</w:t>
      </w:r>
      <w:r>
        <w:rPr>
          <w:rFonts w:ascii="FangSong" w:hAnsi="FangSong" w:eastAsia="FangSong" w:cs="FangSong"/>
          <w:sz w:val="31"/>
          <w:szCs w:val="31"/>
          <w:spacing w:val="-5"/>
        </w:rPr>
        <w:t>”；对需要长期坚持的，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也要有阶段性目标，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最大限度防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止</w:t>
      </w:r>
      <w:r>
        <w:rPr>
          <w:rFonts w:ascii="FangSong" w:hAnsi="FangSong" w:eastAsia="FangSong" w:cs="FangSong"/>
          <w:sz w:val="31"/>
          <w:szCs w:val="31"/>
          <w:spacing w:val="8"/>
        </w:rPr>
        <w:t>发</w:t>
      </w:r>
      <w:r>
        <w:rPr>
          <w:rFonts w:ascii="FangSong" w:hAnsi="FangSong" w:eastAsia="FangSong" w:cs="FangSong"/>
          <w:sz w:val="31"/>
          <w:szCs w:val="31"/>
          <w:spacing w:val="5"/>
        </w:rPr>
        <w:t>生溺亡事故。三是开展全面维护修缮。各村要摸排出各类水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域防溺水“三个</w:t>
      </w:r>
      <w:r>
        <w:rPr>
          <w:rFonts w:ascii="FangSong" w:hAnsi="FangSong" w:eastAsia="FangSong" w:cs="FangSong"/>
          <w:sz w:val="31"/>
          <w:szCs w:val="31"/>
        </w:rPr>
        <w:t>一”设施的设置情况，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包括悬挂一幅防溺水宣传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标语，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设置一</w:t>
      </w:r>
      <w:r>
        <w:rPr>
          <w:rFonts w:ascii="FangSong" w:hAnsi="FangSong" w:eastAsia="FangSong" w:cs="FangSong"/>
          <w:sz w:val="31"/>
          <w:szCs w:val="31"/>
        </w:rPr>
        <w:t>个防溺水警示牌(要测量水深，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将水深、危险程度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等</w:t>
      </w:r>
      <w:r>
        <w:rPr>
          <w:rFonts w:ascii="FangSong" w:hAnsi="FangSong" w:eastAsia="FangSong" w:cs="FangSong"/>
          <w:sz w:val="31"/>
          <w:szCs w:val="31"/>
          <w:spacing w:val="15"/>
        </w:rPr>
        <w:t>要</w:t>
      </w:r>
      <w:r>
        <w:rPr>
          <w:rFonts w:ascii="FangSong" w:hAnsi="FangSong" w:eastAsia="FangSong" w:cs="FangSong"/>
          <w:sz w:val="31"/>
          <w:szCs w:val="31"/>
          <w:spacing w:val="8"/>
        </w:rPr>
        <w:t>素标识出来)，配备一套简易救生设备(包括带长绳的泳圈、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长</w:t>
      </w:r>
      <w:r>
        <w:rPr>
          <w:rFonts w:ascii="FangSong" w:hAnsi="FangSong" w:eastAsia="FangSong" w:cs="FangSong"/>
          <w:sz w:val="31"/>
          <w:szCs w:val="31"/>
          <w:spacing w:val="5"/>
        </w:rPr>
        <w:t>竹竿、竹梯等)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。落实“一线一栏”，在临水岸边喷涂黄色警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戒线</w:t>
      </w:r>
      <w:r>
        <w:rPr>
          <w:rFonts w:ascii="FangSong" w:hAnsi="FangSong" w:eastAsia="FangSong" w:cs="FangSong"/>
          <w:sz w:val="31"/>
          <w:szCs w:val="31"/>
          <w:spacing w:val="-7"/>
        </w:rPr>
        <w:t>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在公共活动水域设置防护围栏，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定期巡查、及时维护、及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时修缮，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做到安全警示到位、隔</w:t>
      </w:r>
      <w:r>
        <w:rPr>
          <w:rFonts w:ascii="FangSong" w:hAnsi="FangSong" w:eastAsia="FangSong" w:cs="FangSong"/>
          <w:sz w:val="31"/>
          <w:szCs w:val="31"/>
        </w:rPr>
        <w:t>离防护到位。</w:t>
      </w:r>
    </w:p>
    <w:p>
      <w:pPr>
        <w:ind w:right="12" w:firstLine="635"/>
        <w:spacing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1"/>
        </w:rPr>
        <w:t>(</w:t>
      </w:r>
      <w:r>
        <w:rPr>
          <w:rFonts w:ascii="KaiTi" w:hAnsi="KaiTi" w:eastAsia="KaiTi" w:cs="KaiTi"/>
          <w:sz w:val="31"/>
          <w:szCs w:val="31"/>
          <w:spacing w:val="8"/>
        </w:rPr>
        <w:t>三)联防联控全覆盖</w:t>
      </w:r>
      <w:r>
        <w:rPr>
          <w:rFonts w:ascii="FangSong" w:hAnsi="FangSong" w:eastAsia="FangSong" w:cs="FangSong"/>
          <w:sz w:val="31"/>
          <w:szCs w:val="31"/>
          <w:spacing w:val="8"/>
        </w:rPr>
        <w:t>。各学校要加强安全教育和应急演练，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提高</w:t>
      </w:r>
      <w:r>
        <w:rPr>
          <w:rFonts w:ascii="FangSong" w:hAnsi="FangSong" w:eastAsia="FangSong" w:cs="FangSong"/>
          <w:sz w:val="31"/>
          <w:szCs w:val="31"/>
          <w:spacing w:val="5"/>
        </w:rPr>
        <w:t>中小学生防溺水知识和自救施救技能，各村要加强对留守儿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童、困境儿童的防溺水</w:t>
      </w:r>
      <w:r>
        <w:rPr>
          <w:rFonts w:ascii="FangSong" w:hAnsi="FangSong" w:eastAsia="FangSong" w:cs="FangSong"/>
          <w:sz w:val="31"/>
          <w:szCs w:val="31"/>
        </w:rPr>
        <w:t>安全教育，摸清辖区各类水体的底子，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配</w:t>
      </w:r>
    </w:p>
    <w:p>
      <w:pPr>
        <w:sectPr>
          <w:footerReference w:type="default" r:id="rId7"/>
          <w:pgSz w:w="11907" w:h="16841"/>
          <w:pgMar w:top="1431" w:right="1436" w:bottom="1644" w:left="1541" w:header="0" w:footer="1373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" w:right="49" w:firstLine="5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9"/>
        </w:rPr>
        <w:t>备</w:t>
      </w:r>
      <w:r>
        <w:rPr>
          <w:rFonts w:ascii="FangSong" w:hAnsi="FangSong" w:eastAsia="FangSong" w:cs="FangSong"/>
          <w:sz w:val="31"/>
          <w:szCs w:val="31"/>
          <w:spacing w:val="16"/>
        </w:rPr>
        <w:t>安全巡视员和义务监督员，组织专职安全巡查队伍全天候巡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查，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在事故多发地设置警示标识和防护措施，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加强辖区危险区域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的巡查。河长制办</w:t>
      </w:r>
      <w:r>
        <w:rPr>
          <w:rFonts w:ascii="FangSong" w:hAnsi="FangSong" w:eastAsia="FangSong" w:cs="FangSong"/>
          <w:sz w:val="31"/>
          <w:szCs w:val="31"/>
        </w:rPr>
        <w:t>公室要在所属水域设置永久性安全警识牌，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装</w:t>
      </w:r>
      <w:r>
        <w:rPr>
          <w:rFonts w:ascii="FangSong" w:hAnsi="FangSong" w:eastAsia="FangSong" w:cs="FangSong"/>
          <w:sz w:val="31"/>
          <w:szCs w:val="31"/>
          <w:spacing w:val="19"/>
        </w:rPr>
        <w:t>隔</w:t>
      </w:r>
      <w:r>
        <w:rPr>
          <w:rFonts w:ascii="FangSong" w:hAnsi="FangSong" w:eastAsia="FangSong" w:cs="FangSong"/>
          <w:sz w:val="31"/>
          <w:szCs w:val="31"/>
          <w:spacing w:val="16"/>
        </w:rPr>
        <w:t>离防护设施和救生设施；住建办要加强建筑工地形成的水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池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水坑的管理，督促相关业主设立警示标志和防护设施并及时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回填。安监所要</w:t>
      </w:r>
      <w:r>
        <w:rPr>
          <w:rFonts w:ascii="FangSong" w:hAnsi="FangSong" w:eastAsia="FangSong" w:cs="FangSong"/>
          <w:sz w:val="31"/>
          <w:szCs w:val="31"/>
        </w:rPr>
        <w:t>加强督促防溺水措施；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完善溺水事故应急处置预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案</w:t>
      </w:r>
      <w:r>
        <w:rPr>
          <w:rFonts w:ascii="FangSong" w:hAnsi="FangSong" w:eastAsia="FangSong" w:cs="FangSong"/>
          <w:sz w:val="31"/>
          <w:szCs w:val="31"/>
          <w:spacing w:val="-10"/>
        </w:rPr>
        <w:t>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确保一旦发生险情或溺水事件，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能够全力开展救援，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最大限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度</w:t>
      </w:r>
      <w:r>
        <w:rPr>
          <w:rFonts w:ascii="FangSong" w:hAnsi="FangSong" w:eastAsia="FangSong" w:cs="FangSong"/>
          <w:sz w:val="31"/>
          <w:szCs w:val="31"/>
          <w:spacing w:val="9"/>
        </w:rPr>
        <w:t>地</w:t>
      </w:r>
      <w:r>
        <w:rPr>
          <w:rFonts w:ascii="FangSong" w:hAnsi="FangSong" w:eastAsia="FangSong" w:cs="FangSong"/>
          <w:sz w:val="31"/>
          <w:szCs w:val="31"/>
          <w:spacing w:val="5"/>
        </w:rPr>
        <w:t>减少溺亡事件。党政办要加强青少年儿童安全和防溺水公益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广告宣传及警示教育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firstLine="635"/>
        <w:spacing w:before="7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四)巡查防范全覆盖</w:t>
      </w:r>
      <w:r>
        <w:rPr>
          <w:rFonts w:ascii="FangSong" w:hAnsi="FangSong" w:eastAsia="FangSong" w:cs="FangSong"/>
          <w:sz w:val="31"/>
          <w:szCs w:val="31"/>
          <w:spacing w:val="17"/>
        </w:rPr>
        <w:t>。各村要对辖区内所有水域进行责任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划</w:t>
      </w:r>
      <w:r>
        <w:rPr>
          <w:rFonts w:ascii="FangSong" w:hAnsi="FangSong" w:eastAsia="FangSong" w:cs="FangSong"/>
          <w:sz w:val="31"/>
          <w:szCs w:val="31"/>
          <w:spacing w:val="18"/>
        </w:rPr>
        <w:t>分，结合河(湖)长制确定每一片水域管理的主体责任单位、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责</w:t>
      </w:r>
      <w:r>
        <w:rPr>
          <w:rFonts w:ascii="FangSong" w:hAnsi="FangSong" w:eastAsia="FangSong" w:cs="FangSong"/>
          <w:sz w:val="31"/>
          <w:szCs w:val="31"/>
          <w:spacing w:val="8"/>
        </w:rPr>
        <w:t>任</w:t>
      </w:r>
      <w:r>
        <w:rPr>
          <w:rFonts w:ascii="FangSong" w:hAnsi="FangSong" w:eastAsia="FangSong" w:cs="FangSong"/>
          <w:sz w:val="31"/>
          <w:szCs w:val="31"/>
          <w:spacing w:val="5"/>
        </w:rPr>
        <w:t>人。按照“谁主管、谁负责”的原则，加强日常巡查，特别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在节假日、暑假</w:t>
      </w:r>
      <w:r>
        <w:rPr>
          <w:rFonts w:ascii="FangSong" w:hAnsi="FangSong" w:eastAsia="FangSong" w:cs="FangSong"/>
          <w:sz w:val="31"/>
          <w:szCs w:val="31"/>
        </w:rPr>
        <w:t>期间和高温天气等重点时段，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落实全天候值守巡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查，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根据水域</w:t>
      </w:r>
      <w:r>
        <w:rPr>
          <w:rFonts w:ascii="FangSong" w:hAnsi="FangSong" w:eastAsia="FangSong" w:cs="FangSong"/>
          <w:sz w:val="31"/>
          <w:szCs w:val="31"/>
        </w:rPr>
        <w:t>面积合理设置巡查值守人数，确保每一段、每一片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水</w:t>
      </w:r>
      <w:r>
        <w:rPr>
          <w:rFonts w:ascii="FangSong" w:hAnsi="FangSong" w:eastAsia="FangSong" w:cs="FangSong"/>
          <w:sz w:val="31"/>
          <w:szCs w:val="31"/>
          <w:spacing w:val="8"/>
        </w:rPr>
        <w:t>域</w:t>
      </w:r>
      <w:r>
        <w:rPr>
          <w:rFonts w:ascii="FangSong" w:hAnsi="FangSong" w:eastAsia="FangSong" w:cs="FangSong"/>
          <w:sz w:val="31"/>
          <w:szCs w:val="31"/>
          <w:spacing w:val="5"/>
        </w:rPr>
        <w:t>都有巡查值守责任人，并做好巡查值守记录。对青少年儿童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经常嬉水、游</w:t>
      </w:r>
      <w:r>
        <w:rPr>
          <w:rFonts w:ascii="FangSong" w:hAnsi="FangSong" w:eastAsia="FangSong" w:cs="FangSong"/>
          <w:sz w:val="31"/>
          <w:szCs w:val="31"/>
        </w:rPr>
        <w:t>泳的重点区域，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要重点巡查，认真做好劝阻，坚决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防</w:t>
      </w:r>
      <w:r>
        <w:rPr>
          <w:rFonts w:ascii="FangSong" w:hAnsi="FangSong" w:eastAsia="FangSong" w:cs="FangSong"/>
          <w:sz w:val="31"/>
          <w:szCs w:val="31"/>
          <w:spacing w:val="13"/>
        </w:rPr>
        <w:t>止</w:t>
      </w:r>
      <w:r>
        <w:rPr>
          <w:rFonts w:ascii="FangSong" w:hAnsi="FangSong" w:eastAsia="FangSong" w:cs="FangSong"/>
          <w:sz w:val="31"/>
          <w:szCs w:val="31"/>
          <w:spacing w:val="10"/>
        </w:rPr>
        <w:t>私自下水。充分发挥河(湖)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长和包村民警熟悉水域、熟悉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地形</w:t>
      </w:r>
      <w:r>
        <w:rPr>
          <w:rFonts w:ascii="FangSong" w:hAnsi="FangSong" w:eastAsia="FangSong" w:cs="FangSong"/>
          <w:sz w:val="31"/>
          <w:szCs w:val="31"/>
          <w:spacing w:val="-7"/>
        </w:rPr>
        <w:t>、</w:t>
      </w:r>
      <w:r>
        <w:rPr>
          <w:rFonts w:ascii="FangSong" w:hAnsi="FangSong" w:eastAsia="FangSong" w:cs="FangSong"/>
          <w:sz w:val="31"/>
          <w:szCs w:val="31"/>
          <w:spacing w:val="-5"/>
        </w:rPr>
        <w:t>熟悉情况的优势，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因地制宜设立专兼职巡逻队伍，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重点时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段要开展不</w:t>
      </w:r>
      <w:r>
        <w:rPr>
          <w:rFonts w:ascii="FangSong" w:hAnsi="FangSong" w:eastAsia="FangSong" w:cs="FangSong"/>
          <w:sz w:val="31"/>
          <w:szCs w:val="31"/>
        </w:rPr>
        <w:t>间断巡查，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及时发现、制止、劝离游玩、戏水、游泳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人</w:t>
      </w:r>
      <w:r>
        <w:rPr>
          <w:rFonts w:ascii="FangSong" w:hAnsi="FangSong" w:eastAsia="FangSong" w:cs="FangSong"/>
          <w:sz w:val="31"/>
          <w:szCs w:val="31"/>
          <w:spacing w:val="-11"/>
        </w:rPr>
        <w:t>员。</w:t>
      </w:r>
    </w:p>
    <w:p>
      <w:pPr>
        <w:ind w:left="654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三</w:t>
      </w:r>
      <w:r>
        <w:rPr>
          <w:rFonts w:ascii="SimHei" w:hAnsi="SimHei" w:eastAsia="SimHei" w:cs="SimHei"/>
          <w:sz w:val="31"/>
          <w:szCs w:val="31"/>
          <w:spacing w:val="5"/>
        </w:rPr>
        <w:t>、工作安排</w:t>
      </w:r>
    </w:p>
    <w:p>
      <w:pPr>
        <w:sectPr>
          <w:footerReference w:type="default" r:id="rId8"/>
          <w:pgSz w:w="11907" w:h="16841"/>
          <w:pgMar w:top="1431" w:right="1484" w:bottom="1640" w:left="1541" w:header="0" w:footer="1373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654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专项</w:t>
      </w:r>
      <w:r>
        <w:rPr>
          <w:rFonts w:ascii="FangSong" w:hAnsi="FangSong" w:eastAsia="FangSong" w:cs="FangSong"/>
          <w:sz w:val="31"/>
          <w:szCs w:val="31"/>
          <w:spacing w:val="-5"/>
        </w:rPr>
        <w:t>行</w:t>
      </w:r>
      <w:r>
        <w:rPr>
          <w:rFonts w:ascii="FangSong" w:hAnsi="FangSong" w:eastAsia="FangSong" w:cs="FangSong"/>
          <w:sz w:val="31"/>
          <w:szCs w:val="31"/>
          <w:spacing w:val="-3"/>
        </w:rPr>
        <w:t>动时间为期一年，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分为四个阶段。</w:t>
      </w:r>
    </w:p>
    <w:p>
      <w:pPr>
        <w:ind w:left="11" w:right="81" w:firstLine="625"/>
        <w:spacing w:before="207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9"/>
        </w:rPr>
        <w:t>(一)动员部署阶段(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9"/>
        </w:rPr>
        <w:t>年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9"/>
        </w:rPr>
        <w:t>月底前完成)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。各村、</w:t>
      </w:r>
      <w:r>
        <w:rPr>
          <w:rFonts w:ascii="FangSong" w:hAnsi="FangSong" w:eastAsia="FangSong" w:cs="FangSong"/>
          <w:sz w:val="31"/>
          <w:szCs w:val="31"/>
          <w:spacing w:val="13"/>
        </w:rPr>
        <w:t>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有关二级</w:t>
      </w:r>
      <w:r>
        <w:rPr>
          <w:rFonts w:ascii="FangSong" w:hAnsi="FangSong" w:eastAsia="FangSong" w:cs="FangSong"/>
          <w:sz w:val="31"/>
          <w:szCs w:val="31"/>
          <w:spacing w:val="-7"/>
        </w:rPr>
        <w:t>机</w:t>
      </w:r>
      <w:r>
        <w:rPr>
          <w:rFonts w:ascii="FangSong" w:hAnsi="FangSong" w:eastAsia="FangSong" w:cs="FangSong"/>
          <w:sz w:val="31"/>
          <w:szCs w:val="31"/>
          <w:spacing w:val="-5"/>
        </w:rPr>
        <w:t>构要按照通知要求，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迅速行动，部署落实，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责任压实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到</w:t>
      </w:r>
      <w:r>
        <w:rPr>
          <w:rFonts w:ascii="FangSong" w:hAnsi="FangSong" w:eastAsia="FangSong" w:cs="FangSong"/>
          <w:sz w:val="31"/>
          <w:szCs w:val="31"/>
          <w:spacing w:val="5"/>
        </w:rPr>
        <w:t>岗、任务明确到事、工作细化到人。</w:t>
      </w:r>
    </w:p>
    <w:p>
      <w:pPr>
        <w:ind w:left="11" w:right="81" w:firstLine="625"/>
        <w:spacing w:before="2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9"/>
        </w:rPr>
        <w:t>(二)组织实施阶段(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9"/>
        </w:rPr>
        <w:t>年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9"/>
        </w:rPr>
        <w:t>月底前完成)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。各村、</w:t>
      </w:r>
      <w:r>
        <w:rPr>
          <w:rFonts w:ascii="FangSong" w:hAnsi="FangSong" w:eastAsia="FangSong" w:cs="FangSong"/>
          <w:sz w:val="31"/>
          <w:szCs w:val="31"/>
          <w:spacing w:val="13"/>
        </w:rPr>
        <w:t>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有关二级机构和学校按照各自职能职责</w:t>
      </w:r>
      <w:r>
        <w:rPr>
          <w:rFonts w:ascii="FangSong" w:hAnsi="FangSong" w:eastAsia="FangSong" w:cs="FangSong"/>
          <w:sz w:val="31"/>
          <w:szCs w:val="3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确保宣传教育到位、隐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患排</w:t>
      </w:r>
      <w:r>
        <w:rPr>
          <w:rFonts w:ascii="FangSong" w:hAnsi="FangSong" w:eastAsia="FangSong" w:cs="FangSong"/>
          <w:sz w:val="31"/>
          <w:szCs w:val="31"/>
          <w:spacing w:val="5"/>
        </w:rPr>
        <w:t>查</w:t>
      </w:r>
      <w:r>
        <w:rPr>
          <w:rFonts w:ascii="FangSong" w:hAnsi="FangSong" w:eastAsia="FangSong" w:cs="FangSong"/>
          <w:sz w:val="31"/>
          <w:szCs w:val="31"/>
          <w:spacing w:val="4"/>
        </w:rPr>
        <w:t>到位、问题整改到位。</w:t>
      </w:r>
    </w:p>
    <w:p>
      <w:pPr>
        <w:ind w:left="3" w:firstLine="632"/>
        <w:spacing w:before="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6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三</w:t>
      </w:r>
      <w:r>
        <w:rPr>
          <w:rFonts w:ascii="KaiTi" w:hAnsi="KaiTi" w:eastAsia="KaiTi" w:cs="KaiTi"/>
          <w:sz w:val="31"/>
          <w:szCs w:val="31"/>
          <w:spacing w:val="13"/>
        </w:rPr>
        <w:t>)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总结提升阶段(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年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月底前完成)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。各村、乡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有</w:t>
      </w:r>
      <w:r>
        <w:rPr>
          <w:rFonts w:ascii="FangSong" w:hAnsi="FangSong" w:eastAsia="FangSong" w:cs="FangSong"/>
          <w:sz w:val="31"/>
          <w:szCs w:val="31"/>
          <w:spacing w:val="7"/>
        </w:rPr>
        <w:t>关</w:t>
      </w:r>
      <w:r>
        <w:rPr>
          <w:rFonts w:ascii="FangSong" w:hAnsi="FangSong" w:eastAsia="FangSong" w:cs="FangSong"/>
          <w:sz w:val="31"/>
          <w:szCs w:val="31"/>
          <w:spacing w:val="5"/>
        </w:rPr>
        <w:t>二级机构总结梳理工作经验和特色做法，认真分析发生学生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溺水事故原因、汲取教</w:t>
      </w:r>
      <w:r>
        <w:rPr>
          <w:rFonts w:ascii="FangSong" w:hAnsi="FangSong" w:eastAsia="FangSong" w:cs="FangSong"/>
          <w:sz w:val="31"/>
          <w:szCs w:val="31"/>
          <w:spacing w:val="-3"/>
        </w:rPr>
        <w:t>训</w:t>
      </w:r>
      <w:r>
        <w:rPr>
          <w:rFonts w:ascii="FangSong" w:hAnsi="FangSong" w:eastAsia="FangSong" w:cs="FangSong"/>
          <w:sz w:val="31"/>
          <w:szCs w:val="31"/>
          <w:spacing w:val="-2"/>
        </w:rPr>
        <w:t>，形成防溺水工作总结报告。建章立制，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构建长</w:t>
      </w:r>
      <w:r>
        <w:rPr>
          <w:rFonts w:ascii="FangSong" w:hAnsi="FangSong" w:eastAsia="FangSong" w:cs="FangSong"/>
          <w:sz w:val="31"/>
          <w:szCs w:val="31"/>
        </w:rPr>
        <w:t>效机制。</w:t>
      </w:r>
    </w:p>
    <w:p>
      <w:pPr>
        <w:ind w:left="3" w:right="81" w:firstLine="632"/>
        <w:spacing w:before="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6"/>
        </w:rPr>
        <w:t>(</w:t>
      </w:r>
      <w:r>
        <w:rPr>
          <w:rFonts w:ascii="KaiTi" w:hAnsi="KaiTi" w:eastAsia="KaiTi" w:cs="KaiTi"/>
          <w:sz w:val="31"/>
          <w:szCs w:val="31"/>
          <w:spacing w:val="18"/>
        </w:rPr>
        <w:t>四</w:t>
      </w:r>
      <w:r>
        <w:rPr>
          <w:rFonts w:ascii="KaiTi" w:hAnsi="KaiTi" w:eastAsia="KaiTi" w:cs="KaiTi"/>
          <w:sz w:val="31"/>
          <w:szCs w:val="31"/>
          <w:spacing w:val="13"/>
        </w:rPr>
        <w:t>)检查验收阶段(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年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KaiTi" w:hAnsi="KaiTi" w:eastAsia="KaiTi" w:cs="KaiTi"/>
          <w:sz w:val="31"/>
          <w:szCs w:val="31"/>
          <w:spacing w:val="13"/>
        </w:rPr>
        <w:t>月底前)</w:t>
      </w:r>
      <w:r>
        <w:rPr>
          <w:rFonts w:ascii="KaiTi" w:hAnsi="KaiTi" w:eastAsia="KaiTi" w:cs="KaiTi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。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乡督考办对各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村</w:t>
      </w:r>
      <w:r>
        <w:rPr>
          <w:rFonts w:ascii="FangSong" w:hAnsi="FangSong" w:eastAsia="FangSong" w:cs="FangSong"/>
          <w:sz w:val="31"/>
          <w:szCs w:val="31"/>
          <w:spacing w:val="8"/>
        </w:rPr>
        <w:t>防溺水工作进行检查评估验收。</w:t>
      </w:r>
    </w:p>
    <w:p>
      <w:pPr>
        <w:ind w:left="668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四</w:t>
      </w:r>
      <w:r>
        <w:rPr>
          <w:rFonts w:ascii="SimHei" w:hAnsi="SimHei" w:eastAsia="SimHei" w:cs="SimHei"/>
          <w:sz w:val="31"/>
          <w:szCs w:val="31"/>
          <w:spacing w:val="3"/>
        </w:rPr>
        <w:t>、有关要求</w:t>
      </w:r>
    </w:p>
    <w:p>
      <w:pPr>
        <w:ind w:right="2" w:firstLine="636"/>
        <w:spacing w:before="202" w:line="34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(一</w:t>
      </w:r>
      <w:r>
        <w:rPr>
          <w:rFonts w:ascii="KaiTi" w:hAnsi="KaiTi" w:eastAsia="KaiTi" w:cs="KaiTi"/>
          <w:sz w:val="31"/>
          <w:szCs w:val="31"/>
          <w:spacing w:val="11"/>
        </w:rPr>
        <w:t>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统一思想，提高站位</w:t>
      </w:r>
      <w:r>
        <w:rPr>
          <w:rFonts w:ascii="FangSong" w:hAnsi="FangSong" w:eastAsia="FangSong" w:cs="FangSong"/>
          <w:sz w:val="31"/>
          <w:szCs w:val="31"/>
          <w:spacing w:val="10"/>
        </w:rPr>
        <w:t>。各村要认真贯彻落实省委“一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改</w:t>
      </w:r>
      <w:r>
        <w:rPr>
          <w:rFonts w:ascii="FangSong" w:hAnsi="FangSong" w:eastAsia="FangSong" w:cs="FangSong"/>
          <w:sz w:val="31"/>
          <w:szCs w:val="31"/>
          <w:spacing w:val="9"/>
        </w:rPr>
        <w:t>两</w:t>
      </w:r>
      <w:r>
        <w:rPr>
          <w:rFonts w:ascii="FangSong" w:hAnsi="FangSong" w:eastAsia="FangSong" w:cs="FangSong"/>
          <w:sz w:val="31"/>
          <w:szCs w:val="31"/>
          <w:spacing w:val="5"/>
        </w:rPr>
        <w:t>为五做到”部署要求，以实际行动践行市委“以人民为中心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的发展思想”专题学习</w:t>
      </w:r>
      <w:r>
        <w:rPr>
          <w:rFonts w:ascii="FangSong" w:hAnsi="FangSong" w:eastAsia="FangSong" w:cs="FangSong"/>
          <w:sz w:val="31"/>
          <w:szCs w:val="31"/>
          <w:spacing w:val="-2"/>
        </w:rPr>
        <w:t>教育要求，办好群众牵肠挂肚的民生大事，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做好群众天天</w:t>
      </w:r>
      <w:r>
        <w:rPr>
          <w:rFonts w:ascii="FangSong" w:hAnsi="FangSong" w:eastAsia="FangSong" w:cs="FangSong"/>
          <w:sz w:val="31"/>
          <w:szCs w:val="31"/>
        </w:rPr>
        <w:t>有感的关键小事，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坚持守土有责、守土尽责，始终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把</w:t>
      </w:r>
      <w:r>
        <w:rPr>
          <w:rFonts w:ascii="FangSong" w:hAnsi="FangSong" w:eastAsia="FangSong" w:cs="FangSong"/>
          <w:sz w:val="31"/>
          <w:szCs w:val="31"/>
          <w:spacing w:val="9"/>
        </w:rPr>
        <w:t>预</w:t>
      </w:r>
      <w:r>
        <w:rPr>
          <w:rFonts w:ascii="FangSong" w:hAnsi="FangSong" w:eastAsia="FangSong" w:cs="FangSong"/>
          <w:sz w:val="31"/>
          <w:szCs w:val="31"/>
          <w:spacing w:val="5"/>
        </w:rPr>
        <w:t>防青少年儿童溺水工作当作一项政治任务、民生工程，切实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增</w:t>
      </w:r>
      <w:r>
        <w:rPr>
          <w:rFonts w:ascii="FangSong" w:hAnsi="FangSong" w:eastAsia="FangSong" w:cs="FangSong"/>
          <w:sz w:val="31"/>
          <w:szCs w:val="31"/>
          <w:spacing w:val="7"/>
        </w:rPr>
        <w:t>强工作的责任感、使命感、紧迫感，不断提升群众的获得感、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幸</w:t>
      </w:r>
      <w:r>
        <w:rPr>
          <w:rFonts w:ascii="FangSong" w:hAnsi="FangSong" w:eastAsia="FangSong" w:cs="FangSong"/>
          <w:sz w:val="31"/>
          <w:szCs w:val="31"/>
          <w:spacing w:val="7"/>
        </w:rPr>
        <w:t>福感、安全感。</w:t>
      </w:r>
    </w:p>
    <w:p>
      <w:pPr>
        <w:sectPr>
          <w:footerReference w:type="default" r:id="rId9"/>
          <w:pgSz w:w="11907" w:h="16841"/>
          <w:pgMar w:top="1431" w:right="1450" w:bottom="1644" w:left="1540" w:header="0" w:footer="1373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3" w:firstLine="634"/>
        <w:spacing w:before="10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5"/>
        </w:rPr>
        <w:t>(二)</w:t>
      </w:r>
      <w:r>
        <w:rPr>
          <w:rFonts w:ascii="KaiTi" w:hAnsi="KaiTi" w:eastAsia="KaiTi" w:cs="KaiTi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部门协同，齐抓共管</w:t>
      </w:r>
      <w:r>
        <w:rPr>
          <w:rFonts w:ascii="FangSong" w:hAnsi="FangSong" w:eastAsia="FangSong" w:cs="FangSong"/>
          <w:sz w:val="31"/>
          <w:szCs w:val="31"/>
          <w:spacing w:val="5"/>
        </w:rPr>
        <w:t>。强化部门协同，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推动政府、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校、</w:t>
      </w:r>
      <w:r>
        <w:rPr>
          <w:rFonts w:ascii="FangSong" w:hAnsi="FangSong" w:eastAsia="FangSong" w:cs="FangSong"/>
          <w:sz w:val="31"/>
          <w:szCs w:val="31"/>
          <w:spacing w:val="9"/>
        </w:rPr>
        <w:t>家</w:t>
      </w:r>
      <w:r>
        <w:rPr>
          <w:rFonts w:ascii="FangSong" w:hAnsi="FangSong" w:eastAsia="FangSong" w:cs="FangSong"/>
          <w:sz w:val="31"/>
          <w:szCs w:val="31"/>
          <w:spacing w:val="5"/>
        </w:rPr>
        <w:t>庭、社会分工负责、齐抓共管、群防群治。各村要建立健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全防</w:t>
      </w:r>
      <w:r>
        <w:rPr>
          <w:rFonts w:ascii="FangSong" w:hAnsi="FangSong" w:eastAsia="FangSong" w:cs="FangSong"/>
          <w:sz w:val="31"/>
          <w:szCs w:val="31"/>
          <w:spacing w:val="11"/>
        </w:rPr>
        <w:t>溺</w:t>
      </w:r>
      <w:r>
        <w:rPr>
          <w:rFonts w:ascii="FangSong" w:hAnsi="FangSong" w:eastAsia="FangSong" w:cs="FangSong"/>
          <w:sz w:val="31"/>
          <w:szCs w:val="31"/>
          <w:spacing w:val="7"/>
        </w:rPr>
        <w:t>水应急值守工作制度，坚持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24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小时专人值班和领导带班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制度，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确保一旦</w:t>
      </w:r>
      <w:r>
        <w:rPr>
          <w:rFonts w:ascii="FangSong" w:hAnsi="FangSong" w:eastAsia="FangSong" w:cs="FangSong"/>
          <w:sz w:val="31"/>
          <w:szCs w:val="31"/>
        </w:rPr>
        <w:t>发生青少年儿童溺水等安全事故，第一时间组织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开展救援，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第一时间向主管部门报告。加强舆情监测和应对处置</w:t>
      </w:r>
      <w:r>
        <w:rPr>
          <w:rFonts w:ascii="FangSong" w:hAnsi="FangSong" w:eastAsia="FangSong" w:cs="FangSong"/>
          <w:sz w:val="31"/>
          <w:szCs w:val="31"/>
          <w:spacing w:val="-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坚决打击谣言滋事等行为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5" w:right="80" w:firstLine="632"/>
        <w:spacing w:before="4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(三</w:t>
      </w:r>
      <w:r>
        <w:rPr>
          <w:rFonts w:ascii="KaiTi" w:hAnsi="KaiTi" w:eastAsia="KaiTi" w:cs="KaiTi"/>
          <w:sz w:val="31"/>
          <w:szCs w:val="31"/>
          <w:spacing w:val="11"/>
        </w:rPr>
        <w:t>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严格检查，压实责任</w:t>
      </w:r>
      <w:r>
        <w:rPr>
          <w:rFonts w:ascii="FangSong" w:hAnsi="FangSong" w:eastAsia="FangSong" w:cs="FangSong"/>
          <w:sz w:val="31"/>
          <w:szCs w:val="31"/>
          <w:spacing w:val="10"/>
        </w:rPr>
        <w:t>。各村、乡有关二级机构要经常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到重点水域检查指导，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做到一月一检查、一月一回顾、一季度一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评估，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并建立检查台</w:t>
      </w:r>
      <w:r>
        <w:rPr>
          <w:rFonts w:ascii="FangSong" w:hAnsi="FangSong" w:eastAsia="FangSong" w:cs="FangSong"/>
          <w:sz w:val="31"/>
          <w:szCs w:val="31"/>
        </w:rPr>
        <w:t>账。要结合自身职责任务开展督导检查专项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行动，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重点检查各水</w:t>
      </w:r>
      <w:r>
        <w:rPr>
          <w:rFonts w:ascii="FangSong" w:hAnsi="FangSong" w:eastAsia="FangSong" w:cs="FangSong"/>
          <w:sz w:val="31"/>
          <w:szCs w:val="31"/>
        </w:rPr>
        <w:t>域落实防溺水措施、防护设施建设、隐患排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查</w:t>
      </w:r>
      <w:r>
        <w:rPr>
          <w:rFonts w:ascii="FangSong" w:hAnsi="FangSong" w:eastAsia="FangSong" w:cs="FangSong"/>
          <w:sz w:val="31"/>
          <w:szCs w:val="31"/>
          <w:spacing w:val="-10"/>
        </w:rPr>
        <w:t>、应急值守等情况，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逐项逐环节开展督查，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建立问题台账，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行</w:t>
      </w:r>
      <w:r>
        <w:rPr>
          <w:rFonts w:ascii="FangSong" w:hAnsi="FangSong" w:eastAsia="FangSong" w:cs="FangSong"/>
          <w:sz w:val="31"/>
          <w:szCs w:val="31"/>
        </w:rPr>
        <w:t>跟踪督办。</w:t>
      </w:r>
    </w:p>
    <w:p>
      <w:pPr>
        <w:ind w:right="80" w:firstLine="637"/>
        <w:spacing w:before="10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四)严明纪律，严肃问责</w:t>
      </w:r>
      <w:r>
        <w:rPr>
          <w:rFonts w:ascii="FangSong" w:hAnsi="FangSong" w:eastAsia="FangSong" w:cs="FangSong"/>
          <w:sz w:val="31"/>
          <w:szCs w:val="31"/>
          <w:spacing w:val="17"/>
        </w:rPr>
        <w:t>。将因溺水造成的学生非正常死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亡情</w:t>
      </w:r>
      <w:r>
        <w:rPr>
          <w:rFonts w:ascii="FangSong" w:hAnsi="FangSong" w:eastAsia="FangSong" w:cs="FangSong"/>
          <w:sz w:val="31"/>
          <w:szCs w:val="31"/>
          <w:spacing w:val="8"/>
        </w:rPr>
        <w:t>况</w:t>
      </w:r>
      <w:r>
        <w:rPr>
          <w:rFonts w:ascii="FangSong" w:hAnsi="FangSong" w:eastAsia="FangSong" w:cs="FangSong"/>
          <w:sz w:val="31"/>
          <w:szCs w:val="31"/>
          <w:spacing w:val="5"/>
        </w:rPr>
        <w:t>纳入教育职责评价体系，建立健全溺水事件一事一报和责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任倒查机制</w:t>
      </w:r>
      <w:r>
        <w:rPr>
          <w:rFonts w:ascii="FangSong" w:hAnsi="FangSong" w:eastAsia="FangSong" w:cs="FangSong"/>
          <w:sz w:val="31"/>
          <w:szCs w:val="31"/>
        </w:rPr>
        <w:t>。在整个专项行动过程中，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将定期不定期对各村专项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行动开展情</w:t>
      </w:r>
      <w:r>
        <w:rPr>
          <w:rFonts w:ascii="FangSong" w:hAnsi="FangSong" w:eastAsia="FangSong" w:cs="FangSong"/>
          <w:sz w:val="31"/>
          <w:szCs w:val="31"/>
        </w:rPr>
        <w:t>况进行督查，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对责任落实不到位、防护设施建设不到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位、</w:t>
      </w:r>
      <w:r>
        <w:rPr>
          <w:rFonts w:ascii="FangSong" w:hAnsi="FangSong" w:eastAsia="FangSong" w:cs="FangSong"/>
          <w:sz w:val="31"/>
          <w:szCs w:val="31"/>
          <w:spacing w:val="5"/>
        </w:rPr>
        <w:t>巡查值守不到位、隐患排查不到位、宣传教育不到位甚至失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职、</w:t>
      </w:r>
      <w:r>
        <w:rPr>
          <w:rFonts w:ascii="FangSong" w:hAnsi="FangSong" w:eastAsia="FangSong" w:cs="FangSong"/>
          <w:sz w:val="31"/>
          <w:szCs w:val="31"/>
          <w:spacing w:val="5"/>
        </w:rPr>
        <w:t>渎职，导致发生青少年儿童溺水死亡事故的，以及迟报、瞒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报</w:t>
      </w:r>
      <w:r>
        <w:rPr>
          <w:rFonts w:ascii="FangSong" w:hAnsi="FangSong" w:eastAsia="FangSong" w:cs="FangSong"/>
          <w:sz w:val="31"/>
          <w:szCs w:val="31"/>
          <w:spacing w:val="7"/>
        </w:rPr>
        <w:t>、漏报溺水死亡事故的，将依法依规严肃追责问责。</w:t>
      </w:r>
    </w:p>
    <w:p>
      <w:pPr>
        <w:ind w:left="679"/>
        <w:spacing w:before="20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附件：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FangSong" w:hAnsi="FangSong" w:eastAsia="FangSong" w:cs="FangSong"/>
          <w:sz w:val="31"/>
          <w:szCs w:val="31"/>
          <w:spacing w:val="3"/>
        </w:rPr>
        <w:t>．六安市叶集区孙岗乡预防青少年儿童溺水专项行</w:t>
      </w:r>
    </w:p>
    <w:p>
      <w:pPr>
        <w:ind w:left="2112"/>
        <w:spacing w:before="205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动</w:t>
      </w:r>
      <w:r>
        <w:rPr>
          <w:rFonts w:ascii="FangSong" w:hAnsi="FangSong" w:eastAsia="FangSong" w:cs="FangSong"/>
          <w:sz w:val="31"/>
          <w:szCs w:val="31"/>
          <w:spacing w:val="3"/>
        </w:rPr>
        <w:t>领导小组</w:t>
      </w:r>
    </w:p>
    <w:p>
      <w:pPr>
        <w:sectPr>
          <w:footerReference w:type="default" r:id="rId10"/>
          <w:pgSz w:w="11907" w:h="16841"/>
          <w:pgMar w:top="1431" w:right="1452" w:bottom="1640" w:left="1539" w:header="0" w:footer="1373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1885" w:hanging="503"/>
        <w:spacing w:before="101" w:line="28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2"/>
        </w:rPr>
        <w:t>2</w:t>
      </w:r>
      <w:r>
        <w:rPr>
          <w:rFonts w:ascii="FangSong" w:hAnsi="FangSong" w:eastAsia="FangSong" w:cs="FangSong"/>
          <w:sz w:val="31"/>
          <w:szCs w:val="31"/>
          <w:spacing w:val="11"/>
        </w:rPr>
        <w:t>．六安市叶集区孙岗乡预防青少年儿童溺水专项行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动</w:t>
      </w:r>
      <w:r>
        <w:rPr>
          <w:rFonts w:ascii="FangSong" w:hAnsi="FangSong" w:eastAsia="FangSong" w:cs="FangSong"/>
          <w:sz w:val="31"/>
          <w:szCs w:val="31"/>
          <w:spacing w:val="6"/>
        </w:rPr>
        <w:t>工作任务分解清单</w:t>
      </w:r>
    </w:p>
    <w:p>
      <w:pPr>
        <w:ind w:left="1878" w:hanging="489"/>
        <w:spacing w:before="209" w:line="28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3</w:t>
      </w:r>
      <w:r>
        <w:rPr>
          <w:rFonts w:ascii="FangSong" w:hAnsi="FangSong" w:eastAsia="FangSong" w:cs="FangSong"/>
          <w:sz w:val="31"/>
          <w:szCs w:val="31"/>
          <w:spacing w:val="1"/>
        </w:rPr>
        <w:t>．孙岗乡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年防溺水联防联控责任部门及</w:t>
      </w:r>
      <w:r>
        <w:rPr>
          <w:rFonts w:ascii="FangSong" w:hAnsi="FangSong" w:eastAsia="FangSong" w:cs="FangSong"/>
          <w:sz w:val="31"/>
          <w:szCs w:val="31"/>
        </w:rPr>
        <w:t>工作职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责</w:t>
      </w:r>
    </w:p>
    <w:p>
      <w:pPr>
        <w:ind w:left="1885" w:hanging="504"/>
        <w:spacing w:before="197" w:line="28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2"/>
        </w:rPr>
        <w:t>4</w:t>
      </w:r>
      <w:r>
        <w:rPr>
          <w:rFonts w:ascii="FangSong" w:hAnsi="FangSong" w:eastAsia="FangSong" w:cs="FangSong"/>
          <w:sz w:val="31"/>
          <w:szCs w:val="31"/>
          <w:spacing w:val="12"/>
        </w:rPr>
        <w:t>．</w:t>
      </w:r>
      <w:r>
        <w:rPr>
          <w:rFonts w:ascii="FangSong" w:hAnsi="FangSong" w:eastAsia="FangSong" w:cs="FangSong"/>
          <w:sz w:val="31"/>
          <w:szCs w:val="31"/>
          <w:spacing w:val="11"/>
        </w:rPr>
        <w:t>六安市叶集区孙岗乡预防青少年儿童溺水专项行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动</w:t>
      </w:r>
      <w:r>
        <w:rPr>
          <w:rFonts w:ascii="FangSong" w:hAnsi="FangSong" w:eastAsia="FangSong" w:cs="FangSong"/>
          <w:sz w:val="31"/>
          <w:szCs w:val="31"/>
          <w:spacing w:val="7"/>
        </w:rPr>
        <w:t>水域安全隐患排查汇总表</w:t>
      </w:r>
    </w:p>
    <w:p>
      <w:pPr>
        <w:ind w:left="1885" w:hanging="494"/>
        <w:spacing w:before="206" w:line="28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5</w:t>
      </w:r>
      <w:r>
        <w:rPr>
          <w:rFonts w:ascii="FangSong" w:hAnsi="FangSong" w:eastAsia="FangSong" w:cs="FangSong"/>
          <w:sz w:val="31"/>
          <w:szCs w:val="31"/>
          <w:spacing w:val="11"/>
        </w:rPr>
        <w:t>．六安市叶集区孙岗乡预防青少年儿童溺水专项行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动</w:t>
      </w:r>
      <w:r>
        <w:rPr>
          <w:rFonts w:ascii="FangSong" w:hAnsi="FangSong" w:eastAsia="FangSong" w:cs="FangSong"/>
          <w:sz w:val="31"/>
          <w:szCs w:val="31"/>
          <w:spacing w:val="7"/>
        </w:rPr>
        <w:t>水域安全隐患整改落实清单</w:t>
      </w:r>
    </w:p>
    <w:p>
      <w:pPr>
        <w:ind w:left="1389"/>
        <w:spacing w:before="207" w:line="2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6</w:t>
      </w:r>
      <w:r>
        <w:rPr>
          <w:rFonts w:ascii="FangSong" w:hAnsi="FangSong" w:eastAsia="FangSong" w:cs="FangSong"/>
          <w:sz w:val="31"/>
          <w:szCs w:val="31"/>
          <w:spacing w:val="8"/>
        </w:rPr>
        <w:t>．珍爱生命预防溺水倡议书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right="420"/>
        <w:spacing w:before="101" w:line="223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3335918</wp:posOffset>
            </wp:positionH>
            <wp:positionV relativeFrom="paragraph">
              <wp:posOffset>-818045</wp:posOffset>
            </wp:positionV>
            <wp:extent cx="1514475" cy="1524000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4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4"/>
        </w:rPr>
        <w:t>六</w:t>
      </w:r>
      <w:r>
        <w:rPr>
          <w:rFonts w:ascii="FangSong" w:hAnsi="FangSong" w:eastAsia="FangSong" w:cs="FangSong"/>
          <w:sz w:val="31"/>
          <w:szCs w:val="31"/>
          <w:spacing w:val="9"/>
        </w:rPr>
        <w:t>安</w:t>
      </w:r>
      <w:r>
        <w:rPr>
          <w:rFonts w:ascii="FangSong" w:hAnsi="FangSong" w:eastAsia="FangSong" w:cs="FangSong"/>
          <w:sz w:val="31"/>
          <w:szCs w:val="31"/>
          <w:spacing w:val="7"/>
        </w:rPr>
        <w:t>市叶集区孙岗乡人民政府</w:t>
      </w:r>
    </w:p>
    <w:p>
      <w:pPr>
        <w:ind w:left="5050"/>
        <w:spacing w:before="20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日</w:t>
      </w:r>
    </w:p>
    <w:p>
      <w:pPr>
        <w:sectPr>
          <w:footerReference w:type="default" r:id="rId11"/>
          <w:pgSz w:w="11907" w:h="16841"/>
          <w:pgMar w:top="1431" w:right="1532" w:bottom="1644" w:left="1751" w:header="0" w:footer="1373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22"/>
        <w:spacing w:before="10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6"/>
        </w:rPr>
        <w:t>附</w:t>
      </w:r>
      <w:r>
        <w:rPr>
          <w:rFonts w:ascii="SimHei" w:hAnsi="SimHei" w:eastAsia="SimHei" w:cs="SimHei"/>
          <w:sz w:val="31"/>
          <w:szCs w:val="31"/>
          <w:spacing w:val="-13"/>
        </w:rPr>
        <w:t>件</w:t>
      </w:r>
      <w:r>
        <w:rPr>
          <w:rFonts w:ascii="SimHei" w:hAnsi="SimHei" w:eastAsia="SimHei" w:cs="SimHei"/>
          <w:sz w:val="31"/>
          <w:szCs w:val="3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>1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887"/>
        <w:spacing w:line="523" w:lineRule="exact"/>
        <w:textAlignment w:val="center"/>
        <w:rPr/>
      </w:pPr>
      <w:r>
        <w:drawing>
          <wp:inline distT="0" distB="0" distL="0" distR="0">
            <wp:extent cx="4751958" cy="332231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51958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208"/>
        <w:spacing w:before="117" w:line="523" w:lineRule="exact"/>
        <w:textAlignment w:val="center"/>
        <w:rPr/>
      </w:pPr>
      <w:r>
        <w:drawing>
          <wp:inline distT="0" distB="0" distL="0" distR="0">
            <wp:extent cx="3075177" cy="332231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5177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6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ind w:firstLine="650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为加强预防青少年儿童溺</w:t>
      </w:r>
      <w:r>
        <w:rPr>
          <w:rFonts w:ascii="FangSong" w:hAnsi="FangSong" w:eastAsia="FangSong" w:cs="FangSong"/>
          <w:sz w:val="31"/>
          <w:szCs w:val="31"/>
          <w:spacing w:val="-1"/>
        </w:rPr>
        <w:t>水专项行动工作，经研究，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决定成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立六</w:t>
      </w:r>
      <w:r>
        <w:rPr>
          <w:rFonts w:ascii="FangSong" w:hAnsi="FangSong" w:eastAsia="FangSong" w:cs="FangSong"/>
          <w:sz w:val="31"/>
          <w:szCs w:val="31"/>
          <w:spacing w:val="10"/>
        </w:rPr>
        <w:t>安</w:t>
      </w:r>
      <w:r>
        <w:rPr>
          <w:rFonts w:ascii="FangSong" w:hAnsi="FangSong" w:eastAsia="FangSong" w:cs="FangSong"/>
          <w:sz w:val="31"/>
          <w:szCs w:val="31"/>
          <w:spacing w:val="6"/>
        </w:rPr>
        <w:t>市叶集区孙岗乡预防青少年儿童溺水专项行动领导小组，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其</w:t>
      </w:r>
      <w:r>
        <w:rPr>
          <w:rFonts w:ascii="FangSong" w:hAnsi="FangSong" w:eastAsia="FangSong" w:cs="FangSong"/>
          <w:sz w:val="31"/>
          <w:szCs w:val="31"/>
          <w:spacing w:val="6"/>
        </w:rPr>
        <w:t>组成人员如下：</w:t>
      </w:r>
    </w:p>
    <w:tbl>
      <w:tblPr>
        <w:tblStyle w:val="2"/>
        <w:tblW w:w="6358" w:type="dxa"/>
        <w:tblInd w:w="644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2395"/>
        <w:gridCol w:w="3963"/>
      </w:tblGrid>
      <w:tr>
        <w:trPr>
          <w:trHeight w:val="439" w:hRule="atLeast"/>
        </w:trPr>
        <w:tc>
          <w:tcPr>
            <w:tcW w:w="2395" w:type="dxa"/>
            <w:vAlign w:val="top"/>
          </w:tcPr>
          <w:p>
            <w:pPr>
              <w:spacing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0"/>
              </w:rPr>
              <w:t>组</w:t>
            </w: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长：</w:t>
            </w: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沈</w:t>
            </w: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忱</w:t>
            </w:r>
          </w:p>
        </w:tc>
        <w:tc>
          <w:tcPr>
            <w:tcW w:w="3963" w:type="dxa"/>
            <w:vAlign w:val="top"/>
          </w:tcPr>
          <w:p>
            <w:pPr>
              <w:ind w:left="205"/>
              <w:spacing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乡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党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委副书记、乡长</w:t>
            </w:r>
          </w:p>
        </w:tc>
      </w:tr>
      <w:tr>
        <w:trPr>
          <w:trHeight w:val="559" w:hRule="atLeast"/>
        </w:trPr>
        <w:tc>
          <w:tcPr>
            <w:tcW w:w="2395" w:type="dxa"/>
            <w:vAlign w:val="top"/>
          </w:tcPr>
          <w:p>
            <w:pPr>
              <w:ind w:left="23"/>
              <w:spacing w:before="12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7"/>
              </w:rPr>
              <w:t>副</w:t>
            </w:r>
            <w:r>
              <w:rPr>
                <w:rFonts w:ascii="FangSong" w:hAnsi="FangSong" w:eastAsia="FangSong" w:cs="FangSong"/>
                <w:sz w:val="31"/>
                <w:szCs w:val="31"/>
                <w:spacing w:val="-16"/>
              </w:rPr>
              <w:t>组长：</w:t>
            </w:r>
            <w:r>
              <w:rPr>
                <w:rFonts w:ascii="FangSong" w:hAnsi="FangSong" w:eastAsia="FangSong" w:cs="FangSong"/>
                <w:sz w:val="31"/>
                <w:szCs w:val="31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16"/>
              </w:rPr>
              <w:t>李光超</w:t>
            </w:r>
          </w:p>
        </w:tc>
        <w:tc>
          <w:tcPr>
            <w:tcW w:w="3963" w:type="dxa"/>
            <w:vAlign w:val="top"/>
          </w:tcPr>
          <w:p>
            <w:pPr>
              <w:ind w:left="205"/>
              <w:spacing w:before="12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乡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党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委委员、副乡长</w:t>
            </w:r>
          </w:p>
        </w:tc>
      </w:tr>
      <w:tr>
        <w:trPr>
          <w:trHeight w:val="561" w:hRule="atLeast"/>
        </w:trPr>
        <w:tc>
          <w:tcPr>
            <w:tcW w:w="2395" w:type="dxa"/>
            <w:vAlign w:val="top"/>
          </w:tcPr>
          <w:p>
            <w:pPr>
              <w:ind w:left="1264"/>
              <w:spacing w:before="119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梁婉钰</w:t>
            </w:r>
          </w:p>
        </w:tc>
        <w:tc>
          <w:tcPr>
            <w:tcW w:w="3963" w:type="dxa"/>
            <w:vAlign w:val="top"/>
          </w:tcPr>
          <w:p>
            <w:pPr>
              <w:ind w:left="183"/>
              <w:spacing w:before="12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乡党委委员</w:t>
            </w:r>
          </w:p>
        </w:tc>
      </w:tr>
      <w:tr>
        <w:trPr>
          <w:trHeight w:val="561" w:hRule="atLeast"/>
        </w:trPr>
        <w:tc>
          <w:tcPr>
            <w:tcW w:w="2395" w:type="dxa"/>
            <w:vAlign w:val="top"/>
          </w:tcPr>
          <w:p>
            <w:pPr>
              <w:ind w:left="3"/>
              <w:spacing w:before="12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3"/>
              </w:rPr>
              <w:t>成</w:t>
            </w: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员：</w:t>
            </w: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殷传友</w:t>
            </w:r>
          </w:p>
        </w:tc>
        <w:tc>
          <w:tcPr>
            <w:tcW w:w="3963" w:type="dxa"/>
            <w:vAlign w:val="top"/>
          </w:tcPr>
          <w:p>
            <w:pPr>
              <w:ind w:left="205"/>
              <w:spacing w:before="12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乡党委委员</w:t>
            </w:r>
          </w:p>
        </w:tc>
      </w:tr>
      <w:tr>
        <w:trPr>
          <w:trHeight w:val="559" w:hRule="atLeast"/>
        </w:trPr>
        <w:tc>
          <w:tcPr>
            <w:tcW w:w="2395" w:type="dxa"/>
            <w:vAlign w:val="top"/>
          </w:tcPr>
          <w:p>
            <w:pPr>
              <w:ind w:left="1280"/>
              <w:spacing w:before="119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杨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良俊</w:t>
            </w:r>
          </w:p>
        </w:tc>
        <w:tc>
          <w:tcPr>
            <w:tcW w:w="3963" w:type="dxa"/>
            <w:vAlign w:val="top"/>
          </w:tcPr>
          <w:p>
            <w:pPr>
              <w:ind w:left="205"/>
              <w:spacing w:before="12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乡党委委员</w:t>
            </w:r>
          </w:p>
        </w:tc>
      </w:tr>
      <w:tr>
        <w:trPr>
          <w:trHeight w:val="560" w:hRule="atLeast"/>
        </w:trPr>
        <w:tc>
          <w:tcPr>
            <w:tcW w:w="2395" w:type="dxa"/>
            <w:vAlign w:val="top"/>
          </w:tcPr>
          <w:p>
            <w:pPr>
              <w:ind w:left="1271"/>
              <w:spacing w:before="12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徐福民</w:t>
            </w:r>
          </w:p>
        </w:tc>
        <w:tc>
          <w:tcPr>
            <w:tcW w:w="3963" w:type="dxa"/>
            <w:vAlign w:val="top"/>
          </w:tcPr>
          <w:p>
            <w:pPr>
              <w:ind w:left="205"/>
              <w:spacing w:before="119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乡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安监所所长</w:t>
            </w:r>
          </w:p>
        </w:tc>
      </w:tr>
      <w:tr>
        <w:trPr>
          <w:trHeight w:val="561" w:hRule="atLeast"/>
        </w:trPr>
        <w:tc>
          <w:tcPr>
            <w:tcW w:w="2395" w:type="dxa"/>
            <w:vAlign w:val="top"/>
          </w:tcPr>
          <w:p>
            <w:pPr>
              <w:ind w:left="1285"/>
              <w:spacing w:before="12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段忠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明</w:t>
            </w:r>
          </w:p>
        </w:tc>
        <w:tc>
          <w:tcPr>
            <w:tcW w:w="3963" w:type="dxa"/>
            <w:vAlign w:val="top"/>
          </w:tcPr>
          <w:p>
            <w:pPr>
              <w:ind w:left="205"/>
              <w:spacing w:before="12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乡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国土所所长</w:t>
            </w:r>
          </w:p>
        </w:tc>
      </w:tr>
      <w:tr>
        <w:trPr>
          <w:trHeight w:val="559" w:hRule="atLeast"/>
        </w:trPr>
        <w:tc>
          <w:tcPr>
            <w:tcW w:w="2395" w:type="dxa"/>
            <w:vAlign w:val="top"/>
          </w:tcPr>
          <w:p>
            <w:pPr>
              <w:ind w:left="1271"/>
              <w:spacing w:before="12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徐方旭</w:t>
            </w:r>
          </w:p>
        </w:tc>
        <w:tc>
          <w:tcPr>
            <w:tcW w:w="3963" w:type="dxa"/>
            <w:vAlign w:val="top"/>
          </w:tcPr>
          <w:p>
            <w:pPr>
              <w:ind w:left="205"/>
              <w:spacing w:before="12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乡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党政办主任</w:t>
            </w:r>
          </w:p>
        </w:tc>
      </w:tr>
      <w:tr>
        <w:trPr>
          <w:trHeight w:val="561" w:hRule="atLeast"/>
        </w:trPr>
        <w:tc>
          <w:tcPr>
            <w:tcW w:w="2395" w:type="dxa"/>
            <w:vAlign w:val="top"/>
          </w:tcPr>
          <w:p>
            <w:pPr>
              <w:ind w:left="1281"/>
              <w:spacing w:before="12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潘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亮</w:t>
            </w:r>
          </w:p>
        </w:tc>
        <w:tc>
          <w:tcPr>
            <w:tcW w:w="3963" w:type="dxa"/>
            <w:vAlign w:val="top"/>
          </w:tcPr>
          <w:p>
            <w:pPr>
              <w:ind w:left="205"/>
              <w:spacing w:before="119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乡督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考办副主任</w:t>
            </w:r>
          </w:p>
        </w:tc>
      </w:tr>
      <w:tr>
        <w:trPr>
          <w:trHeight w:val="561" w:hRule="atLeast"/>
        </w:trPr>
        <w:tc>
          <w:tcPr>
            <w:tcW w:w="2395" w:type="dxa"/>
            <w:vAlign w:val="top"/>
          </w:tcPr>
          <w:p>
            <w:pPr>
              <w:ind w:left="1286"/>
              <w:spacing w:before="120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齐坤友</w:t>
            </w:r>
          </w:p>
        </w:tc>
        <w:tc>
          <w:tcPr>
            <w:tcW w:w="3963" w:type="dxa"/>
            <w:vAlign w:val="top"/>
          </w:tcPr>
          <w:p>
            <w:pPr>
              <w:ind w:left="205"/>
              <w:spacing w:before="12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乡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民政办主任</w:t>
            </w:r>
          </w:p>
        </w:tc>
      </w:tr>
      <w:tr>
        <w:trPr>
          <w:trHeight w:val="559" w:hRule="atLeast"/>
        </w:trPr>
        <w:tc>
          <w:tcPr>
            <w:tcW w:w="2395" w:type="dxa"/>
            <w:vAlign w:val="top"/>
          </w:tcPr>
          <w:p>
            <w:pPr>
              <w:ind w:left="1261"/>
              <w:spacing w:before="119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姜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蒙</w:t>
            </w:r>
          </w:p>
        </w:tc>
        <w:tc>
          <w:tcPr>
            <w:tcW w:w="3963" w:type="dxa"/>
            <w:vAlign w:val="top"/>
          </w:tcPr>
          <w:p>
            <w:pPr>
              <w:ind w:left="183"/>
              <w:spacing w:before="118" w:line="223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乡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住建办主任</w:t>
            </w:r>
          </w:p>
        </w:tc>
      </w:tr>
      <w:tr>
        <w:trPr>
          <w:trHeight w:val="560" w:hRule="atLeast"/>
        </w:trPr>
        <w:tc>
          <w:tcPr>
            <w:tcW w:w="2395" w:type="dxa"/>
            <w:vAlign w:val="top"/>
          </w:tcPr>
          <w:p>
            <w:pPr>
              <w:ind w:left="1249"/>
              <w:spacing w:before="118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徐中武</w:t>
            </w:r>
          </w:p>
        </w:tc>
        <w:tc>
          <w:tcPr>
            <w:tcW w:w="3963" w:type="dxa"/>
            <w:vAlign w:val="top"/>
          </w:tcPr>
          <w:p>
            <w:pPr>
              <w:ind w:left="183"/>
              <w:spacing w:before="118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乡农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技所负责人</w:t>
            </w:r>
          </w:p>
        </w:tc>
      </w:tr>
      <w:tr>
        <w:trPr>
          <w:trHeight w:val="560" w:hRule="atLeast"/>
        </w:trPr>
        <w:tc>
          <w:tcPr>
            <w:tcW w:w="2395" w:type="dxa"/>
            <w:vAlign w:val="top"/>
          </w:tcPr>
          <w:p>
            <w:pPr>
              <w:ind w:left="1261"/>
              <w:spacing w:before="12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王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璐</w:t>
            </w:r>
          </w:p>
        </w:tc>
        <w:tc>
          <w:tcPr>
            <w:tcW w:w="3963" w:type="dxa"/>
            <w:vAlign w:val="top"/>
          </w:tcPr>
          <w:p>
            <w:pPr>
              <w:ind w:left="183"/>
              <w:spacing w:before="120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乡卫计办主任、统计站站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长</w:t>
            </w:r>
          </w:p>
        </w:tc>
      </w:tr>
      <w:tr>
        <w:trPr>
          <w:trHeight w:val="439" w:hRule="atLeast"/>
        </w:trPr>
        <w:tc>
          <w:tcPr>
            <w:tcW w:w="2395" w:type="dxa"/>
            <w:vAlign w:val="top"/>
          </w:tcPr>
          <w:p>
            <w:pPr>
              <w:ind w:left="1281"/>
              <w:spacing w:before="119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朱雯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可</w:t>
            </w:r>
          </w:p>
        </w:tc>
        <w:tc>
          <w:tcPr>
            <w:tcW w:w="3963" w:type="dxa"/>
            <w:vAlign w:val="top"/>
          </w:tcPr>
          <w:p>
            <w:pPr>
              <w:ind w:left="173"/>
              <w:spacing w:before="119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文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化站站长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7" w:h="16841"/>
          <w:pgMar w:top="1431" w:right="1497" w:bottom="1644" w:left="1544" w:header="0" w:footer="1373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52" w:lineRule="exact"/>
        <w:rPr/>
      </w:pPr>
      <w:r/>
    </w:p>
    <w:p>
      <w:pPr>
        <w:sectPr>
          <w:footerReference w:type="default" r:id="rId16"/>
          <w:pgSz w:w="11907" w:h="16841"/>
          <w:pgMar w:top="1431" w:right="1486" w:bottom="1644" w:left="1751" w:header="0" w:footer="1373" w:gutter="0"/>
          <w:cols w:equalWidth="0" w:num="1">
            <w:col w:w="8668" w:space="0"/>
          </w:cols>
        </w:sectPr>
        <w:rPr/>
      </w:pPr>
    </w:p>
    <w:p>
      <w:pPr>
        <w:ind w:left="1712"/>
        <w:spacing w:before="6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余传悦</w:t>
      </w:r>
    </w:p>
    <w:p>
      <w:pPr>
        <w:ind w:left="1730"/>
        <w:spacing w:before="182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罗世</w:t>
      </w:r>
      <w:r>
        <w:rPr>
          <w:rFonts w:ascii="FangSong" w:hAnsi="FangSong" w:eastAsia="FangSong" w:cs="FangSong"/>
          <w:sz w:val="31"/>
          <w:szCs w:val="31"/>
        </w:rPr>
        <w:t>海</w:t>
      </w:r>
    </w:p>
    <w:p>
      <w:pPr>
        <w:ind w:left="1722"/>
        <w:spacing w:before="18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郭相</w:t>
      </w:r>
      <w:r>
        <w:rPr>
          <w:rFonts w:ascii="FangSong" w:hAnsi="FangSong" w:eastAsia="FangSong" w:cs="FangSong"/>
          <w:sz w:val="31"/>
          <w:szCs w:val="31"/>
          <w:spacing w:val="1"/>
        </w:rPr>
        <w:t>军</w:t>
      </w:r>
    </w:p>
    <w:p>
      <w:pPr>
        <w:ind w:left="1726"/>
        <w:spacing w:before="18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曹</w:t>
      </w:r>
      <w:r>
        <w:rPr>
          <w:rFonts w:ascii="FangSong" w:hAnsi="FangSong" w:eastAsia="FangSong" w:cs="FangSong"/>
          <w:sz w:val="31"/>
          <w:szCs w:val="31"/>
        </w:rPr>
        <w:t>昌海</w:t>
      </w:r>
    </w:p>
    <w:p>
      <w:pPr>
        <w:ind w:left="1743"/>
        <w:spacing w:before="18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陈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卓</w:t>
      </w:r>
    </w:p>
    <w:p>
      <w:pPr>
        <w:ind w:left="1726"/>
        <w:spacing w:before="186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尹</w:t>
      </w:r>
      <w:r>
        <w:rPr>
          <w:rFonts w:ascii="FangSong" w:hAnsi="FangSong" w:eastAsia="FangSong" w:cs="FangSong"/>
          <w:sz w:val="31"/>
          <w:szCs w:val="31"/>
        </w:rPr>
        <w:t>楼生</w:t>
      </w:r>
    </w:p>
    <w:p>
      <w:pPr>
        <w:ind w:left="1718"/>
        <w:spacing w:before="18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朱久</w:t>
      </w:r>
      <w:r>
        <w:rPr>
          <w:rFonts w:ascii="FangSong" w:hAnsi="FangSong" w:eastAsia="FangSong" w:cs="FangSong"/>
          <w:sz w:val="31"/>
          <w:szCs w:val="31"/>
          <w:spacing w:val="2"/>
        </w:rPr>
        <w:t>海</w:t>
      </w:r>
    </w:p>
    <w:p>
      <w:pPr>
        <w:ind w:left="1737"/>
        <w:spacing w:before="18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叶</w:t>
      </w:r>
      <w:r>
        <w:rPr>
          <w:rFonts w:ascii="FangSong" w:hAnsi="FangSong" w:eastAsia="FangSong" w:cs="FangSong"/>
          <w:sz w:val="31"/>
          <w:szCs w:val="31"/>
          <w:spacing w:val="-2"/>
        </w:rPr>
        <w:t>炳林</w:t>
      </w:r>
    </w:p>
    <w:p>
      <w:pPr>
        <w:ind w:left="1732"/>
        <w:spacing w:before="18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汪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洋</w:t>
      </w:r>
    </w:p>
    <w:p>
      <w:pPr>
        <w:ind w:left="1717"/>
        <w:spacing w:before="18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邹</w:t>
      </w:r>
      <w:r>
        <w:rPr>
          <w:rFonts w:ascii="FangSong" w:hAnsi="FangSong" w:eastAsia="FangSong" w:cs="FangSong"/>
          <w:sz w:val="31"/>
          <w:szCs w:val="31"/>
          <w:spacing w:val="3"/>
        </w:rPr>
        <w:t>家红</w:t>
      </w:r>
    </w:p>
    <w:p>
      <w:pPr>
        <w:ind w:left="1749"/>
        <w:spacing w:before="186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闻庆国</w:t>
      </w:r>
    </w:p>
    <w:p>
      <w:pPr>
        <w:ind w:left="1730"/>
        <w:spacing w:before="18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罗俊</w:t>
      </w:r>
      <w:r>
        <w:rPr>
          <w:rFonts w:ascii="FangSong" w:hAnsi="FangSong" w:eastAsia="FangSong" w:cs="FangSong"/>
          <w:sz w:val="31"/>
          <w:szCs w:val="31"/>
        </w:rPr>
        <w:t>权</w:t>
      </w:r>
    </w:p>
    <w:p>
      <w:pPr>
        <w:ind w:left="1722"/>
        <w:spacing w:before="18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马炎</w:t>
      </w:r>
      <w:r>
        <w:rPr>
          <w:rFonts w:ascii="FangSong" w:hAnsi="FangSong" w:eastAsia="FangSong" w:cs="FangSong"/>
          <w:sz w:val="31"/>
          <w:szCs w:val="31"/>
          <w:spacing w:val="1"/>
        </w:rPr>
        <w:t>群</w:t>
      </w:r>
    </w:p>
    <w:p>
      <w:pPr>
        <w:ind w:left="1717"/>
        <w:spacing w:before="183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方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燕</w:t>
      </w:r>
    </w:p>
    <w:p>
      <w:pPr>
        <w:ind w:left="1720"/>
        <w:spacing w:before="183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王</w:t>
      </w:r>
      <w:r>
        <w:rPr>
          <w:rFonts w:ascii="FangSong" w:hAnsi="FangSong" w:eastAsia="FangSong" w:cs="FangSong"/>
          <w:sz w:val="31"/>
          <w:szCs w:val="31"/>
          <w:spacing w:val="2"/>
        </w:rPr>
        <w:t>文成</w:t>
      </w:r>
    </w:p>
    <w:p>
      <w:pPr>
        <w:ind w:left="1711"/>
        <w:spacing w:before="18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周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迪</w:t>
      </w:r>
    </w:p>
    <w:p>
      <w:pPr>
        <w:ind w:left="1727"/>
        <w:spacing w:before="18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汤维涛</w:t>
      </w:r>
    </w:p>
    <w:p>
      <w:pPr>
        <w:ind w:left="1732"/>
        <w:spacing w:before="18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汪</w:t>
      </w:r>
      <w:r>
        <w:rPr>
          <w:rFonts w:ascii="FangSong" w:hAnsi="FangSong" w:eastAsia="FangSong" w:cs="FangSong"/>
          <w:sz w:val="31"/>
          <w:szCs w:val="31"/>
          <w:spacing w:val="-1"/>
        </w:rPr>
        <w:t>业祥</w:t>
      </w:r>
    </w:p>
    <w:p>
      <w:pPr>
        <w:ind w:left="1712"/>
        <w:spacing w:before="18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詹乃斌</w:t>
      </w:r>
    </w:p>
    <w:p>
      <w:pPr>
        <w:ind w:left="1720"/>
        <w:spacing w:before="17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黄</w:t>
      </w:r>
      <w:r>
        <w:rPr>
          <w:rFonts w:ascii="FangSong" w:hAnsi="FangSong" w:eastAsia="FangSong" w:cs="FangSong"/>
          <w:sz w:val="31"/>
          <w:szCs w:val="31"/>
          <w:spacing w:val="2"/>
        </w:rPr>
        <w:t>富贵</w:t>
      </w:r>
    </w:p>
    <w:p>
      <w:pPr>
        <w:ind w:left="1711"/>
        <w:spacing w:before="186"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刘</w:t>
      </w:r>
      <w:r>
        <w:rPr>
          <w:rFonts w:ascii="FangSong" w:hAnsi="FangSong" w:eastAsia="FangSong" w:cs="FangSong"/>
          <w:sz w:val="31"/>
          <w:szCs w:val="31"/>
          <w:spacing w:val="5"/>
        </w:rPr>
        <w:t>道海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68"/>
        <w:spacing w:before="6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水</w:t>
      </w:r>
      <w:r>
        <w:rPr>
          <w:rFonts w:ascii="FangSong" w:hAnsi="FangSong" w:eastAsia="FangSong" w:cs="FangSong"/>
          <w:sz w:val="31"/>
          <w:szCs w:val="31"/>
          <w:spacing w:val="7"/>
        </w:rPr>
        <w:t>管所所长</w:t>
      </w:r>
    </w:p>
    <w:p>
      <w:pPr>
        <w:ind w:left="177"/>
        <w:spacing w:before="18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孙</w:t>
      </w:r>
      <w:r>
        <w:rPr>
          <w:rFonts w:ascii="FangSong" w:hAnsi="FangSong" w:eastAsia="FangSong" w:cs="FangSong"/>
          <w:sz w:val="31"/>
          <w:szCs w:val="31"/>
          <w:spacing w:val="6"/>
        </w:rPr>
        <w:t>岗卫生院院长</w:t>
      </w:r>
    </w:p>
    <w:p>
      <w:pPr>
        <w:ind w:left="177"/>
        <w:spacing w:before="18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孙</w:t>
      </w:r>
      <w:r>
        <w:rPr>
          <w:rFonts w:ascii="FangSong" w:hAnsi="FangSong" w:eastAsia="FangSong" w:cs="FangSong"/>
          <w:sz w:val="31"/>
          <w:szCs w:val="31"/>
          <w:spacing w:val="7"/>
        </w:rPr>
        <w:t>岗乡派出所所长</w:t>
      </w:r>
    </w:p>
    <w:p>
      <w:pPr>
        <w:ind w:left="177"/>
        <w:spacing w:before="18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孙</w:t>
      </w:r>
      <w:r>
        <w:rPr>
          <w:rFonts w:ascii="FangSong" w:hAnsi="FangSong" w:eastAsia="FangSong" w:cs="FangSong"/>
          <w:sz w:val="31"/>
          <w:szCs w:val="31"/>
          <w:spacing w:val="6"/>
        </w:rPr>
        <w:t>岗中心校校长</w:t>
      </w:r>
    </w:p>
    <w:p>
      <w:pPr>
        <w:ind w:left="177"/>
        <w:spacing w:before="18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孙</w:t>
      </w:r>
      <w:r>
        <w:rPr>
          <w:rFonts w:ascii="FangSong" w:hAnsi="FangSong" w:eastAsia="FangSong" w:cs="FangSong"/>
          <w:sz w:val="31"/>
          <w:szCs w:val="31"/>
          <w:spacing w:val="6"/>
        </w:rPr>
        <w:t>岗中学校长</w:t>
      </w:r>
    </w:p>
    <w:p>
      <w:pPr>
        <w:ind w:left="166"/>
        <w:spacing w:before="18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桥店中学校长</w:t>
      </w:r>
    </w:p>
    <w:p>
      <w:pPr>
        <w:ind w:left="183"/>
        <w:spacing w:before="18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玉</w:t>
      </w:r>
      <w:r>
        <w:rPr>
          <w:rFonts w:ascii="FangSong" w:hAnsi="FangSong" w:eastAsia="FangSong" w:cs="FangSong"/>
          <w:sz w:val="31"/>
          <w:szCs w:val="31"/>
          <w:spacing w:val="7"/>
        </w:rPr>
        <w:t>皇阁村党支部书记、主任</w:t>
      </w:r>
    </w:p>
    <w:p>
      <w:pPr>
        <w:ind w:left="182"/>
        <w:spacing w:before="18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石</w:t>
      </w:r>
      <w:r>
        <w:rPr>
          <w:rFonts w:ascii="FangSong" w:hAnsi="FangSong" w:eastAsia="FangSong" w:cs="FangSong"/>
          <w:sz w:val="31"/>
          <w:szCs w:val="31"/>
          <w:spacing w:val="8"/>
        </w:rPr>
        <w:t>龙</w:t>
      </w:r>
      <w:r>
        <w:rPr>
          <w:rFonts w:ascii="FangSong" w:hAnsi="FangSong" w:eastAsia="FangSong" w:cs="FangSong"/>
          <w:sz w:val="31"/>
          <w:szCs w:val="31"/>
          <w:spacing w:val="7"/>
        </w:rPr>
        <w:t>河村党支部书记、主任</w:t>
      </w:r>
    </w:p>
    <w:p>
      <w:pPr>
        <w:ind w:left="215"/>
        <w:spacing w:before="187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白龙井村党支部书记、主</w:t>
      </w:r>
      <w:r>
        <w:rPr>
          <w:rFonts w:ascii="FangSong" w:hAnsi="FangSong" w:eastAsia="FangSong" w:cs="FangSong"/>
          <w:sz w:val="31"/>
          <w:szCs w:val="31"/>
          <w:spacing w:val="4"/>
        </w:rPr>
        <w:t>任</w:t>
      </w:r>
    </w:p>
    <w:p>
      <w:pPr>
        <w:ind w:left="173"/>
        <w:spacing w:before="18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双</w:t>
      </w:r>
      <w:r>
        <w:rPr>
          <w:rFonts w:ascii="FangSong" w:hAnsi="FangSong" w:eastAsia="FangSong" w:cs="FangSong"/>
          <w:sz w:val="31"/>
          <w:szCs w:val="31"/>
          <w:spacing w:val="8"/>
        </w:rPr>
        <w:t>塘新村党支部书记、主任</w:t>
      </w:r>
    </w:p>
    <w:p>
      <w:pPr>
        <w:ind w:left="183"/>
        <w:spacing w:before="18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高</w:t>
      </w:r>
      <w:r>
        <w:rPr>
          <w:rFonts w:ascii="FangSong" w:hAnsi="FangSong" w:eastAsia="FangSong" w:cs="FangSong"/>
          <w:sz w:val="31"/>
          <w:szCs w:val="31"/>
          <w:spacing w:val="7"/>
        </w:rPr>
        <w:t>庄村党支部书记、主任</w:t>
      </w:r>
    </w:p>
    <w:p>
      <w:pPr>
        <w:ind w:left="173"/>
        <w:spacing w:before="187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长</w:t>
      </w:r>
      <w:r>
        <w:rPr>
          <w:rFonts w:ascii="FangSong" w:hAnsi="FangSong" w:eastAsia="FangSong" w:cs="FangSong"/>
          <w:sz w:val="31"/>
          <w:szCs w:val="31"/>
          <w:spacing w:val="8"/>
        </w:rPr>
        <w:t>岗村党支部书记、主任</w:t>
      </w:r>
    </w:p>
    <w:p>
      <w:pPr>
        <w:ind w:left="177"/>
        <w:spacing w:before="18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棠店村党支部书记、主</w:t>
      </w:r>
      <w:r>
        <w:rPr>
          <w:rFonts w:ascii="FangSong" w:hAnsi="FangSong" w:eastAsia="FangSong" w:cs="FangSong"/>
          <w:sz w:val="31"/>
          <w:szCs w:val="31"/>
          <w:spacing w:val="7"/>
        </w:rPr>
        <w:t>任</w:t>
      </w:r>
    </w:p>
    <w:p>
      <w:pPr>
        <w:ind w:left="190"/>
        <w:spacing w:before="18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汪岭村党支部书记、主</w:t>
      </w:r>
      <w:r>
        <w:rPr>
          <w:rFonts w:ascii="FangSong" w:hAnsi="FangSong" w:eastAsia="FangSong" w:cs="FangSong"/>
          <w:sz w:val="31"/>
          <w:szCs w:val="31"/>
          <w:spacing w:val="5"/>
        </w:rPr>
        <w:t>任</w:t>
      </w:r>
    </w:p>
    <w:p>
      <w:pPr>
        <w:ind w:left="173"/>
        <w:spacing w:before="187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塘</w:t>
      </w:r>
      <w:r>
        <w:rPr>
          <w:rFonts w:ascii="FangSong" w:hAnsi="FangSong" w:eastAsia="FangSong" w:cs="FangSong"/>
          <w:sz w:val="31"/>
          <w:szCs w:val="31"/>
          <w:spacing w:val="8"/>
        </w:rPr>
        <w:t>湾村党支部书记、主任</w:t>
      </w:r>
    </w:p>
    <w:p>
      <w:pPr>
        <w:ind w:left="163"/>
        <w:spacing w:before="18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荷</w:t>
      </w:r>
      <w:r>
        <w:rPr>
          <w:rFonts w:ascii="FangSong" w:hAnsi="FangSong" w:eastAsia="FangSong" w:cs="FangSong"/>
          <w:sz w:val="31"/>
          <w:szCs w:val="31"/>
          <w:spacing w:val="9"/>
        </w:rPr>
        <w:t>棚村党支部书记、主任</w:t>
      </w:r>
    </w:p>
    <w:p>
      <w:pPr>
        <w:ind w:left="181"/>
        <w:spacing w:before="18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元</w:t>
      </w:r>
      <w:r>
        <w:rPr>
          <w:rFonts w:ascii="FangSong" w:hAnsi="FangSong" w:eastAsia="FangSong" w:cs="FangSong"/>
          <w:sz w:val="31"/>
          <w:szCs w:val="31"/>
          <w:spacing w:val="7"/>
        </w:rPr>
        <w:t>东村党支部书记、主任</w:t>
      </w:r>
    </w:p>
    <w:p>
      <w:pPr>
        <w:ind w:left="177"/>
        <w:spacing w:before="18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孙岗村党支部书记、主</w:t>
      </w:r>
      <w:r>
        <w:rPr>
          <w:rFonts w:ascii="FangSong" w:hAnsi="FangSong" w:eastAsia="FangSong" w:cs="FangSong"/>
          <w:sz w:val="31"/>
          <w:szCs w:val="31"/>
          <w:spacing w:val="7"/>
        </w:rPr>
        <w:t>任</w:t>
      </w:r>
    </w:p>
    <w:p>
      <w:pPr>
        <w:ind w:left="178"/>
        <w:spacing w:before="18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永丰村党支部书记、主</w:t>
      </w:r>
      <w:r>
        <w:rPr>
          <w:rFonts w:ascii="FangSong" w:hAnsi="FangSong" w:eastAsia="FangSong" w:cs="FangSong"/>
          <w:sz w:val="31"/>
          <w:szCs w:val="31"/>
          <w:spacing w:val="6"/>
        </w:rPr>
        <w:t>任</w:t>
      </w:r>
    </w:p>
    <w:p>
      <w:pPr>
        <w:ind w:left="201"/>
        <w:spacing w:before="18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陈店村党支部书记、主</w:t>
      </w:r>
      <w:r>
        <w:rPr>
          <w:rFonts w:ascii="FangSong" w:hAnsi="FangSong" w:eastAsia="FangSong" w:cs="FangSong"/>
          <w:sz w:val="31"/>
          <w:szCs w:val="31"/>
          <w:spacing w:val="4"/>
        </w:rPr>
        <w:t>任</w:t>
      </w:r>
    </w:p>
    <w:p>
      <w:pPr>
        <w:ind w:left="173"/>
        <w:spacing w:before="187"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双</w:t>
      </w:r>
      <w:r>
        <w:rPr>
          <w:rFonts w:ascii="FangSong" w:hAnsi="FangSong" w:eastAsia="FangSong" w:cs="FangSong"/>
          <w:sz w:val="31"/>
          <w:szCs w:val="31"/>
          <w:spacing w:val="8"/>
        </w:rPr>
        <w:t>楼村党支部书记、主任</w:t>
      </w:r>
    </w:p>
    <w:p>
      <w:pPr>
        <w:sectPr>
          <w:type w:val="continuous"/>
          <w:pgSz w:w="11907" w:h="16841"/>
          <w:pgMar w:top="1431" w:right="1486" w:bottom="1644" w:left="1751" w:header="0" w:footer="1373" w:gutter="0"/>
          <w:cols w:equalWidth="0" w:num="2">
            <w:col w:w="2823" w:space="0"/>
            <w:col w:w="5846" w:space="0"/>
          </w:cols>
        </w:sectPr>
        <w:rPr/>
      </w:pPr>
    </w:p>
    <w:p>
      <w:pPr>
        <w:ind w:left="423"/>
        <w:spacing w:before="240"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领</w:t>
      </w:r>
      <w:r>
        <w:rPr>
          <w:rFonts w:ascii="FangSong" w:hAnsi="FangSong" w:eastAsia="FangSong" w:cs="FangSong"/>
          <w:sz w:val="31"/>
          <w:szCs w:val="31"/>
          <w:spacing w:val="7"/>
        </w:rPr>
        <w:t>导小组办公室设在安监所，徐福民同志兼任办公室主任。</w:t>
      </w:r>
    </w:p>
    <w:p>
      <w:pPr>
        <w:sectPr>
          <w:type w:val="continuous"/>
          <w:pgSz w:w="11907" w:h="16841"/>
          <w:pgMar w:top="1431" w:right="1486" w:bottom="1644" w:left="1751" w:header="0" w:footer="1373" w:gutter="0"/>
          <w:cols w:equalWidth="0" w:num="1">
            <w:col w:w="8668" w:space="0"/>
          </w:cols>
        </w:sectPr>
        <w:rPr/>
      </w:pPr>
    </w:p>
    <w:p>
      <w:pPr>
        <w:spacing w:line="462" w:lineRule="auto"/>
        <w:rPr>
          <w:rFonts w:ascii="Arial"/>
          <w:sz w:val="21"/>
        </w:rPr>
      </w:pPr>
      <w:r/>
    </w:p>
    <w:p>
      <w:pPr>
        <w:ind w:left="157"/>
        <w:spacing w:before="10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3"/>
        </w:rPr>
        <w:t>附</w:t>
      </w:r>
      <w:r>
        <w:rPr>
          <w:rFonts w:ascii="SimHei" w:hAnsi="SimHei" w:eastAsia="SimHei" w:cs="SimHei"/>
          <w:sz w:val="31"/>
          <w:szCs w:val="31"/>
          <w:spacing w:val="-21"/>
        </w:rPr>
        <w:t>件</w:t>
      </w:r>
      <w:r>
        <w:rPr>
          <w:rFonts w:ascii="SimHei" w:hAnsi="SimHei" w:eastAsia="SimHei" w:cs="SimHei"/>
          <w:sz w:val="31"/>
          <w:szCs w:val="31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1"/>
        </w:rPr>
        <w:t>2</w:t>
      </w:r>
    </w:p>
    <w:p>
      <w:pPr>
        <w:ind w:firstLine="571"/>
        <w:spacing w:before="67" w:line="524" w:lineRule="exact"/>
        <w:textAlignment w:val="center"/>
        <w:rPr/>
      </w:pPr>
      <w:r>
        <w:drawing>
          <wp:inline distT="0" distB="0" distL="0" distR="0">
            <wp:extent cx="7780528" cy="332232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80528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9" w:lineRule="exact"/>
        <w:rPr/>
      </w:pPr>
      <w:r/>
    </w:p>
    <w:tbl>
      <w:tblPr>
        <w:tblStyle w:val="2"/>
        <w:tblW w:w="12977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50"/>
        <w:gridCol w:w="8054"/>
        <w:gridCol w:w="1696"/>
        <w:gridCol w:w="1677"/>
      </w:tblGrid>
      <w:tr>
        <w:trPr>
          <w:trHeight w:val="712" w:hRule="atLeast"/>
        </w:trPr>
        <w:tc>
          <w:tcPr>
            <w:tcW w:w="155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55"/>
              <w:spacing w:before="259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6"/>
              </w:rPr>
              <w:t>阶</w:t>
            </w: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段任务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79"/>
              <w:spacing w:before="259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具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体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措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施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52"/>
              <w:spacing w:before="260" w:line="219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6"/>
              </w:rPr>
              <w:t>责</w:t>
            </w:r>
            <w:r>
              <w:rPr>
                <w:rFonts w:ascii="SimHei" w:hAnsi="SimHei" w:eastAsia="SimHei" w:cs="SimHei"/>
                <w:sz w:val="21"/>
                <w:szCs w:val="21"/>
                <w:spacing w:val="-4"/>
              </w:rPr>
              <w:t>任单位</w:t>
            </w:r>
          </w:p>
        </w:tc>
        <w:tc>
          <w:tcPr>
            <w:tcW w:w="167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3"/>
              <w:spacing w:before="259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4"/>
              </w:rPr>
              <w:t>完</w:t>
            </w: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成时限</w:t>
            </w:r>
          </w:p>
        </w:tc>
      </w:tr>
      <w:tr>
        <w:trPr>
          <w:trHeight w:val="2164" w:hRule="atLeast"/>
        </w:trPr>
        <w:tc>
          <w:tcPr>
            <w:tcW w:w="155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7" w:line="200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一、动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员部署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" w:right="94" w:hanging="1"/>
              <w:spacing w:before="212" w:line="244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8"/>
              </w:rPr>
              <w:t>根据全省统一安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6"/>
              </w:rPr>
              <w:t>排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迅速启动预防青少年儿童溺水专项行动，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结合实际制定细化本地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实施方案，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召开会议部署落实。按照重点群体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有人监管、重点时段有人值守、重点水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4"/>
              </w:rPr>
              <w:t>域有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>警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示标识的要求，进一步明确目标任务、责任分工和工作措施等内容，在乡党委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的领导下，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推动各村、乡有关二级机构各司其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职、密切配合、强化措施、履职尽责，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4"/>
              </w:rPr>
              <w:t>加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强对危险水域的警示监管及防护，健全完善预防溺水专项治理工作联动机制，形成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全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社会共同参与、各部门齐抓共管的工作格局。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1" w:right="19" w:firstLine="8"/>
              <w:spacing w:before="209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20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村、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党政办、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1"/>
              </w:rPr>
              <w:t>安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5"/>
              </w:rPr>
              <w:t>监所、国土所、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1"/>
              </w:rPr>
              <w:t>督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5"/>
              </w:rPr>
              <w:t>考办、民政办、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1"/>
              </w:rPr>
              <w:t>住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5"/>
              </w:rPr>
              <w:t>建办、农技所、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1"/>
              </w:rPr>
              <w:t>卫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5"/>
              </w:rPr>
              <w:t>计办、文化站、</w:t>
            </w:r>
          </w:p>
          <w:p>
            <w:pPr>
              <w:ind w:left="543"/>
              <w:spacing w:line="198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水管所</w:t>
            </w:r>
          </w:p>
        </w:tc>
        <w:tc>
          <w:tcPr>
            <w:tcW w:w="167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78"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2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022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月底前</w:t>
            </w:r>
          </w:p>
        </w:tc>
      </w:tr>
      <w:tr>
        <w:trPr>
          <w:trHeight w:val="2389" w:hRule="atLeast"/>
        </w:trPr>
        <w:tc>
          <w:tcPr>
            <w:tcW w:w="1550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37"/>
              <w:spacing w:before="78"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二、宣传教育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7" w:right="94" w:firstLine="20"/>
              <w:spacing w:before="169" w:line="244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1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．加强校内安全教育。学校要建立健全校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内安全教育提醒制度，利用每天放学前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分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8"/>
              </w:rPr>
              <w:t>钟、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每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周放学前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分钟、节假日前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4"/>
              </w:rPr>
              <w:t>30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分钟对学生进行安全教育和防溺水提醒，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同时通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过在校内张贴一批主题宣传画报、向家长推送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一系列防溺水安全提醒等形式，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切实提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8"/>
              </w:rPr>
              <w:t>高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6"/>
              </w:rPr>
              <w:t>青少年儿童和家长(监护人)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6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6"/>
              </w:rPr>
              <w:t>的警惕性和自觉性，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6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6"/>
              </w:rPr>
              <w:t>使学生切实做到“六不”(不私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自下水游泳；不擅自与他人结伴游泳；不在无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家长或教师带领的情况下游泳；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不到无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8"/>
              </w:rPr>
              <w:t>安全设施、无救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5"/>
              </w:rPr>
              <w:t>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人员的水域游泳；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不到不熟悉的水域游泳；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不熟悉水性的学生不擅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17"/>
              </w:rPr>
              <w:t>自下水施救)。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46"/>
              <w:spacing w:before="78" w:line="198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各校</w:t>
            </w:r>
          </w:p>
        </w:tc>
        <w:tc>
          <w:tcPr>
            <w:tcW w:w="167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78"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2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022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月底前</w:t>
            </w:r>
          </w:p>
        </w:tc>
      </w:tr>
      <w:tr>
        <w:trPr>
          <w:trHeight w:val="2410" w:hRule="atLeast"/>
        </w:trPr>
        <w:tc>
          <w:tcPr>
            <w:tcW w:w="1550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6" w:right="15" w:firstLine="1"/>
              <w:spacing w:before="170" w:line="244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2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．延伸宣传教育触角。各村和学校要要加大宣传教育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力度，通过电视、广播、报刊和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“两微一端”等，开展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全方位、高频次的防溺水宣传报道，增强防灾避险意识和能力。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通过发放倡议书、一封信等形式，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向全社会发出倡议，共同关注支持青少年儿童安全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4"/>
              </w:rPr>
              <w:t>工作，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4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4"/>
              </w:rPr>
              <w:t>共同保障青少年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>儿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童的生命安全和健康成长(倡议书附后)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；各村要在人群密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集场所，张贴、悬挂一批防溺水安全宣传标语和版面，实现全村全覆盖；要在暑假、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4"/>
              </w:rPr>
              <w:t>三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>天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以上的节假日、周末等容易发生溺水的关键时段，利用大喇叭等形式循环播报防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溺水安全提醒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29"/>
              <w:spacing w:before="77" w:line="198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20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村、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各校</w:t>
            </w:r>
          </w:p>
        </w:tc>
        <w:tc>
          <w:tcPr>
            <w:tcW w:w="167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78"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2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022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月底前</w:t>
            </w:r>
          </w:p>
        </w:tc>
      </w:tr>
    </w:tbl>
    <w:p>
      <w:pPr>
        <w:spacing w:line="102" w:lineRule="exact"/>
        <w:rPr>
          <w:rFonts w:ascii="Arial"/>
          <w:sz w:val="8"/>
        </w:rPr>
      </w:pPr>
      <w:r/>
    </w:p>
    <w:p>
      <w:pPr>
        <w:sectPr>
          <w:footerReference w:type="default" r:id="rId17"/>
          <w:pgSz w:w="16841" w:h="11907"/>
          <w:pgMar w:top="1012" w:right="1975" w:bottom="1474" w:left="1862" w:header="0" w:footer="120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36" w:lineRule="exact"/>
        <w:rPr/>
      </w:pPr>
      <w:r/>
    </w:p>
    <w:tbl>
      <w:tblPr>
        <w:tblStyle w:val="2"/>
        <w:tblW w:w="12977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50"/>
        <w:gridCol w:w="8054"/>
        <w:gridCol w:w="1696"/>
        <w:gridCol w:w="1677"/>
      </w:tblGrid>
      <w:tr>
        <w:trPr>
          <w:trHeight w:val="712" w:hRule="atLeast"/>
        </w:trPr>
        <w:tc>
          <w:tcPr>
            <w:tcW w:w="155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55"/>
              <w:spacing w:before="257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6"/>
              </w:rPr>
              <w:t>阶</w:t>
            </w: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段任务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79"/>
              <w:spacing w:before="257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具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体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措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施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52"/>
              <w:spacing w:before="257" w:line="219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6"/>
              </w:rPr>
              <w:t>责</w:t>
            </w:r>
            <w:r>
              <w:rPr>
                <w:rFonts w:ascii="SimHei" w:hAnsi="SimHei" w:eastAsia="SimHei" w:cs="SimHei"/>
                <w:sz w:val="21"/>
                <w:szCs w:val="21"/>
                <w:spacing w:val="-4"/>
              </w:rPr>
              <w:t>任单位</w:t>
            </w:r>
          </w:p>
        </w:tc>
        <w:tc>
          <w:tcPr>
            <w:tcW w:w="167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3"/>
              <w:spacing w:before="257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4"/>
              </w:rPr>
              <w:t>完</w:t>
            </w: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成时限</w:t>
            </w:r>
          </w:p>
        </w:tc>
      </w:tr>
      <w:tr>
        <w:trPr>
          <w:trHeight w:val="2502" w:hRule="atLeast"/>
        </w:trPr>
        <w:tc>
          <w:tcPr>
            <w:tcW w:w="155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37"/>
              <w:spacing w:before="77"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二、宣传教育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97" w:right="21" w:firstLine="4"/>
              <w:spacing w:before="78" w:line="245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3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8"/>
              </w:rPr>
              <w:t>．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5"/>
              </w:rPr>
              <w:t>强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化救护技能培训。各学校要把防溺水安全教育作为基础性、常态化工作抓紧抓实，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切实提高学生对潜在危险的认知和应急避险、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自防互救能力；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会同应急部门、蓝天救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>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队等定期组织“溺呛水自救、他救知识”宣传培训，帮助学生、群众学习和掌握正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2"/>
              </w:rPr>
              <w:t>确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1"/>
              </w:rPr>
              <w:t>的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6"/>
              </w:rPr>
              <w:t>救护常识；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6"/>
              </w:rPr>
              <w:t>会同卫生健康部门将学生心理健康教育融入教学规划，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6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6"/>
              </w:rPr>
              <w:t>加强排查干预，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4"/>
              </w:rPr>
              <w:t>建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>立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心理危机转介诊疗机制，确保及时诊断、及时治疗。积极推动把学生心理健康纳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入精神疾病治疗机制等工作的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总体考虑之中。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541" w:right="132" w:hanging="421"/>
              <w:spacing w:before="78" w:line="256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5"/>
              </w:rPr>
              <w:t>校、安监所、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卫计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办</w:t>
            </w:r>
          </w:p>
        </w:tc>
        <w:tc>
          <w:tcPr>
            <w:tcW w:w="167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27" w:hRule="atLeast"/>
        </w:trPr>
        <w:tc>
          <w:tcPr>
            <w:tcW w:w="155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77"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三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、排查整改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23" w:firstLine="22"/>
              <w:spacing w:before="78" w:line="230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．开展一次排查起底。要对辖区内重点水域部署开展常态化、全覆盖、拉网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式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排查，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11"/>
              </w:rPr>
              <w:t>填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10"/>
              </w:rPr>
              <w:t>写《“预防青少年儿童溺水专项行动”水域安全隐患排查汇总表》(见附件)。摸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清河流、水库、塘坝、机井、建筑工地水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池等水域的具体情况，不留死角、不留盲区，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2"/>
              </w:rPr>
              <w:t>分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级建立安全隐患台账，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确立清单管理、认领包保责任，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确保底数清、情况明。</w:t>
            </w:r>
          </w:p>
          <w:p>
            <w:pPr>
              <w:ind w:left="97"/>
              <w:spacing w:before="46" w:line="235" w:lineRule="auto"/>
              <w:tabs>
                <w:tab w:val="left" w:leader="empty" w:pos="230"/>
              </w:tabs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2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．开展一次整改管控。要对排查出的隐患地段和水域，按照“属地管理、分级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1"/>
              </w:rPr>
              <w:t>负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责”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和“谁主管、谁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>负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责”“谁经营、谁负责”“谁所有、谁负责”的原则，建立清单化、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闭环式管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理，并填写《“预防青少年儿童溺水专项行动”水域安全隐患整改落实清单》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ab/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(附后)，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逐一落实隐患整改责任。对短期内能够排除风险隐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1"/>
              </w:rPr>
              <w:t>患的，要立行立改、立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竿见影、坚决消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>除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风险点；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对短期内不能整改的，要及时报告、主动对接，推动问题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得到解决，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>坚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决杜绝“捂在手里”、小事拖大、大事拖炸；对需要长期坚持的，也要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1"/>
              </w:rPr>
              <w:t>有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8"/>
              </w:rPr>
              <w:t>性目标，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8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8"/>
              </w:rPr>
              <w:t>最大限度防止发生溺亡事故。</w:t>
            </w:r>
          </w:p>
          <w:p>
            <w:pPr>
              <w:ind w:left="96" w:right="94" w:firstLine="5"/>
              <w:spacing w:before="54" w:line="232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3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．开展一次维护修缮。要完善各类水域防溺水“三个一”设施的设置，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包括悬挂一幅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4"/>
              </w:rPr>
              <w:t>防溺水宣传标语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，设置一个防溺水警示牌(要测量水深，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将水深、危险程度等要素标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14"/>
              </w:rPr>
              <w:t>识出来)配备一套简易救生设备(包括带长绳的泳圈、长竹竿、竹梯等)。落实“一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8"/>
              </w:rPr>
              <w:t>线一栏”，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8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在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临水岸边喷涂黄色警戒线，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在公共活动水域设置防护围栏，定期巡查、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1"/>
              </w:rPr>
              <w:t>及时维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护、及时修缮，做到安全警示到位、隔离防护到位。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7" w:line="198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8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7"/>
              </w:rPr>
              <w:t>村、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7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7"/>
              </w:rPr>
              <w:t>党政办、</w:t>
            </w:r>
          </w:p>
          <w:p>
            <w:pPr>
              <w:ind w:left="433" w:right="19" w:hanging="312"/>
              <w:spacing w:before="52" w:line="256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7"/>
              </w:rPr>
              <w:t>安监所、水管所、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住建办、</w:t>
            </w:r>
          </w:p>
        </w:tc>
        <w:tc>
          <w:tcPr>
            <w:tcW w:w="167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77"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2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022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月底前</w:t>
            </w:r>
          </w:p>
        </w:tc>
      </w:tr>
    </w:tbl>
    <w:p>
      <w:pPr>
        <w:spacing w:line="138" w:lineRule="exact"/>
        <w:rPr>
          <w:rFonts w:ascii="Arial"/>
          <w:sz w:val="12"/>
        </w:rPr>
      </w:pPr>
      <w:r/>
    </w:p>
    <w:p>
      <w:pPr>
        <w:sectPr>
          <w:footerReference w:type="default" r:id="rId19"/>
          <w:pgSz w:w="16841" w:h="11907"/>
          <w:pgMar w:top="1012" w:right="1975" w:bottom="1474" w:left="1862" w:header="0" w:footer="120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36" w:lineRule="exact"/>
        <w:rPr/>
      </w:pPr>
      <w:r/>
    </w:p>
    <w:tbl>
      <w:tblPr>
        <w:tblStyle w:val="2"/>
        <w:tblW w:w="12977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50"/>
        <w:gridCol w:w="8054"/>
        <w:gridCol w:w="1696"/>
        <w:gridCol w:w="1677"/>
      </w:tblGrid>
      <w:tr>
        <w:trPr>
          <w:trHeight w:val="712" w:hRule="atLeast"/>
        </w:trPr>
        <w:tc>
          <w:tcPr>
            <w:tcW w:w="155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55"/>
              <w:spacing w:before="257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6"/>
              </w:rPr>
              <w:t>阶</w:t>
            </w: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段任务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79"/>
              <w:spacing w:before="257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具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体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措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施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52"/>
              <w:spacing w:before="257" w:line="219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6"/>
              </w:rPr>
              <w:t>责</w:t>
            </w:r>
            <w:r>
              <w:rPr>
                <w:rFonts w:ascii="SimHei" w:hAnsi="SimHei" w:eastAsia="SimHei" w:cs="SimHei"/>
                <w:sz w:val="21"/>
                <w:szCs w:val="21"/>
                <w:spacing w:val="-4"/>
              </w:rPr>
              <w:t>任单位</w:t>
            </w:r>
          </w:p>
        </w:tc>
        <w:tc>
          <w:tcPr>
            <w:tcW w:w="167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3"/>
              <w:spacing w:before="257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4"/>
              </w:rPr>
              <w:t>完</w:t>
            </w: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成时限</w:t>
            </w:r>
          </w:p>
        </w:tc>
      </w:tr>
      <w:tr>
        <w:trPr>
          <w:trHeight w:val="1000" w:hRule="atLeast"/>
        </w:trPr>
        <w:tc>
          <w:tcPr>
            <w:tcW w:w="1550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78" w:line="200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6"/>
              </w:rPr>
              <w:t>四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>联防联控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77" w:line="225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．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加强安全教育和应急演练，提高中小学生防溺水知识和自救施救技能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646"/>
              <w:spacing w:before="77" w:line="198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村</w:t>
            </w:r>
          </w:p>
        </w:tc>
        <w:tc>
          <w:tcPr>
            <w:tcW w:w="1677" w:type="dxa"/>
            <w:vAlign w:val="top"/>
            <w:vMerge w:val="restart"/>
            <w:tcBorders>
              <w:left w:val="single" w:color="000000" w:sz="4" w:space="0"/>
              <w:right w:val="single" w:color="000000" w:sz="10" w:space="0"/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78"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2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022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月底前</w:t>
            </w:r>
          </w:p>
        </w:tc>
      </w:tr>
      <w:tr>
        <w:trPr>
          <w:trHeight w:val="1003" w:hRule="atLeast"/>
        </w:trPr>
        <w:tc>
          <w:tcPr>
            <w:tcW w:w="1550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97"/>
              <w:spacing w:before="77" w:line="196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4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4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．要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加强青少年儿童安全和防溺水公益广告宣传及警示教育。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42" w:right="132" w:hanging="422"/>
              <w:spacing w:before="248" w:line="255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20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村、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党政办、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文化站</w:t>
            </w:r>
          </w:p>
        </w:tc>
        <w:tc>
          <w:tcPr>
            <w:tcW w:w="1677" w:type="dxa"/>
            <w:vAlign w:val="top"/>
            <w:vMerge w:val="continue"/>
            <w:tcBorders>
              <w:left w:val="single" w:color="000000" w:sz="4" w:space="0"/>
              <w:righ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2" w:hRule="atLeast"/>
        </w:trPr>
        <w:tc>
          <w:tcPr>
            <w:tcW w:w="1550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78"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0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0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6"/>
              </w:rPr>
              <w:t>．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5"/>
              </w:rPr>
              <w:t>要在所属水域设置永久性安全警示牌，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5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5"/>
              </w:rPr>
              <w:t>安装隔离防护设施和救生设施。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43" w:right="132" w:hanging="423"/>
              <w:spacing w:before="247" w:line="255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20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村、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安监所、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水管所</w:t>
            </w:r>
          </w:p>
        </w:tc>
        <w:tc>
          <w:tcPr>
            <w:tcW w:w="1677" w:type="dxa"/>
            <w:vAlign w:val="top"/>
            <w:vMerge w:val="continue"/>
            <w:tcBorders>
              <w:left w:val="single" w:color="000000" w:sz="4" w:space="0"/>
              <w:righ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1" w:hRule="atLeast"/>
        </w:trPr>
        <w:tc>
          <w:tcPr>
            <w:tcW w:w="1550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2" w:right="92" w:hanging="6"/>
              <w:spacing w:before="92" w:line="227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4"/>
              </w:rPr>
              <w:t>4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．要加强对留守儿童、困境儿童的防溺水安全教育，摸清辖区各类水体的底子，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>督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促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配备安全巡视员和义务监督员，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在事故多发地设置警示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标识和防护措施，加强辖区危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>险区域的巡查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646"/>
              <w:spacing w:before="77" w:line="198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村</w:t>
            </w:r>
          </w:p>
        </w:tc>
        <w:tc>
          <w:tcPr>
            <w:tcW w:w="1677" w:type="dxa"/>
            <w:vAlign w:val="top"/>
            <w:vMerge w:val="continue"/>
            <w:tcBorders>
              <w:left w:val="single" w:color="000000" w:sz="4" w:space="0"/>
              <w:righ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2" w:hRule="atLeast"/>
        </w:trPr>
        <w:tc>
          <w:tcPr>
            <w:tcW w:w="1550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2" w:right="94"/>
              <w:spacing w:before="93" w:line="227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5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．充分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发挥村河(湖)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长和包村民警熟悉水域、熟悉地形、熟悉情况的优势，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因地制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宜设立专兼职巡逻队伍，重点时段要开展不间断巡查，及时发现、制止、劝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1"/>
              </w:rPr>
              <w:t>离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嬉水、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游泳人员。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43" w:right="132" w:hanging="423"/>
              <w:spacing w:before="251" w:line="253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20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村、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安监所、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水管所</w:t>
            </w:r>
          </w:p>
        </w:tc>
        <w:tc>
          <w:tcPr>
            <w:tcW w:w="1677" w:type="dxa"/>
            <w:vAlign w:val="top"/>
            <w:vMerge w:val="continue"/>
            <w:tcBorders>
              <w:left w:val="single" w:color="000000" w:sz="4" w:space="0"/>
              <w:righ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0" w:hRule="atLeast"/>
        </w:trPr>
        <w:tc>
          <w:tcPr>
            <w:tcW w:w="1550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2" w:right="94"/>
              <w:spacing w:before="249" w:line="255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6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．要加强建筑工地形成的水池、水坑的管理，督促相关业主设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立警示标志和防护设施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并及时回填。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539"/>
              <w:spacing w:before="78" w:line="200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</w:rPr>
              <w:t>住建办</w:t>
            </w:r>
          </w:p>
        </w:tc>
        <w:tc>
          <w:tcPr>
            <w:tcW w:w="1677" w:type="dxa"/>
            <w:vAlign w:val="top"/>
            <w:vMerge w:val="continue"/>
            <w:tcBorders>
              <w:left w:val="single" w:color="000000" w:sz="4" w:space="0"/>
              <w:righ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3" w:hRule="atLeast"/>
        </w:trPr>
        <w:tc>
          <w:tcPr>
            <w:tcW w:w="1550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" w:right="23" w:firstLine="1"/>
              <w:spacing w:before="97" w:line="227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7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6"/>
              </w:rPr>
              <w:t>．各村要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5"/>
              </w:rPr>
              <w:t>建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>立健全防溺水应急值守工作制度，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>坚持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>小时专人值班和领导带班制度，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确保一旦发生青少年儿童溺水等安全事故，第一时间组织开展救援，第一时间向主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1"/>
              </w:rPr>
              <w:t>管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5"/>
              </w:rPr>
              <w:t>部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>门报告。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646"/>
              <w:spacing w:before="77" w:line="198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各村</w:t>
            </w:r>
          </w:p>
        </w:tc>
        <w:tc>
          <w:tcPr>
            <w:tcW w:w="1677" w:type="dxa"/>
            <w:vAlign w:val="top"/>
            <w:vMerge w:val="continue"/>
            <w:tcBorders>
              <w:left w:val="single" w:color="000000" w:sz="4" w:space="0"/>
              <w:righ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22" w:hRule="atLeast"/>
        </w:trPr>
        <w:tc>
          <w:tcPr>
            <w:tcW w:w="1550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06"/>
              <w:spacing w:before="77" w:line="197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3"/>
              </w:rPr>
              <w:t>．加强舆情监测和应对处置，坚决打击谣言滋事等行为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7" w:line="198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7"/>
              </w:rPr>
              <w:t>各村、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7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7"/>
              </w:rPr>
              <w:t>党政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6"/>
              </w:rPr>
              <w:t>办</w:t>
            </w:r>
          </w:p>
        </w:tc>
        <w:tc>
          <w:tcPr>
            <w:tcW w:w="1677" w:type="dxa"/>
            <w:vAlign w:val="top"/>
            <w:vMerge w:val="continue"/>
            <w:tcBorders>
              <w:left w:val="single" w:color="000000" w:sz="4" w:space="0"/>
              <w:righ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05" w:lineRule="exact"/>
        <w:rPr>
          <w:rFonts w:ascii="Arial"/>
          <w:sz w:val="9"/>
        </w:rPr>
      </w:pPr>
      <w:r/>
    </w:p>
    <w:p>
      <w:pPr>
        <w:sectPr>
          <w:footerReference w:type="default" r:id="rId20"/>
          <w:pgSz w:w="16841" w:h="11907"/>
          <w:pgMar w:top="1012" w:right="1975" w:bottom="1474" w:left="1862" w:header="0" w:footer="120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36" w:lineRule="exact"/>
        <w:rPr/>
      </w:pPr>
      <w:r/>
    </w:p>
    <w:tbl>
      <w:tblPr>
        <w:tblStyle w:val="2"/>
        <w:tblW w:w="12977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50"/>
        <w:gridCol w:w="8054"/>
        <w:gridCol w:w="1696"/>
        <w:gridCol w:w="1677"/>
      </w:tblGrid>
      <w:tr>
        <w:trPr>
          <w:trHeight w:val="712" w:hRule="atLeast"/>
        </w:trPr>
        <w:tc>
          <w:tcPr>
            <w:tcW w:w="155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355"/>
              <w:spacing w:before="257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6"/>
              </w:rPr>
              <w:t>阶</w:t>
            </w: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段任务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79"/>
              <w:spacing w:before="257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具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体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措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   </w:t>
            </w:r>
            <w:r>
              <w:rPr>
                <w:rFonts w:ascii="SimHei" w:hAnsi="SimHei" w:eastAsia="SimHei" w:cs="SimHei"/>
                <w:sz w:val="21"/>
                <w:szCs w:val="21"/>
              </w:rPr>
              <w:t>施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52"/>
              <w:spacing w:before="257" w:line="219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6"/>
              </w:rPr>
              <w:t>责</w:t>
            </w:r>
            <w:r>
              <w:rPr>
                <w:rFonts w:ascii="SimHei" w:hAnsi="SimHei" w:eastAsia="SimHei" w:cs="SimHei"/>
                <w:sz w:val="21"/>
                <w:szCs w:val="21"/>
                <w:spacing w:val="-4"/>
              </w:rPr>
              <w:t>任单位</w:t>
            </w:r>
          </w:p>
        </w:tc>
        <w:tc>
          <w:tcPr>
            <w:tcW w:w="167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ind w:left="433"/>
              <w:spacing w:before="257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4"/>
              </w:rPr>
              <w:t>完</w:t>
            </w: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成时限</w:t>
            </w:r>
          </w:p>
        </w:tc>
      </w:tr>
      <w:tr>
        <w:trPr>
          <w:trHeight w:val="1871" w:hRule="atLeast"/>
        </w:trPr>
        <w:tc>
          <w:tcPr>
            <w:tcW w:w="1550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78" w:line="200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1"/>
              </w:rPr>
              <w:t>五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、巡查防范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7" w:right="21" w:firstLine="20"/>
              <w:spacing w:before="62" w:line="233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>．各地要对辖区内所有水域进行责任划分，结合河(湖)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>长制确定每一片水域管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理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的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4"/>
              </w:rPr>
              <w:t>主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体责任单位、责任人。水域主体责任单位要按照“谁主管、谁负责”的原则，加强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日常巡查。特别要在节假日、暑假期间和高温天气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等重点时段，落实全天候值守巡查，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根据水域面积合理设置巡查值守人数，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确保每一段、每一片水域都有巡查值守责任人，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并做好巡查值守记录。对青少年儿童经常嬉水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、游泳的重点区域，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要重点巡查，认真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7"/>
              </w:rPr>
              <w:t>做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9"/>
              </w:rPr>
              <w:t>好劝阻，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9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9"/>
              </w:rPr>
              <w:t>坚决防止私自下水。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543" w:right="132" w:hanging="423"/>
              <w:spacing w:before="78" w:line="253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20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村、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安监所、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水管所</w:t>
            </w:r>
          </w:p>
        </w:tc>
        <w:tc>
          <w:tcPr>
            <w:tcW w:w="1677" w:type="dxa"/>
            <w:vAlign w:val="top"/>
            <w:vMerge w:val="restart"/>
            <w:tcBorders>
              <w:left w:val="single" w:color="000000" w:sz="4" w:space="0"/>
              <w:right w:val="single" w:color="000000" w:sz="10" w:space="0"/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78"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2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022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月底前</w:t>
            </w:r>
          </w:p>
        </w:tc>
      </w:tr>
      <w:tr>
        <w:trPr>
          <w:trHeight w:val="1371" w:hRule="atLeast"/>
        </w:trPr>
        <w:tc>
          <w:tcPr>
            <w:tcW w:w="1550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" w:right="27" w:hanging="1"/>
              <w:spacing w:before="280" w:line="24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6"/>
              </w:rPr>
              <w:t>2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6"/>
              </w:rPr>
              <w:t>．水域主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4"/>
              </w:rPr>
              <w:t>体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>责任单位要充分发挥村河(湖)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>长和包村民警熟悉水域、熟悉地形、熟悉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5"/>
              </w:rPr>
              <w:t>情况的优势，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5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5"/>
              </w:rPr>
              <w:t>因地制宜设立专兼职巡逻队伍，重点时段要开展不间断巡查，及时发现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制止、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劝离嬉水、游泳人员。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37" w:right="132" w:hanging="317"/>
              <w:spacing w:before="280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20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村、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安监所、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管所、</w:t>
            </w:r>
          </w:p>
          <w:p>
            <w:pPr>
              <w:ind w:left="542"/>
              <w:spacing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派出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所</w:t>
            </w:r>
          </w:p>
        </w:tc>
        <w:tc>
          <w:tcPr>
            <w:tcW w:w="1677" w:type="dxa"/>
            <w:vAlign w:val="top"/>
            <w:vMerge w:val="continue"/>
            <w:tcBorders>
              <w:left w:val="single" w:color="000000" w:sz="4" w:space="0"/>
              <w:righ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70" w:hRule="atLeast"/>
        </w:trPr>
        <w:tc>
          <w:tcPr>
            <w:tcW w:w="155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341" w:right="41" w:hanging="235"/>
              <w:spacing w:before="78" w:line="255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3"/>
              </w:rPr>
              <w:t>六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2"/>
              </w:rPr>
              <w:t>、总结提升、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建章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立制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1" w:right="21" w:firstLine="1"/>
              <w:spacing w:before="276" w:line="250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加大对专项行动中好典型好做法的总结和宣传力度，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充分发挥先进典型示范引领作用，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调动抓工作落实的积极性和主动性。坚持制度创新，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标本兼治，制定预防溺水工作严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管长抓、常态长效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机制。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77" w:line="198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7"/>
              </w:rPr>
              <w:t>各村、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7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7"/>
              </w:rPr>
              <w:t>党政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6"/>
              </w:rPr>
              <w:t>办</w:t>
            </w:r>
          </w:p>
        </w:tc>
        <w:tc>
          <w:tcPr>
            <w:tcW w:w="167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739" w:right="111" w:hanging="608"/>
              <w:spacing w:before="78" w:line="257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2022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12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月底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前</w:t>
            </w:r>
          </w:p>
        </w:tc>
      </w:tr>
      <w:tr>
        <w:trPr>
          <w:trHeight w:val="1391" w:hRule="atLeast"/>
        </w:trPr>
        <w:tc>
          <w:tcPr>
            <w:tcW w:w="1550" w:type="dxa"/>
            <w:vAlign w:val="top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36"/>
              <w:spacing w:before="78" w:line="200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七、检查验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>收</w:t>
            </w:r>
          </w:p>
        </w:tc>
        <w:tc>
          <w:tcPr>
            <w:tcW w:w="805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7" w:right="23" w:firstLine="20"/>
              <w:spacing w:before="123" w:line="245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8"/>
              </w:rPr>
              <w:t>．要经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6"/>
              </w:rPr>
              <w:t>常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到学校及周边、重点水域检查指导，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4"/>
              </w:rPr>
              <w:t>做到一月一检查、一月一回顾、一季度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3"/>
              </w:rPr>
              <w:t>一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2"/>
              </w:rPr>
              <w:t>评估，并建立检查台账。要结合自身职责任务开展督导检查，重点检查各水域落实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防溺水措施、防护设施建设、隐患排查整改、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应急值守等情况，逐项逐环节开展督查，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8"/>
              </w:rPr>
              <w:t>建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9"/>
              </w:rPr>
              <w:t>立问题台账，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9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9"/>
              </w:rPr>
              <w:t>实行跟踪督办。</w:t>
            </w:r>
          </w:p>
        </w:tc>
        <w:tc>
          <w:tcPr>
            <w:tcW w:w="169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128" w:right="96" w:hanging="8"/>
              <w:spacing w:before="77" w:line="253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STZhongsong" w:hAnsi="STZhongsong" w:eastAsia="STZhongsong" w:cs="STZhongsong"/>
                <w:sz w:val="21"/>
                <w:szCs w:val="21"/>
                <w:spacing w:val="-20"/>
              </w:rPr>
              <w:t>各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村、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 xml:space="preserve"> 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9"/>
              </w:rPr>
              <w:t>督考办、</w:t>
            </w:r>
            <w:r>
              <w:rPr>
                <w:rFonts w:ascii="STZhongsong" w:hAnsi="STZhongsong" w:eastAsia="STZhongsong" w:cs="STZhongsong"/>
                <w:sz w:val="21"/>
                <w:szCs w:val="21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2"/>
              </w:rPr>
              <w:t>安监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1"/>
              </w:rPr>
              <w:t>所、水管所</w:t>
            </w:r>
          </w:p>
        </w:tc>
        <w:tc>
          <w:tcPr>
            <w:tcW w:w="1677" w:type="dxa"/>
            <w:vAlign w:val="top"/>
            <w:tcBorders>
              <w:left w:val="single" w:color="000000" w:sz="4" w:space="0"/>
              <w:right w:val="single" w:color="000000" w:sz="10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78" w:line="199" w:lineRule="auto"/>
              <w:rPr>
                <w:rFonts w:ascii="STZhongsong" w:hAnsi="STZhongsong" w:eastAsia="STZhongsong" w:cs="STZhongsong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023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年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TZhongsong" w:hAnsi="STZhongsong" w:eastAsia="STZhongsong" w:cs="STZhongsong"/>
                <w:sz w:val="21"/>
                <w:szCs w:val="21"/>
                <w:spacing w:val="-7"/>
              </w:rPr>
              <w:t>月底前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6841" w:h="11907"/>
          <w:pgMar w:top="1012" w:right="1975" w:bottom="1474" w:left="1862" w:header="0" w:footer="1203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4" w:lineRule="exact"/>
        <w:rPr/>
      </w:pPr>
      <w:r/>
    </w:p>
    <w:p>
      <w:pPr>
        <w:sectPr>
          <w:footerReference w:type="default" r:id="rId22"/>
          <w:pgSz w:w="11907" w:h="16841"/>
          <w:pgMar w:top="1431" w:right="1443" w:bottom="1474" w:left="1541" w:header="0" w:footer="1203" w:gutter="0"/>
          <w:cols w:equalWidth="0" w:num="1">
            <w:col w:w="8922" w:space="0"/>
          </w:cols>
        </w:sectPr>
        <w:rPr/>
      </w:pPr>
    </w:p>
    <w:p>
      <w:pPr>
        <w:ind w:left="24"/>
        <w:spacing w:before="104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3"/>
        </w:rPr>
        <w:t>附</w:t>
      </w:r>
      <w:r>
        <w:rPr>
          <w:rFonts w:ascii="SimHei" w:hAnsi="SimHei" w:eastAsia="SimHei" w:cs="SimHei"/>
          <w:sz w:val="31"/>
          <w:szCs w:val="31"/>
          <w:spacing w:val="-19"/>
        </w:rPr>
        <w:t>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>3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1437"/>
        <w:spacing w:before="124"/>
        <w:rPr>
          <w:sz w:val="43"/>
          <w:szCs w:val="43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78915</wp:posOffset>
            </wp:positionV>
            <wp:extent cx="1209446" cy="332231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09446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43"/>
          <w:szCs w:val="43"/>
          <w:spacing w:val="3"/>
        </w:rPr>
        <w:t>2022</w:t>
      </w:r>
      <w:r>
        <w:rPr>
          <w:rFonts w:ascii="Times New Roman" w:hAnsi="Times New Roman" w:eastAsia="Times New Roman" w:cs="Times New Roman"/>
          <w:sz w:val="43"/>
          <w:szCs w:val="43"/>
          <w:spacing w:val="2"/>
        </w:rPr>
        <w:t xml:space="preserve"> </w:t>
      </w:r>
      <w:r>
        <w:rPr>
          <w:sz w:val="43"/>
          <w:szCs w:val="43"/>
          <w:position w:val="-12"/>
        </w:rPr>
        <w:drawing>
          <wp:inline distT="0" distB="0" distL="0" distR="0">
            <wp:extent cx="2515489" cy="332231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15489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989"/>
        <w:spacing w:before="115" w:line="523" w:lineRule="exact"/>
        <w:textAlignment w:val="center"/>
        <w:rPr/>
      </w:pPr>
      <w:r>
        <w:drawing>
          <wp:inline distT="0" distB="0" distL="0" distR="0">
            <wp:extent cx="2794507" cy="332231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94507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7" w:h="16841"/>
          <w:pgMar w:top="1431" w:right="1443" w:bottom="1474" w:left="1541" w:header="0" w:footer="1203" w:gutter="0"/>
          <w:cols w:equalWidth="0" w:num="2">
            <w:col w:w="1343" w:space="100"/>
            <w:col w:w="7480" w:space="0"/>
          </w:cols>
        </w:sectPr>
        <w:rPr/>
      </w:pPr>
    </w:p>
    <w:p>
      <w:pPr>
        <w:spacing w:line="342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ind w:left="653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一、责任部门组</w:t>
      </w:r>
      <w:r>
        <w:rPr>
          <w:rFonts w:ascii="SimHei" w:hAnsi="SimHei" w:eastAsia="SimHei" w:cs="SimHei"/>
          <w:sz w:val="31"/>
          <w:szCs w:val="31"/>
          <w:spacing w:val="6"/>
        </w:rPr>
        <w:t>成</w:t>
      </w:r>
    </w:p>
    <w:p>
      <w:pPr>
        <w:ind w:left="5" w:right="90" w:firstLine="651"/>
        <w:spacing w:before="156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职责</w:t>
      </w:r>
      <w:r>
        <w:rPr>
          <w:rFonts w:ascii="FangSong" w:hAnsi="FangSong" w:eastAsia="FangSong" w:cs="FangSong"/>
          <w:sz w:val="31"/>
          <w:szCs w:val="31"/>
          <w:spacing w:val="5"/>
        </w:rPr>
        <w:t>部</w:t>
      </w:r>
      <w:r>
        <w:rPr>
          <w:rFonts w:ascii="FangSong" w:hAnsi="FangSong" w:eastAsia="FangSong" w:cs="FangSong"/>
          <w:sz w:val="31"/>
          <w:szCs w:val="31"/>
          <w:spacing w:val="4"/>
        </w:rPr>
        <w:t>门为各村委会、有关二级机构、派出所、辖区所属学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校</w:t>
      </w:r>
      <w:r>
        <w:rPr>
          <w:rFonts w:ascii="FangSong" w:hAnsi="FangSong" w:eastAsia="FangSong" w:cs="FangSong"/>
          <w:sz w:val="31"/>
          <w:szCs w:val="31"/>
          <w:spacing w:val="-16"/>
        </w:rPr>
        <w:t>。</w:t>
      </w:r>
    </w:p>
    <w:p>
      <w:pPr>
        <w:ind w:left="651"/>
        <w:spacing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二</w:t>
      </w:r>
      <w:r>
        <w:rPr>
          <w:rFonts w:ascii="SimHei" w:hAnsi="SimHei" w:eastAsia="SimHei" w:cs="SimHei"/>
          <w:sz w:val="31"/>
          <w:szCs w:val="31"/>
          <w:spacing w:val="7"/>
        </w:rPr>
        <w:t>、责任部门工作职责</w:t>
      </w:r>
    </w:p>
    <w:p>
      <w:pPr>
        <w:ind w:left="20" w:right="89" w:firstLine="615"/>
        <w:spacing w:before="154" w:line="31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(一</w:t>
      </w:r>
      <w:r>
        <w:rPr>
          <w:rFonts w:ascii="KaiTi" w:hAnsi="KaiTi" w:eastAsia="KaiTi" w:cs="KaiTi"/>
          <w:sz w:val="31"/>
          <w:szCs w:val="31"/>
          <w:spacing w:val="11"/>
        </w:rPr>
        <w:t>)</w:t>
      </w:r>
      <w:r>
        <w:rPr>
          <w:rFonts w:ascii="KaiTi" w:hAnsi="KaiTi" w:eastAsia="KaiTi" w:cs="KaiTi"/>
          <w:sz w:val="31"/>
          <w:szCs w:val="31"/>
          <w:spacing w:val="10"/>
        </w:rPr>
        <w:t>各村委会</w:t>
      </w:r>
      <w:r>
        <w:rPr>
          <w:rFonts w:ascii="FangSong" w:hAnsi="FangSong" w:eastAsia="FangSong" w:cs="FangSong"/>
          <w:sz w:val="31"/>
          <w:szCs w:val="31"/>
          <w:spacing w:val="10"/>
        </w:rPr>
        <w:t>：配合乡各部门开展防溺水有关工作，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切实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落实巡查制度，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深入排</w:t>
      </w:r>
      <w:r>
        <w:rPr>
          <w:rFonts w:ascii="FangSong" w:hAnsi="FangSong" w:eastAsia="FangSong" w:cs="FangSong"/>
          <w:sz w:val="31"/>
          <w:szCs w:val="31"/>
        </w:rPr>
        <w:t>查，及时登记上报。</w:t>
      </w:r>
    </w:p>
    <w:p>
      <w:pPr>
        <w:ind w:firstLine="635"/>
        <w:spacing w:before="10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(二</w:t>
      </w:r>
      <w:r>
        <w:rPr>
          <w:rFonts w:ascii="KaiTi" w:hAnsi="KaiTi" w:eastAsia="KaiTi" w:cs="KaiTi"/>
          <w:sz w:val="31"/>
          <w:szCs w:val="31"/>
          <w:spacing w:val="10"/>
        </w:rPr>
        <w:t>)党建办</w:t>
      </w:r>
      <w:r>
        <w:rPr>
          <w:rFonts w:ascii="FangSong" w:hAnsi="FangSong" w:eastAsia="FangSong" w:cs="FangSong"/>
          <w:sz w:val="31"/>
          <w:szCs w:val="31"/>
          <w:spacing w:val="10"/>
        </w:rPr>
        <w:t>：深入开展预防学生溺水宣传报道工作，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在溺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水易发时期，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增加宣传频次。指导村委会、居委会发挥熟悉当地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情</w:t>
      </w:r>
      <w:r>
        <w:rPr>
          <w:rFonts w:ascii="FangSong" w:hAnsi="FangSong" w:eastAsia="FangSong" w:cs="FangSong"/>
          <w:sz w:val="31"/>
          <w:szCs w:val="31"/>
          <w:spacing w:val="-10"/>
        </w:rPr>
        <w:t>况的作用，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在乡党委、政府的领导下，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落实水域管理责任，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期</w:t>
      </w:r>
      <w:r>
        <w:rPr>
          <w:rFonts w:ascii="FangSong" w:hAnsi="FangSong" w:eastAsia="FangSong" w:cs="FangSong"/>
          <w:sz w:val="31"/>
          <w:szCs w:val="31"/>
          <w:spacing w:val="20"/>
        </w:rPr>
        <w:t>组</w:t>
      </w:r>
      <w:r>
        <w:rPr>
          <w:rFonts w:ascii="FangSong" w:hAnsi="FangSong" w:eastAsia="FangSong" w:cs="FangSong"/>
          <w:sz w:val="31"/>
          <w:szCs w:val="31"/>
          <w:spacing w:val="16"/>
        </w:rPr>
        <w:t>织对有安全隐患的水域进行排查登记，在水边设立警示标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牌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6"/>
        </w:rPr>
        <w:t>并建立水域巡查制度。督促村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(居)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委会与学校进行沟通，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落实安全工作职</w:t>
      </w:r>
      <w:r>
        <w:rPr>
          <w:rFonts w:ascii="FangSong" w:hAnsi="FangSong" w:eastAsia="FangSong" w:cs="FangSong"/>
          <w:sz w:val="31"/>
          <w:szCs w:val="31"/>
        </w:rPr>
        <w:t>责，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针对学生因毕业或放假脱离学校教育、留守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儿童远离父母监</w:t>
      </w:r>
      <w:r>
        <w:rPr>
          <w:rFonts w:ascii="FangSong" w:hAnsi="FangSong" w:eastAsia="FangSong" w:cs="FangSong"/>
          <w:sz w:val="31"/>
          <w:szCs w:val="31"/>
        </w:rPr>
        <w:t>管等薄弱环节，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落实好监管职责。充分发挥乡村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干部作用，</w:t>
      </w:r>
      <w:r>
        <w:rPr>
          <w:rFonts w:ascii="FangSong" w:hAnsi="FangSong" w:eastAsia="FangSong" w:cs="FangSong"/>
          <w:sz w:val="31"/>
          <w:szCs w:val="31"/>
          <w:spacing w:val="-3"/>
        </w:rPr>
        <w:t>成</w:t>
      </w:r>
      <w:r>
        <w:rPr>
          <w:rFonts w:ascii="FangSong" w:hAnsi="FangSong" w:eastAsia="FangSong" w:cs="FangSong"/>
          <w:sz w:val="31"/>
          <w:szCs w:val="31"/>
          <w:spacing w:val="-2"/>
        </w:rPr>
        <w:t>立村级救护队，加强协调配合，逐项落实防范措施。</w:t>
      </w:r>
    </w:p>
    <w:p>
      <w:pPr>
        <w:ind w:left="31" w:right="90" w:firstLine="604"/>
        <w:spacing w:before="1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三)乡纪委</w:t>
      </w:r>
      <w:r>
        <w:rPr>
          <w:rFonts w:ascii="FangSong" w:hAnsi="FangSong" w:eastAsia="FangSong" w:cs="FangSong"/>
          <w:sz w:val="31"/>
          <w:szCs w:val="31"/>
          <w:spacing w:val="17"/>
        </w:rPr>
        <w:t>：督促各有关部门按照各自职责共同做好学生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防</w:t>
      </w:r>
      <w:r>
        <w:rPr>
          <w:rFonts w:ascii="FangSong" w:hAnsi="FangSong" w:eastAsia="FangSong" w:cs="FangSong"/>
          <w:sz w:val="31"/>
          <w:szCs w:val="31"/>
          <w:spacing w:val="3"/>
        </w:rPr>
        <w:t>溺水落实工作。</w:t>
      </w:r>
    </w:p>
    <w:p>
      <w:pPr>
        <w:ind w:left="21" w:right="89" w:firstLine="614"/>
        <w:spacing w:before="3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(四</w:t>
      </w:r>
      <w:r>
        <w:rPr>
          <w:rFonts w:ascii="KaiTi" w:hAnsi="KaiTi" w:eastAsia="KaiTi" w:cs="KaiTi"/>
          <w:sz w:val="31"/>
          <w:szCs w:val="31"/>
          <w:spacing w:val="11"/>
        </w:rPr>
        <w:t>)</w:t>
      </w:r>
      <w:r>
        <w:rPr>
          <w:rFonts w:ascii="KaiTi" w:hAnsi="KaiTi" w:eastAsia="KaiTi" w:cs="KaiTi"/>
          <w:sz w:val="31"/>
          <w:szCs w:val="31"/>
          <w:spacing w:val="10"/>
        </w:rPr>
        <w:t>乡安监所</w:t>
      </w:r>
      <w:r>
        <w:rPr>
          <w:rFonts w:ascii="FangSong" w:hAnsi="FangSong" w:eastAsia="FangSong" w:cs="FangSong"/>
          <w:sz w:val="31"/>
          <w:szCs w:val="31"/>
          <w:spacing w:val="10"/>
        </w:rPr>
        <w:t>：定期召开学校安全工作会议，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加强对预防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学生溺水工作的研究，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及时预警和部署预防学生溺水工作，督</w:t>
      </w:r>
      <w:r>
        <w:rPr>
          <w:rFonts w:ascii="FangSong" w:hAnsi="FangSong" w:eastAsia="FangSong" w:cs="FangSong"/>
          <w:sz w:val="31"/>
          <w:szCs w:val="31"/>
        </w:rPr>
        <w:t>促</w:t>
      </w:r>
    </w:p>
    <w:p>
      <w:pPr>
        <w:ind w:left="6"/>
        <w:spacing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指导学校开展预防学生</w:t>
      </w:r>
      <w:r>
        <w:rPr>
          <w:rFonts w:ascii="FangSong" w:hAnsi="FangSong" w:eastAsia="FangSong" w:cs="FangSong"/>
          <w:sz w:val="31"/>
          <w:szCs w:val="31"/>
        </w:rPr>
        <w:t>溺水应急管理工作，落实安全责任制，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强</w:t>
      </w:r>
    </w:p>
    <w:p>
      <w:pPr>
        <w:sectPr>
          <w:type w:val="continuous"/>
          <w:pgSz w:w="11907" w:h="16841"/>
          <w:pgMar w:top="1431" w:right="1443" w:bottom="1474" w:left="1541" w:header="0" w:footer="1203" w:gutter="0"/>
          <w:cols w:equalWidth="0" w:num="1">
            <w:col w:w="8922" w:space="0"/>
          </w:cols>
        </w:sectPr>
        <w:rPr/>
      </w:pP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13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化学生和家长的安全意识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6" w:firstLine="629"/>
        <w:spacing w:before="156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1"/>
        </w:rPr>
        <w:t>(</w:t>
      </w:r>
      <w:r>
        <w:rPr>
          <w:rFonts w:ascii="KaiTi" w:hAnsi="KaiTi" w:eastAsia="KaiTi" w:cs="KaiTi"/>
          <w:sz w:val="31"/>
          <w:szCs w:val="31"/>
          <w:spacing w:val="8"/>
        </w:rPr>
        <w:t>五)乡路长办</w:t>
      </w:r>
      <w:r>
        <w:rPr>
          <w:rFonts w:ascii="FangSong" w:hAnsi="FangSong" w:eastAsia="FangSong" w:cs="FangSong"/>
          <w:sz w:val="31"/>
          <w:szCs w:val="31"/>
          <w:spacing w:val="8"/>
        </w:rPr>
        <w:t>：加强对道路、桥梁等施工生产过程的监管，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9"/>
        </w:rPr>
        <w:t>在</w:t>
      </w:r>
      <w:r>
        <w:rPr>
          <w:rFonts w:ascii="FangSong" w:hAnsi="FangSong" w:eastAsia="FangSong" w:cs="FangSong"/>
          <w:sz w:val="31"/>
          <w:szCs w:val="31"/>
          <w:spacing w:val="16"/>
        </w:rPr>
        <w:t>工程建设施工过程中形成的坑、洼等安全隐患要及时排查整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改，要求施工单位设立警示标牌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right="83" w:firstLine="635"/>
        <w:spacing w:before="4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六)乡水利所</w:t>
      </w:r>
      <w:r>
        <w:rPr>
          <w:rFonts w:ascii="FangSong" w:hAnsi="FangSong" w:eastAsia="FangSong" w:cs="FangSong"/>
          <w:sz w:val="31"/>
          <w:szCs w:val="31"/>
          <w:spacing w:val="17"/>
        </w:rPr>
        <w:t>：督促各水利部门和水工程管理单位在其管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辖的</w:t>
      </w:r>
      <w:r>
        <w:rPr>
          <w:rFonts w:ascii="FangSong" w:hAnsi="FangSong" w:eastAsia="FangSong" w:cs="FangSong"/>
          <w:sz w:val="31"/>
          <w:szCs w:val="31"/>
          <w:spacing w:val="-7"/>
        </w:rPr>
        <w:t>水</w:t>
      </w:r>
      <w:r>
        <w:rPr>
          <w:rFonts w:ascii="FangSong" w:hAnsi="FangSong" w:eastAsia="FangSong" w:cs="FangSong"/>
          <w:sz w:val="31"/>
          <w:szCs w:val="31"/>
          <w:spacing w:val="-5"/>
        </w:rPr>
        <w:t>工程范围内，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对发生溺水事件可能性较大的区域，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设立醒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目警示标志，结合河长制工作，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加强</w:t>
      </w:r>
      <w:r>
        <w:rPr>
          <w:rFonts w:ascii="FangSong" w:hAnsi="FangSong" w:eastAsia="FangSong" w:cs="FangSong"/>
          <w:sz w:val="31"/>
          <w:szCs w:val="31"/>
        </w:rPr>
        <w:t>日常巡查。</w:t>
      </w:r>
    </w:p>
    <w:p>
      <w:pPr>
        <w:ind w:left="6" w:right="83" w:firstLine="629"/>
        <w:spacing w:before="1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(七</w:t>
      </w:r>
      <w:r>
        <w:rPr>
          <w:rFonts w:ascii="KaiTi" w:hAnsi="KaiTi" w:eastAsia="KaiTi" w:cs="KaiTi"/>
          <w:sz w:val="31"/>
          <w:szCs w:val="31"/>
          <w:spacing w:val="11"/>
        </w:rPr>
        <w:t>)</w:t>
      </w:r>
      <w:r>
        <w:rPr>
          <w:rFonts w:ascii="KaiTi" w:hAnsi="KaiTi" w:eastAsia="KaiTi" w:cs="KaiTi"/>
          <w:sz w:val="31"/>
          <w:szCs w:val="31"/>
          <w:spacing w:val="10"/>
        </w:rPr>
        <w:t>乡卫计办</w:t>
      </w:r>
      <w:r>
        <w:rPr>
          <w:rFonts w:ascii="FangSong" w:hAnsi="FangSong" w:eastAsia="FangSong" w:cs="FangSong"/>
          <w:sz w:val="31"/>
          <w:szCs w:val="31"/>
          <w:spacing w:val="10"/>
        </w:rPr>
        <w:t>：及时组织对溺水事故的救治，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协调卫生院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配</w:t>
      </w:r>
      <w:r>
        <w:rPr>
          <w:rFonts w:ascii="FangSong" w:hAnsi="FangSong" w:eastAsia="FangSong" w:cs="FangSong"/>
          <w:sz w:val="31"/>
          <w:szCs w:val="31"/>
          <w:spacing w:val="5"/>
        </w:rPr>
        <w:t>合学校做好预防溺水教育工作，在学校、社区开展急救知识和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技</w:t>
      </w:r>
      <w:r>
        <w:rPr>
          <w:rFonts w:ascii="FangSong" w:hAnsi="FangSong" w:eastAsia="FangSong" w:cs="FangSong"/>
          <w:sz w:val="31"/>
          <w:szCs w:val="31"/>
          <w:spacing w:val="13"/>
        </w:rPr>
        <w:t>能</w:t>
      </w:r>
      <w:r>
        <w:rPr>
          <w:rFonts w:ascii="FangSong" w:hAnsi="FangSong" w:eastAsia="FangSong" w:cs="FangSong"/>
          <w:sz w:val="31"/>
          <w:szCs w:val="31"/>
          <w:spacing w:val="7"/>
        </w:rPr>
        <w:t>培训，帮助学生和市民学习和掌握正确的救人自救常识。</w:t>
      </w:r>
    </w:p>
    <w:p>
      <w:pPr>
        <w:ind w:left="30" w:right="83" w:firstLine="605"/>
        <w:spacing w:before="5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(八</w:t>
      </w:r>
      <w:r>
        <w:rPr>
          <w:rFonts w:ascii="KaiTi" w:hAnsi="KaiTi" w:eastAsia="KaiTi" w:cs="KaiTi"/>
          <w:sz w:val="31"/>
          <w:szCs w:val="31"/>
          <w:spacing w:val="10"/>
        </w:rPr>
        <w:t>)团委</w:t>
      </w:r>
      <w:r>
        <w:rPr>
          <w:rFonts w:ascii="FangSong" w:hAnsi="FangSong" w:eastAsia="FangSong" w:cs="FangSong"/>
          <w:sz w:val="31"/>
          <w:szCs w:val="31"/>
          <w:spacing w:val="10"/>
        </w:rPr>
        <w:t>：发挥共青团和少先队作用，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开展形式多样的预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防溺水教育宣</w:t>
      </w:r>
      <w:r>
        <w:rPr>
          <w:rFonts w:ascii="FangSong" w:hAnsi="FangSong" w:eastAsia="FangSong" w:cs="FangSong"/>
          <w:sz w:val="31"/>
          <w:szCs w:val="31"/>
          <w:spacing w:val="-1"/>
        </w:rPr>
        <w:t>传活动，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特别在溺水多发期的暑假多开展健康有益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的</w:t>
      </w:r>
      <w:r>
        <w:rPr>
          <w:rFonts w:ascii="FangSong" w:hAnsi="FangSong" w:eastAsia="FangSong" w:cs="FangSong"/>
          <w:sz w:val="31"/>
          <w:szCs w:val="31"/>
          <w:spacing w:val="-11"/>
        </w:rPr>
        <w:t>活</w:t>
      </w:r>
      <w:r>
        <w:rPr>
          <w:rFonts w:ascii="FangSong" w:hAnsi="FangSong" w:eastAsia="FangSong" w:cs="FangSong"/>
          <w:sz w:val="31"/>
          <w:szCs w:val="31"/>
          <w:spacing w:val="-7"/>
        </w:rPr>
        <w:t>动，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丰富学生的假期生活。</w:t>
      </w:r>
    </w:p>
    <w:p>
      <w:pPr>
        <w:ind w:left="2" w:right="48" w:firstLine="632"/>
        <w:spacing w:before="4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(九</w:t>
      </w:r>
      <w:r>
        <w:rPr>
          <w:rFonts w:ascii="KaiTi" w:hAnsi="KaiTi" w:eastAsia="KaiTi" w:cs="KaiTi"/>
          <w:sz w:val="31"/>
          <w:szCs w:val="31"/>
          <w:spacing w:val="10"/>
        </w:rPr>
        <w:t>)乡妇联</w:t>
      </w:r>
      <w:r>
        <w:rPr>
          <w:rFonts w:ascii="FangSong" w:hAnsi="FangSong" w:eastAsia="FangSong" w:cs="FangSong"/>
          <w:sz w:val="31"/>
          <w:szCs w:val="31"/>
          <w:spacing w:val="10"/>
        </w:rPr>
        <w:t>：发挥自身优势，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组织各类志愿者结对帮扶农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村留守儿童及监护</w:t>
      </w:r>
      <w:r>
        <w:rPr>
          <w:rFonts w:ascii="FangSong" w:hAnsi="FangSong" w:eastAsia="FangSong" w:cs="FangSong"/>
          <w:sz w:val="31"/>
          <w:szCs w:val="31"/>
        </w:rPr>
        <w:t>教育存在困难家庭，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充分发挥农村留守儿童之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家、</w:t>
      </w:r>
      <w:r>
        <w:rPr>
          <w:rFonts w:ascii="FangSong" w:hAnsi="FangSong" w:eastAsia="FangSong" w:cs="FangSong"/>
          <w:sz w:val="31"/>
          <w:szCs w:val="31"/>
          <w:spacing w:val="9"/>
        </w:rPr>
        <w:t>农</w:t>
      </w:r>
      <w:r>
        <w:rPr>
          <w:rFonts w:ascii="FangSong" w:hAnsi="FangSong" w:eastAsia="FangSong" w:cs="FangSong"/>
          <w:sz w:val="31"/>
          <w:szCs w:val="31"/>
          <w:spacing w:val="6"/>
        </w:rPr>
        <w:t>村留守流动儿童活动室作用，开展丰富多彩的教育活动，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加强留守儿童安全教育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1" w:right="83" w:firstLine="634"/>
        <w:spacing w:before="4" w:line="31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(十</w:t>
      </w:r>
      <w:r>
        <w:rPr>
          <w:rFonts w:ascii="KaiTi" w:hAnsi="KaiTi" w:eastAsia="KaiTi" w:cs="KaiTi"/>
          <w:sz w:val="31"/>
          <w:szCs w:val="31"/>
          <w:spacing w:val="11"/>
        </w:rPr>
        <w:t>)</w:t>
      </w:r>
      <w:r>
        <w:rPr>
          <w:rFonts w:ascii="KaiTi" w:hAnsi="KaiTi" w:eastAsia="KaiTi" w:cs="KaiTi"/>
          <w:sz w:val="31"/>
          <w:szCs w:val="31"/>
          <w:spacing w:val="10"/>
        </w:rPr>
        <w:t>乡派出所</w:t>
      </w:r>
      <w:r>
        <w:rPr>
          <w:rFonts w:ascii="FangSong" w:hAnsi="FangSong" w:eastAsia="FangSong" w:cs="FangSong"/>
          <w:sz w:val="31"/>
          <w:szCs w:val="31"/>
          <w:spacing w:val="10"/>
        </w:rPr>
        <w:t>：配合有关部门开展水域隐患排查，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加强危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险水域的巡逻，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及时劝阻在危险水域游泳的学生，及时组织对溺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水</w:t>
      </w:r>
      <w:r>
        <w:rPr>
          <w:rFonts w:ascii="FangSong" w:hAnsi="FangSong" w:eastAsia="FangSong" w:cs="FangSong"/>
          <w:sz w:val="31"/>
          <w:szCs w:val="31"/>
          <w:spacing w:val="-10"/>
        </w:rPr>
        <w:t>事故的救援，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调查事故原因，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鉴定事故性质，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配合相关部门处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置事故善后工作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2" w:right="3" w:firstLine="632"/>
        <w:spacing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1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十一)辖区所属学校</w:t>
      </w:r>
      <w:r>
        <w:rPr>
          <w:rFonts w:ascii="FangSong" w:hAnsi="FangSong" w:eastAsia="FangSong" w:cs="FangSong"/>
          <w:sz w:val="31"/>
          <w:szCs w:val="31"/>
          <w:spacing w:val="17"/>
        </w:rPr>
        <w:t>：结合区教育局及乡政府有关工作要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求，专题部署有关工作，</w:t>
      </w:r>
      <w:r>
        <w:rPr>
          <w:rFonts w:ascii="FangSong" w:hAnsi="FangSong" w:eastAsia="FangSong" w:cs="FangSong"/>
          <w:sz w:val="31"/>
          <w:szCs w:val="31"/>
          <w:spacing w:val="-3"/>
        </w:rPr>
        <w:t>建</w:t>
      </w:r>
      <w:r>
        <w:rPr>
          <w:rFonts w:ascii="FangSong" w:hAnsi="FangSong" w:eastAsia="FangSong" w:cs="FangSong"/>
          <w:sz w:val="31"/>
          <w:szCs w:val="31"/>
          <w:spacing w:val="-2"/>
        </w:rPr>
        <w:t>立健全工作责任机制及责任追究机制，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切实</w:t>
      </w:r>
      <w:r>
        <w:rPr>
          <w:rFonts w:ascii="FangSong" w:hAnsi="FangSong" w:eastAsia="FangSong" w:cs="FangSong"/>
          <w:sz w:val="31"/>
          <w:szCs w:val="31"/>
          <w:spacing w:val="10"/>
        </w:rPr>
        <w:t>做</w:t>
      </w:r>
      <w:r>
        <w:rPr>
          <w:rFonts w:ascii="FangSong" w:hAnsi="FangSong" w:eastAsia="FangSong" w:cs="FangSong"/>
          <w:sz w:val="31"/>
          <w:szCs w:val="31"/>
          <w:spacing w:val="7"/>
        </w:rPr>
        <w:t>好宣传、家访等工作，具体内容以区教育局安排为准。</w:t>
      </w:r>
    </w:p>
    <w:p>
      <w:pPr>
        <w:sectPr>
          <w:footerReference w:type="default" r:id="rId26"/>
          <w:pgSz w:w="11907" w:h="16841"/>
          <w:pgMar w:top="1431" w:right="1449" w:bottom="1474" w:left="1541" w:header="0" w:footer="1203" w:gutter="0"/>
        </w:sectPr>
        <w:rPr/>
      </w:pP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157"/>
        <w:spacing w:before="100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5"/>
        </w:rPr>
        <w:t>附</w:t>
      </w:r>
      <w:r>
        <w:rPr>
          <w:rFonts w:ascii="SimHei" w:hAnsi="SimHei" w:eastAsia="SimHei" w:cs="SimHei"/>
          <w:sz w:val="31"/>
          <w:szCs w:val="31"/>
          <w:spacing w:val="-21"/>
        </w:rPr>
        <w:t>件</w:t>
      </w:r>
      <w:r>
        <w:rPr>
          <w:rFonts w:ascii="SimHei" w:hAnsi="SimHei" w:eastAsia="SimHei" w:cs="SimHei"/>
          <w:sz w:val="31"/>
          <w:szCs w:val="31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1"/>
        </w:rPr>
        <w:t>4</w:t>
      </w:r>
    </w:p>
    <w:p>
      <w:pPr>
        <w:ind w:firstLine="374"/>
        <w:spacing w:before="89" w:line="523" w:lineRule="exact"/>
        <w:textAlignment w:val="center"/>
        <w:rPr/>
      </w:pPr>
      <w:r>
        <w:drawing>
          <wp:inline distT="0" distB="0" distL="0" distR="0">
            <wp:extent cx="8015478" cy="332232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15478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95" w:lineRule="exact"/>
        <w:rPr/>
      </w:pPr>
      <w:r/>
    </w:p>
    <w:p>
      <w:pPr>
        <w:sectPr>
          <w:footerReference w:type="default" r:id="rId27"/>
          <w:pgSz w:w="16841" w:h="11907"/>
          <w:pgMar w:top="1012" w:right="1980" w:bottom="1474" w:left="1862" w:header="0" w:footer="1203" w:gutter="0"/>
          <w:cols w:equalWidth="0" w:num="1">
            <w:col w:w="12998" w:space="0"/>
          </w:cols>
        </w:sectPr>
        <w:rPr/>
      </w:pPr>
    </w:p>
    <w:p>
      <w:pPr>
        <w:ind w:left="124"/>
        <w:spacing w:before="43" w:line="163" w:lineRule="auto"/>
        <w:rPr>
          <w:rFonts w:ascii="STZhongsong" w:hAnsi="STZhongsong" w:eastAsia="STZhongsong" w:cs="STZhongsong"/>
          <w:sz w:val="21"/>
          <w:szCs w:val="21"/>
        </w:rPr>
      </w:pPr>
      <w:r>
        <w:rPr>
          <w:rFonts w:ascii="STZhongsong" w:hAnsi="STZhongsong" w:eastAsia="STZhongsong" w:cs="STZhongsong"/>
          <w:sz w:val="21"/>
          <w:szCs w:val="21"/>
          <w:spacing w:val="-1"/>
        </w:rPr>
        <w:t>填</w:t>
      </w:r>
      <w:r>
        <w:rPr>
          <w:rFonts w:ascii="STZhongsong" w:hAnsi="STZhongsong" w:eastAsia="STZhongsong" w:cs="STZhongsong"/>
          <w:sz w:val="21"/>
          <w:szCs w:val="21"/>
        </w:rPr>
        <w:t>报单位：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163" w:lineRule="auto"/>
        <w:rPr>
          <w:rFonts w:ascii="STZhongsong" w:hAnsi="STZhongsong" w:eastAsia="STZhongsong" w:cs="STZhongsong"/>
          <w:sz w:val="21"/>
          <w:szCs w:val="21"/>
        </w:rPr>
      </w:pPr>
      <w:r>
        <w:rPr>
          <w:rFonts w:ascii="STZhongsong" w:hAnsi="STZhongsong" w:eastAsia="STZhongsong" w:cs="STZhongsong"/>
          <w:sz w:val="21"/>
          <w:szCs w:val="21"/>
          <w:spacing w:val="-6"/>
        </w:rPr>
        <w:t>填</w:t>
      </w:r>
      <w:r>
        <w:rPr>
          <w:rFonts w:ascii="STZhongsong" w:hAnsi="STZhongsong" w:eastAsia="STZhongsong" w:cs="STZhongsong"/>
          <w:sz w:val="21"/>
          <w:szCs w:val="21"/>
          <w:spacing w:val="-4"/>
        </w:rPr>
        <w:t>报日期：</w:t>
      </w:r>
    </w:p>
    <w:p>
      <w:pPr>
        <w:sectPr>
          <w:type w:val="continuous"/>
          <w:pgSz w:w="16841" w:h="11907"/>
          <w:pgMar w:top="1012" w:right="1980" w:bottom="1474" w:left="1862" w:header="0" w:footer="1203" w:gutter="0"/>
          <w:cols w:equalWidth="0" w:num="2">
            <w:col w:w="8952" w:space="100"/>
            <w:col w:w="3946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12864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35"/>
        <w:gridCol w:w="2117"/>
        <w:gridCol w:w="1529"/>
        <w:gridCol w:w="862"/>
        <w:gridCol w:w="862"/>
        <w:gridCol w:w="745"/>
        <w:gridCol w:w="832"/>
        <w:gridCol w:w="764"/>
        <w:gridCol w:w="963"/>
        <w:gridCol w:w="719"/>
        <w:gridCol w:w="863"/>
        <w:gridCol w:w="1121"/>
        <w:gridCol w:w="752"/>
      </w:tblGrid>
      <w:tr>
        <w:trPr>
          <w:trHeight w:val="511" w:hRule="atLeast"/>
        </w:trPr>
        <w:tc>
          <w:tcPr>
            <w:tcW w:w="735" w:type="dxa"/>
            <w:vAlign w:val="top"/>
            <w:vMerge w:val="restart"/>
            <w:tcBorders>
              <w:left w:val="single" w:color="000000" w:sz="10" w:space="0"/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9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号</w:t>
            </w:r>
          </w:p>
        </w:tc>
        <w:tc>
          <w:tcPr>
            <w:tcW w:w="211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426"/>
              <w:spacing w:before="68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水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域所在地点</w:t>
            </w:r>
          </w:p>
        </w:tc>
        <w:tc>
          <w:tcPr>
            <w:tcW w:w="152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458"/>
              <w:spacing w:before="68" w:line="222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4"/>
              </w:rPr>
              <w:t>归属村</w:t>
            </w:r>
          </w:p>
        </w:tc>
        <w:tc>
          <w:tcPr>
            <w:tcW w:w="86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68" w:line="219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4"/>
              </w:rPr>
              <w:t>责任人</w:t>
            </w:r>
          </w:p>
        </w:tc>
        <w:tc>
          <w:tcPr>
            <w:tcW w:w="86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131" w:right="112" w:firstLine="103"/>
              <w:spacing w:before="68" w:line="255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8"/>
              </w:rPr>
              <w:t>安</w:t>
            </w:r>
            <w:r>
              <w:rPr>
                <w:rFonts w:ascii="SimHei" w:hAnsi="SimHei" w:eastAsia="SimHei" w:cs="SimHei"/>
                <w:sz w:val="21"/>
                <w:szCs w:val="21"/>
                <w:spacing w:val="-7"/>
              </w:rPr>
              <w:t>全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</w:t>
            </w:r>
            <w:r>
              <w:rPr>
                <w:rFonts w:ascii="SimHei" w:hAnsi="SimHei" w:eastAsia="SimHei" w:cs="SimHei"/>
                <w:sz w:val="21"/>
                <w:szCs w:val="21"/>
                <w:spacing w:val="-7"/>
              </w:rPr>
              <w:t>隐</w:t>
            </w:r>
            <w:r>
              <w:rPr>
                <w:rFonts w:ascii="SimHei" w:hAnsi="SimHei" w:eastAsia="SimHei" w:cs="SimHei"/>
                <w:sz w:val="21"/>
                <w:szCs w:val="21"/>
                <w:spacing w:val="-5"/>
              </w:rPr>
              <w:t>患数</w:t>
            </w:r>
          </w:p>
        </w:tc>
        <w:tc>
          <w:tcPr>
            <w:tcW w:w="4023" w:type="dxa"/>
            <w:vAlign w:val="top"/>
            <w:gridSpan w:val="5"/>
          </w:tcPr>
          <w:p>
            <w:pPr>
              <w:ind w:left="1609"/>
              <w:spacing w:before="159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5"/>
              </w:rPr>
              <w:t>安</w:t>
            </w: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全隐患</w:t>
            </w:r>
          </w:p>
        </w:tc>
        <w:tc>
          <w:tcPr>
            <w:tcW w:w="86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69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排查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人</w:t>
            </w:r>
          </w:p>
        </w:tc>
        <w:tc>
          <w:tcPr>
            <w:tcW w:w="112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58"/>
              <w:spacing w:before="69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排查时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间</w:t>
            </w:r>
          </w:p>
        </w:tc>
        <w:tc>
          <w:tcPr>
            <w:tcW w:w="752" w:type="dxa"/>
            <w:vAlign w:val="top"/>
            <w:vMerge w:val="restart"/>
            <w:tcBorders>
              <w:right w:val="single" w:color="000000" w:sz="10" w:space="0"/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9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备注</w:t>
            </w:r>
          </w:p>
        </w:tc>
      </w:tr>
      <w:tr>
        <w:trPr>
          <w:trHeight w:val="873" w:hRule="atLeast"/>
        </w:trPr>
        <w:tc>
          <w:tcPr>
            <w:tcW w:w="735" w:type="dxa"/>
            <w:vAlign w:val="top"/>
            <w:vMerge w:val="continue"/>
            <w:tcBorders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5" w:type="dxa"/>
            <w:vAlign w:val="top"/>
          </w:tcPr>
          <w:p>
            <w:pPr>
              <w:ind w:left="171"/>
              <w:spacing w:before="190" w:line="24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基础</w:t>
            </w:r>
          </w:p>
          <w:p>
            <w:pPr>
              <w:ind w:left="172"/>
              <w:spacing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设</w:t>
            </w: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施</w:t>
            </w:r>
          </w:p>
        </w:tc>
        <w:tc>
          <w:tcPr>
            <w:tcW w:w="832" w:type="dxa"/>
            <w:vAlign w:val="top"/>
          </w:tcPr>
          <w:p>
            <w:pPr>
              <w:ind w:left="223"/>
              <w:spacing w:before="57" w:line="238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5"/>
              </w:rPr>
              <w:t>安</w:t>
            </w: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全</w:t>
            </w:r>
          </w:p>
          <w:p>
            <w:pPr>
              <w:ind w:left="220"/>
              <w:spacing w:line="219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管理</w:t>
            </w:r>
          </w:p>
          <w:p>
            <w:pPr>
              <w:ind w:left="220"/>
              <w:spacing w:before="23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制度</w:t>
            </w:r>
          </w:p>
        </w:tc>
        <w:tc>
          <w:tcPr>
            <w:tcW w:w="764" w:type="dxa"/>
            <w:vAlign w:val="top"/>
          </w:tcPr>
          <w:p>
            <w:pPr>
              <w:ind w:left="181"/>
              <w:spacing w:before="190" w:line="24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警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示</w:t>
            </w:r>
          </w:p>
          <w:p>
            <w:pPr>
              <w:ind w:left="180"/>
              <w:spacing w:line="222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标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识</w:t>
            </w:r>
          </w:p>
        </w:tc>
        <w:tc>
          <w:tcPr>
            <w:tcW w:w="963" w:type="dxa"/>
            <w:vAlign w:val="top"/>
          </w:tcPr>
          <w:p>
            <w:pPr>
              <w:ind w:left="177" w:right="156"/>
              <w:spacing w:before="191" w:line="255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救援装</w:t>
            </w:r>
            <w:r>
              <w:rPr>
                <w:rFonts w:ascii="SimHei" w:hAnsi="SimHei" w:eastAsia="SimHei" w:cs="SimHei"/>
                <w:sz w:val="21"/>
                <w:szCs w:val="21"/>
              </w:rPr>
              <w:t xml:space="preserve"> </w:t>
            </w: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备</w:t>
            </w: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设置</w:t>
            </w:r>
          </w:p>
        </w:tc>
        <w:tc>
          <w:tcPr>
            <w:tcW w:w="7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68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其</w:t>
            </w: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他</w:t>
            </w:r>
          </w:p>
        </w:tc>
        <w:tc>
          <w:tcPr>
            <w:tcW w:w="86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2" w:type="dxa"/>
            <w:vAlign w:val="top"/>
            <w:vMerge w:val="continue"/>
            <w:tcBorders>
              <w:righ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6" w:hRule="atLeast"/>
        </w:trPr>
        <w:tc>
          <w:tcPr>
            <w:tcW w:w="735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2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3" w:hRule="atLeast"/>
        </w:trPr>
        <w:tc>
          <w:tcPr>
            <w:tcW w:w="735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2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6" w:hRule="atLeast"/>
        </w:trPr>
        <w:tc>
          <w:tcPr>
            <w:tcW w:w="735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2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8" w:hRule="atLeast"/>
        </w:trPr>
        <w:tc>
          <w:tcPr>
            <w:tcW w:w="735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2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3" w:hRule="atLeast"/>
        </w:trPr>
        <w:tc>
          <w:tcPr>
            <w:tcW w:w="735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2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6" w:hRule="atLeast"/>
        </w:trPr>
        <w:tc>
          <w:tcPr>
            <w:tcW w:w="735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2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3" w:hRule="atLeast"/>
        </w:trPr>
        <w:tc>
          <w:tcPr>
            <w:tcW w:w="735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2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0" w:hRule="atLeast"/>
        </w:trPr>
        <w:tc>
          <w:tcPr>
            <w:tcW w:w="735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2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41" w:h="11907"/>
          <w:pgMar w:top="1012" w:right="1980" w:bottom="1474" w:left="1862" w:header="0" w:footer="1203" w:gutter="0"/>
          <w:cols w:equalWidth="0" w:num="1">
            <w:col w:w="12998" w:space="0"/>
          </w:cols>
        </w:sectPr>
        <w:rPr/>
      </w:pP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157"/>
        <w:spacing w:before="100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0"/>
        </w:rPr>
        <w:t>附</w:t>
      </w:r>
      <w:r>
        <w:rPr>
          <w:rFonts w:ascii="SimHei" w:hAnsi="SimHei" w:eastAsia="SimHei" w:cs="SimHei"/>
          <w:sz w:val="31"/>
          <w:szCs w:val="31"/>
          <w:spacing w:val="-19"/>
        </w:rPr>
        <w:t>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>5</w:t>
      </w:r>
    </w:p>
    <w:p>
      <w:pPr>
        <w:ind w:firstLine="386"/>
        <w:spacing w:before="108" w:line="478" w:lineRule="exact"/>
        <w:textAlignment w:val="center"/>
        <w:rPr/>
      </w:pPr>
      <w:r>
        <w:drawing>
          <wp:inline distT="0" distB="0" distL="0" distR="0">
            <wp:extent cx="7992998" cy="303276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92998" cy="30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spacing w:line="84" w:lineRule="auto"/>
        <w:rPr>
          <w:rFonts w:ascii="Arial"/>
          <w:sz w:val="2"/>
        </w:rPr>
      </w:pPr>
      <w:r>
        <w:rPr>
          <w:rFonts w:ascii="Arial"/>
          <w:sz w:val="2"/>
        </w:rPr>
      </w:r>
    </w:p>
    <w:p>
      <w:pPr>
        <w:sectPr>
          <w:footerReference w:type="default" r:id="rId29"/>
          <w:pgSz w:w="16841" w:h="11907"/>
          <w:pgMar w:top="1012" w:right="2004" w:bottom="1474" w:left="1862" w:header="0" w:footer="1203" w:gutter="0"/>
          <w:cols w:equalWidth="0" w:num="1">
            <w:col w:w="12974" w:space="0"/>
          </w:cols>
        </w:sectPr>
        <w:rPr/>
      </w:pPr>
    </w:p>
    <w:p>
      <w:pPr>
        <w:ind w:left="1725"/>
        <w:spacing w:before="42" w:line="163" w:lineRule="auto"/>
        <w:rPr>
          <w:rFonts w:ascii="STZhongsong" w:hAnsi="STZhongsong" w:eastAsia="STZhongsong" w:cs="STZhongsong"/>
          <w:sz w:val="21"/>
          <w:szCs w:val="21"/>
        </w:rPr>
      </w:pPr>
      <w:r>
        <w:rPr>
          <w:rFonts w:ascii="STZhongsong" w:hAnsi="STZhongsong" w:eastAsia="STZhongsong" w:cs="STZhongsong"/>
          <w:sz w:val="21"/>
          <w:szCs w:val="21"/>
        </w:rPr>
        <w:t>填报单位：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1" w:line="163" w:lineRule="auto"/>
        <w:rPr>
          <w:rFonts w:ascii="STZhongsong" w:hAnsi="STZhongsong" w:eastAsia="STZhongsong" w:cs="STZhongsong"/>
          <w:sz w:val="21"/>
          <w:szCs w:val="21"/>
        </w:rPr>
      </w:pPr>
      <w:r>
        <w:rPr>
          <w:rFonts w:ascii="STZhongsong" w:hAnsi="STZhongsong" w:eastAsia="STZhongsong" w:cs="STZhongsong"/>
          <w:sz w:val="21"/>
          <w:szCs w:val="21"/>
          <w:spacing w:val="-6"/>
        </w:rPr>
        <w:t>填</w:t>
      </w:r>
      <w:r>
        <w:rPr>
          <w:rFonts w:ascii="STZhongsong" w:hAnsi="STZhongsong" w:eastAsia="STZhongsong" w:cs="STZhongsong"/>
          <w:sz w:val="21"/>
          <w:szCs w:val="21"/>
          <w:spacing w:val="-4"/>
        </w:rPr>
        <w:t>报日期：</w:t>
      </w:r>
    </w:p>
    <w:p>
      <w:pPr>
        <w:sectPr>
          <w:type w:val="continuous"/>
          <w:pgSz w:w="16841" w:h="11907"/>
          <w:pgMar w:top="1012" w:right="2004" w:bottom="1474" w:left="1862" w:header="0" w:footer="1203" w:gutter="0"/>
          <w:cols w:equalWidth="0" w:num="2">
            <w:col w:w="10133" w:space="100"/>
            <w:col w:w="2742" w:space="0"/>
          </w:cols>
        </w:sectPr>
        <w:rPr/>
      </w:pPr>
    </w:p>
    <w:p>
      <w:pPr>
        <w:spacing w:line="72" w:lineRule="exact"/>
        <w:rPr/>
      </w:pPr>
      <w:r/>
    </w:p>
    <w:tbl>
      <w:tblPr>
        <w:tblStyle w:val="2"/>
        <w:tblW w:w="12864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54"/>
        <w:gridCol w:w="1483"/>
        <w:gridCol w:w="1063"/>
        <w:gridCol w:w="2645"/>
        <w:gridCol w:w="1064"/>
        <w:gridCol w:w="1483"/>
        <w:gridCol w:w="1274"/>
        <w:gridCol w:w="1064"/>
        <w:gridCol w:w="1483"/>
        <w:gridCol w:w="651"/>
      </w:tblGrid>
      <w:tr>
        <w:trPr>
          <w:trHeight w:val="598" w:hRule="atLeast"/>
        </w:trPr>
        <w:tc>
          <w:tcPr>
            <w:tcW w:w="654" w:type="dxa"/>
            <w:vAlign w:val="top"/>
            <w:tcBorders>
              <w:left w:val="single" w:color="000000" w:sz="10" w:space="0"/>
            </w:tcBorders>
          </w:tcPr>
          <w:p>
            <w:pPr>
              <w:ind w:left="110"/>
              <w:spacing w:before="201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号</w:t>
            </w:r>
          </w:p>
        </w:tc>
        <w:tc>
          <w:tcPr>
            <w:tcW w:w="1483" w:type="dxa"/>
            <w:vAlign w:val="top"/>
          </w:tcPr>
          <w:p>
            <w:pPr>
              <w:ind w:left="108"/>
              <w:spacing w:before="202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水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域所在地点</w:t>
            </w:r>
          </w:p>
        </w:tc>
        <w:tc>
          <w:tcPr>
            <w:tcW w:w="1063" w:type="dxa"/>
            <w:vAlign w:val="top"/>
          </w:tcPr>
          <w:p>
            <w:pPr>
              <w:ind w:left="220"/>
              <w:spacing w:before="202" w:line="222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5"/>
              </w:rPr>
              <w:t>归</w:t>
            </w:r>
            <w:r>
              <w:rPr>
                <w:rFonts w:ascii="SimHei" w:hAnsi="SimHei" w:eastAsia="SimHei" w:cs="SimHei"/>
                <w:sz w:val="21"/>
                <w:szCs w:val="21"/>
                <w:spacing w:val="-4"/>
              </w:rPr>
              <w:t>属村</w:t>
            </w:r>
          </w:p>
        </w:tc>
        <w:tc>
          <w:tcPr>
            <w:tcW w:w="2645" w:type="dxa"/>
            <w:vAlign w:val="top"/>
          </w:tcPr>
          <w:p>
            <w:pPr>
              <w:ind w:left="494"/>
              <w:spacing w:before="202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安全隐患具体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内容</w:t>
            </w:r>
          </w:p>
        </w:tc>
        <w:tc>
          <w:tcPr>
            <w:tcW w:w="1064" w:type="dxa"/>
            <w:vAlign w:val="top"/>
          </w:tcPr>
          <w:p>
            <w:pPr>
              <w:ind w:left="119"/>
              <w:spacing w:before="202" w:line="222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整改措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施</w:t>
            </w:r>
          </w:p>
        </w:tc>
        <w:tc>
          <w:tcPr>
            <w:tcW w:w="1483" w:type="dxa"/>
            <w:vAlign w:val="top"/>
          </w:tcPr>
          <w:p>
            <w:pPr>
              <w:ind w:left="121"/>
              <w:spacing w:before="202" w:line="22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整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改完成时限</w:t>
            </w:r>
          </w:p>
        </w:tc>
        <w:tc>
          <w:tcPr>
            <w:tcW w:w="1274" w:type="dxa"/>
            <w:vAlign w:val="top"/>
          </w:tcPr>
          <w:p>
            <w:pPr>
              <w:ind w:left="123"/>
              <w:spacing w:before="202" w:line="219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整改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负责人</w:t>
            </w:r>
          </w:p>
        </w:tc>
        <w:tc>
          <w:tcPr>
            <w:tcW w:w="1064" w:type="dxa"/>
            <w:vAlign w:val="top"/>
          </w:tcPr>
          <w:p>
            <w:pPr>
              <w:ind w:left="125"/>
              <w:spacing w:before="202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联系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电话</w:t>
            </w:r>
          </w:p>
        </w:tc>
        <w:tc>
          <w:tcPr>
            <w:tcW w:w="1483" w:type="dxa"/>
            <w:vAlign w:val="top"/>
          </w:tcPr>
          <w:p>
            <w:pPr>
              <w:ind w:left="131"/>
              <w:spacing w:before="202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督促整</w:t>
            </w:r>
            <w:r>
              <w:rPr>
                <w:rFonts w:ascii="SimHei" w:hAnsi="SimHei" w:eastAsia="SimHei" w:cs="SimHei"/>
                <w:sz w:val="21"/>
                <w:szCs w:val="21"/>
                <w:spacing w:val="-1"/>
              </w:rPr>
              <w:t>改单位</w:t>
            </w:r>
          </w:p>
        </w:tc>
        <w:tc>
          <w:tcPr>
            <w:tcW w:w="651" w:type="dxa"/>
            <w:vAlign w:val="top"/>
            <w:tcBorders>
              <w:right w:val="single" w:color="000000" w:sz="10" w:space="0"/>
            </w:tcBorders>
          </w:tcPr>
          <w:p>
            <w:pPr>
              <w:ind w:left="126"/>
              <w:spacing w:before="201" w:line="22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-2"/>
              </w:rPr>
              <w:t>备注</w:t>
            </w:r>
          </w:p>
        </w:tc>
      </w:tr>
      <w:tr>
        <w:trPr>
          <w:trHeight w:val="705" w:hRule="atLeast"/>
        </w:trPr>
        <w:tc>
          <w:tcPr>
            <w:tcW w:w="654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7" w:hRule="atLeast"/>
        </w:trPr>
        <w:tc>
          <w:tcPr>
            <w:tcW w:w="654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7" w:hRule="atLeast"/>
        </w:trPr>
        <w:tc>
          <w:tcPr>
            <w:tcW w:w="654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5" w:hRule="atLeast"/>
        </w:trPr>
        <w:tc>
          <w:tcPr>
            <w:tcW w:w="654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7" w:hRule="atLeast"/>
        </w:trPr>
        <w:tc>
          <w:tcPr>
            <w:tcW w:w="654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7" w:hRule="atLeast"/>
        </w:trPr>
        <w:tc>
          <w:tcPr>
            <w:tcW w:w="654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5" w:hRule="atLeast"/>
        </w:trPr>
        <w:tc>
          <w:tcPr>
            <w:tcW w:w="654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7" w:hRule="atLeast"/>
        </w:trPr>
        <w:tc>
          <w:tcPr>
            <w:tcW w:w="654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1" w:hRule="atLeast"/>
        </w:trPr>
        <w:tc>
          <w:tcPr>
            <w:tcW w:w="654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1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41" w:h="11907"/>
          <w:pgMar w:top="1012" w:right="2004" w:bottom="1474" w:left="1862" w:header="0" w:footer="1203" w:gutter="0"/>
          <w:cols w:equalWidth="0" w:num="1">
            <w:col w:w="12974" w:space="0"/>
          </w:cols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32"/>
        <w:spacing w:before="10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2"/>
        </w:rPr>
        <w:t>附</w:t>
      </w:r>
      <w:r>
        <w:rPr>
          <w:rFonts w:ascii="SimHei" w:hAnsi="SimHei" w:eastAsia="SimHei" w:cs="SimHei"/>
          <w:sz w:val="31"/>
          <w:szCs w:val="31"/>
          <w:spacing w:val="-19"/>
        </w:rPr>
        <w:t>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>6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1998"/>
        <w:spacing w:line="523" w:lineRule="exact"/>
        <w:textAlignment w:val="center"/>
        <w:rPr/>
      </w:pPr>
      <w:r>
        <w:drawing>
          <wp:inline distT="0" distB="0" distL="0" distR="0">
            <wp:extent cx="3354070" cy="332231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54070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16" w:right="83" w:hanging="8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各</w:t>
      </w:r>
      <w:r>
        <w:rPr>
          <w:rFonts w:ascii="FangSong" w:hAnsi="FangSong" w:eastAsia="FangSong" w:cs="FangSong"/>
          <w:sz w:val="31"/>
          <w:szCs w:val="31"/>
          <w:spacing w:val="7"/>
        </w:rPr>
        <w:t>中</w:t>
      </w:r>
      <w:r>
        <w:rPr>
          <w:rFonts w:ascii="FangSong" w:hAnsi="FangSong" w:eastAsia="FangSong" w:cs="FangSong"/>
          <w:sz w:val="31"/>
          <w:szCs w:val="31"/>
          <w:spacing w:val="5"/>
        </w:rPr>
        <w:t>小学校教师、各位家长和监护人、广大青少年、社会各界的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朋友们以及各相关</w:t>
      </w:r>
      <w:r>
        <w:rPr>
          <w:rFonts w:ascii="FangSong" w:hAnsi="FangSong" w:eastAsia="FangSong" w:cs="FangSong"/>
          <w:sz w:val="31"/>
          <w:szCs w:val="31"/>
        </w:rPr>
        <w:t>部门：</w:t>
      </w:r>
    </w:p>
    <w:p>
      <w:pPr>
        <w:ind w:left="13" w:firstLine="646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疫情过后，春暖花开。在此，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我们向全社会发出倡议，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请</w:t>
      </w:r>
      <w:r>
        <w:rPr>
          <w:rFonts w:ascii="FangSong" w:hAnsi="FangSong" w:eastAsia="FangSong" w:cs="FangSong"/>
          <w:sz w:val="31"/>
          <w:szCs w:val="31"/>
          <w:spacing w:val="-4"/>
        </w:rPr>
        <w:t>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家从现在做起，从自己做起，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共同关注支持青少年儿童安全工作，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共同</w:t>
      </w:r>
      <w:r>
        <w:rPr>
          <w:rFonts w:ascii="FangSong" w:hAnsi="FangSong" w:eastAsia="FangSong" w:cs="FangSong"/>
          <w:sz w:val="31"/>
          <w:szCs w:val="31"/>
          <w:spacing w:val="7"/>
        </w:rPr>
        <w:t>保</w:t>
      </w:r>
      <w:r>
        <w:rPr>
          <w:rFonts w:ascii="FangSong" w:hAnsi="FangSong" w:eastAsia="FangSong" w:cs="FangSong"/>
          <w:sz w:val="31"/>
          <w:szCs w:val="31"/>
          <w:spacing w:val="6"/>
        </w:rPr>
        <w:t>障青少年儿童的生命安全和健康成长。</w:t>
      </w:r>
    </w:p>
    <w:p>
      <w:pPr>
        <w:ind w:right="78" w:firstLine="649"/>
        <w:spacing w:before="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各</w:t>
      </w:r>
      <w:r>
        <w:rPr>
          <w:rFonts w:ascii="FangSong" w:hAnsi="FangSong" w:eastAsia="FangSong" w:cs="FangSong"/>
          <w:sz w:val="31"/>
          <w:szCs w:val="31"/>
          <w:spacing w:val="5"/>
        </w:rPr>
        <w:t>中小学校以及广大教师，要切实加强青少年安全教育、生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命教育</w:t>
      </w:r>
      <w:r>
        <w:rPr>
          <w:rFonts w:ascii="FangSong" w:hAnsi="FangSong" w:eastAsia="FangSong" w:cs="FangSong"/>
          <w:sz w:val="31"/>
          <w:szCs w:val="31"/>
          <w:spacing w:val="5"/>
        </w:rPr>
        <w:t>、疫情防控教育、防溺水安全教育，教育青少年学生珍惜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生命、珍爱亲人，向青少年学生传授相关知识和技能，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提高孩子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们的避</w:t>
      </w:r>
      <w:r>
        <w:rPr>
          <w:rFonts w:ascii="FangSong" w:hAnsi="FangSong" w:eastAsia="FangSong" w:cs="FangSong"/>
          <w:sz w:val="31"/>
          <w:szCs w:val="31"/>
          <w:spacing w:val="5"/>
        </w:rPr>
        <w:t>险和自救能力。要严格执行学校规章制度，加强学校安全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管理，</w:t>
      </w:r>
      <w:r>
        <w:rPr>
          <w:rFonts w:ascii="FangSong" w:hAnsi="FangSong" w:eastAsia="FangSong" w:cs="FangSong"/>
          <w:sz w:val="31"/>
          <w:szCs w:val="31"/>
          <w:spacing w:val="7"/>
        </w:rPr>
        <w:t>严</w:t>
      </w:r>
      <w:r>
        <w:rPr>
          <w:rFonts w:ascii="FangSong" w:hAnsi="FangSong" w:eastAsia="FangSong" w:cs="FangSong"/>
          <w:sz w:val="31"/>
          <w:szCs w:val="31"/>
          <w:spacing w:val="5"/>
        </w:rPr>
        <w:t>禁学生在校或上学放学期间到河塘堰坝等水域嬉戏或游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泳，</w:t>
      </w:r>
      <w:r>
        <w:rPr>
          <w:rFonts w:ascii="FangSong" w:hAnsi="FangSong" w:eastAsia="FangSong" w:cs="FangSong"/>
          <w:sz w:val="31"/>
          <w:szCs w:val="31"/>
          <w:spacing w:val="5"/>
        </w:rPr>
        <w:t>严</w:t>
      </w:r>
      <w:r>
        <w:rPr>
          <w:rFonts w:ascii="FangSong" w:hAnsi="FangSong" w:eastAsia="FangSong" w:cs="FangSong"/>
          <w:sz w:val="31"/>
          <w:szCs w:val="31"/>
          <w:spacing w:val="3"/>
        </w:rPr>
        <w:t>防意外事故发生。</w:t>
      </w:r>
    </w:p>
    <w:p>
      <w:pPr>
        <w:ind w:left="17" w:right="37" w:firstLine="631"/>
        <w:spacing w:before="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广大</w:t>
      </w:r>
      <w:r>
        <w:rPr>
          <w:rFonts w:ascii="FangSong" w:hAnsi="FangSong" w:eastAsia="FangSong" w:cs="FangSong"/>
          <w:sz w:val="31"/>
          <w:szCs w:val="31"/>
          <w:spacing w:val="-8"/>
        </w:rPr>
        <w:t>家</w:t>
      </w:r>
      <w:r>
        <w:rPr>
          <w:rFonts w:ascii="FangSong" w:hAnsi="FangSong" w:eastAsia="FangSong" w:cs="FangSong"/>
          <w:sz w:val="31"/>
          <w:szCs w:val="31"/>
          <w:spacing w:val="-6"/>
        </w:rPr>
        <w:t>长和监护人朋友，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请承担起你们的监护责任，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切实增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强安全意</w:t>
      </w:r>
      <w:r>
        <w:rPr>
          <w:rFonts w:ascii="FangSong" w:hAnsi="FangSong" w:eastAsia="FangSong" w:cs="FangSong"/>
          <w:sz w:val="31"/>
          <w:szCs w:val="31"/>
          <w:spacing w:val="-7"/>
        </w:rPr>
        <w:t>识</w:t>
      </w:r>
      <w:r>
        <w:rPr>
          <w:rFonts w:ascii="FangSong" w:hAnsi="FangSong" w:eastAsia="FangSong" w:cs="FangSong"/>
          <w:sz w:val="31"/>
          <w:szCs w:val="31"/>
          <w:spacing w:val="-5"/>
        </w:rPr>
        <w:t>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引导孩子远离危险。请不要怀有侥幸心理，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你们或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许很忙、很累，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但再忙再累也别忘了加强对孩</w:t>
      </w:r>
      <w:r>
        <w:rPr>
          <w:rFonts w:ascii="FangSong" w:hAnsi="FangSong" w:eastAsia="FangSong" w:cs="FangSong"/>
          <w:sz w:val="31"/>
          <w:szCs w:val="31"/>
        </w:rPr>
        <w:t>子的教育和管理，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与孩子多沟通、多谈心，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切勿因为一时的疏忽导致一生的悔恨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13" w:right="34" w:firstLine="635"/>
        <w:spacing w:before="1" w:line="36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广大青少年们，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宝贵的生命对于每一个人而</w:t>
      </w:r>
      <w:r>
        <w:rPr>
          <w:rFonts w:ascii="FangSong" w:hAnsi="FangSong" w:eastAsia="FangSong" w:cs="FangSong"/>
          <w:sz w:val="31"/>
          <w:szCs w:val="31"/>
        </w:rPr>
        <w:t>言都只有一次。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你们是</w:t>
      </w:r>
      <w:r>
        <w:rPr>
          <w:rFonts w:ascii="FangSong" w:hAnsi="FangSong" w:eastAsia="FangSong" w:cs="FangSong"/>
          <w:sz w:val="31"/>
          <w:szCs w:val="31"/>
          <w:spacing w:val="-8"/>
        </w:rPr>
        <w:t>国</w:t>
      </w:r>
      <w:r>
        <w:rPr>
          <w:rFonts w:ascii="FangSong" w:hAnsi="FangSong" w:eastAsia="FangSong" w:cs="FangSong"/>
          <w:sz w:val="31"/>
          <w:szCs w:val="31"/>
          <w:spacing w:val="-5"/>
        </w:rPr>
        <w:t>家的未来，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也是父母的希望，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要时刻牢记老师的谆谆教</w:t>
      </w:r>
    </w:p>
    <w:p>
      <w:pPr>
        <w:sectPr>
          <w:footerReference w:type="default" r:id="rId31"/>
          <w:pgSz w:w="11907" w:h="16841"/>
          <w:pgMar w:top="1431" w:right="1452" w:bottom="1644" w:left="1534" w:header="0" w:footer="1373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9" w:firstLine="1"/>
        <w:spacing w:before="10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1"/>
        </w:rPr>
        <w:t>诲</w:t>
      </w:r>
      <w:r>
        <w:rPr>
          <w:rFonts w:ascii="FangSong" w:hAnsi="FangSong" w:eastAsia="FangSong" w:cs="FangSong"/>
          <w:sz w:val="31"/>
          <w:szCs w:val="31"/>
          <w:spacing w:val="-17"/>
        </w:rPr>
        <w:t>和父母的殷切期盼，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正确对待挫折，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学会面对失败，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强大心灵，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敢于努力，不要让挫折和失</w:t>
      </w:r>
      <w:r>
        <w:rPr>
          <w:rFonts w:ascii="FangSong" w:hAnsi="FangSong" w:eastAsia="FangSong" w:cs="FangSong"/>
          <w:sz w:val="31"/>
          <w:szCs w:val="31"/>
        </w:rPr>
        <w:t>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绊住你前进的脚步。请严守校规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校纪，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管住自己的手和腿，不参与危险的活动。同时，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也要对自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己的同伴负责，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要主动劝</w:t>
      </w:r>
      <w:r>
        <w:rPr>
          <w:rFonts w:ascii="FangSong" w:hAnsi="FangSong" w:eastAsia="FangSong" w:cs="FangSong"/>
          <w:sz w:val="31"/>
          <w:szCs w:val="31"/>
        </w:rPr>
        <w:t>阻同学和朋友远离危险，让你所珍视的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人受到</w:t>
      </w:r>
      <w:r>
        <w:rPr>
          <w:rFonts w:ascii="FangSong" w:hAnsi="FangSong" w:eastAsia="FangSong" w:cs="FangSong"/>
          <w:sz w:val="31"/>
          <w:szCs w:val="31"/>
        </w:rPr>
        <w:t>保护。</w:t>
      </w:r>
    </w:p>
    <w:p>
      <w:pPr>
        <w:ind w:left="15" w:right="83" w:firstLine="639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社会各</w:t>
      </w:r>
      <w:r>
        <w:rPr>
          <w:rFonts w:ascii="FangSong" w:hAnsi="FangSong" w:eastAsia="FangSong" w:cs="FangSong"/>
          <w:sz w:val="31"/>
          <w:szCs w:val="31"/>
          <w:spacing w:val="-9"/>
        </w:rPr>
        <w:t>界</w:t>
      </w:r>
      <w:r>
        <w:rPr>
          <w:rFonts w:ascii="FangSong" w:hAnsi="FangSong" w:eastAsia="FangSong" w:cs="FangSong"/>
          <w:sz w:val="31"/>
          <w:szCs w:val="31"/>
          <w:spacing w:val="-6"/>
        </w:rPr>
        <w:t>的朋友们，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请保留您的善意，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对在危险地方玩耍的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孩子多一点关心、多一点留意；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对有</w:t>
      </w:r>
      <w:r>
        <w:rPr>
          <w:rFonts w:ascii="FangSong" w:hAnsi="FangSong" w:eastAsia="FangSong" w:cs="FangSong"/>
          <w:sz w:val="31"/>
          <w:szCs w:val="31"/>
        </w:rPr>
        <w:t>困难的孩子多一些理解、多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一份帮助。您的一句劝说、一次帮助或许就会阻止一场意外、</w:t>
      </w:r>
      <w:r>
        <w:rPr>
          <w:rFonts w:ascii="FangSong" w:hAnsi="FangSong" w:eastAsia="FangSong" w:cs="FangSong"/>
          <w:sz w:val="31"/>
          <w:szCs w:val="31"/>
          <w:spacing w:val="3"/>
        </w:rPr>
        <w:t>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救一</w:t>
      </w:r>
      <w:r>
        <w:rPr>
          <w:rFonts w:ascii="FangSong" w:hAnsi="FangSong" w:eastAsia="FangSong" w:cs="FangSong"/>
          <w:sz w:val="31"/>
          <w:szCs w:val="31"/>
          <w:spacing w:val="5"/>
        </w:rPr>
        <w:t>个</w:t>
      </w:r>
      <w:r>
        <w:rPr>
          <w:rFonts w:ascii="FangSong" w:hAnsi="FangSong" w:eastAsia="FangSong" w:cs="FangSong"/>
          <w:sz w:val="31"/>
          <w:szCs w:val="31"/>
          <w:spacing w:val="4"/>
        </w:rPr>
        <w:t>生命、拯救一个家庭。</w:t>
      </w:r>
    </w:p>
    <w:p>
      <w:pPr>
        <w:ind w:right="37" w:firstLine="646"/>
        <w:spacing w:before="13" w:line="35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各地各</w:t>
      </w:r>
      <w:r>
        <w:rPr>
          <w:rFonts w:ascii="FangSong" w:hAnsi="FangSong" w:eastAsia="FangSong" w:cs="FangSong"/>
          <w:sz w:val="31"/>
          <w:szCs w:val="31"/>
          <w:spacing w:val="6"/>
        </w:rPr>
        <w:t>相关部门要齐抓共管，共筑青少年儿童安全防护网。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教育体</w:t>
      </w:r>
      <w:r>
        <w:rPr>
          <w:rFonts w:ascii="FangSong" w:hAnsi="FangSong" w:eastAsia="FangSong" w:cs="FangSong"/>
          <w:sz w:val="31"/>
          <w:szCs w:val="31"/>
          <w:spacing w:val="5"/>
        </w:rPr>
        <w:t>育部门和学校要加强安全教育和应急演练，提高中小学生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防</w:t>
      </w:r>
      <w:r>
        <w:rPr>
          <w:rFonts w:ascii="FangSong" w:hAnsi="FangSong" w:eastAsia="FangSong" w:cs="FangSong"/>
          <w:sz w:val="31"/>
          <w:szCs w:val="31"/>
          <w:spacing w:val="18"/>
        </w:rPr>
        <w:t>溺</w:t>
      </w:r>
      <w:r>
        <w:rPr>
          <w:rFonts w:ascii="FangSong" w:hAnsi="FangSong" w:eastAsia="FangSong" w:cs="FangSong"/>
          <w:sz w:val="31"/>
          <w:szCs w:val="31"/>
          <w:spacing w:val="10"/>
        </w:rPr>
        <w:t>水知识和自救施救技能，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督促游泳馆(池)安全防范措施落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实</w:t>
      </w:r>
      <w:r>
        <w:rPr>
          <w:rFonts w:ascii="FangSong" w:hAnsi="FangSong" w:eastAsia="FangSong" w:cs="FangSong"/>
          <w:sz w:val="31"/>
          <w:szCs w:val="31"/>
          <w:spacing w:val="18"/>
        </w:rPr>
        <w:t>落</w:t>
      </w:r>
      <w:r>
        <w:rPr>
          <w:rFonts w:ascii="FangSong" w:hAnsi="FangSong" w:eastAsia="FangSong" w:cs="FangSong"/>
          <w:sz w:val="31"/>
          <w:szCs w:val="31"/>
          <w:spacing w:val="10"/>
        </w:rPr>
        <w:t>细落严。民政部门要指导村(居)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委会加强对留守儿童、困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境儿</w:t>
      </w:r>
      <w:r>
        <w:rPr>
          <w:rFonts w:ascii="FangSong" w:hAnsi="FangSong" w:eastAsia="FangSong" w:cs="FangSong"/>
          <w:sz w:val="31"/>
          <w:szCs w:val="31"/>
        </w:rPr>
        <w:t>童的防溺水安全教育，摸清辖区各类水体的底子，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督促配备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安全巡</w:t>
      </w:r>
      <w:r>
        <w:rPr>
          <w:rFonts w:ascii="FangSong" w:hAnsi="FangSong" w:eastAsia="FangSong" w:cs="FangSong"/>
          <w:sz w:val="31"/>
          <w:szCs w:val="31"/>
          <w:spacing w:val="5"/>
        </w:rPr>
        <w:t>视员和义务监督员，在事故多发地设置警示标识和防护措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施，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加强辖区危险区域的巡查。水利部门要在所属水域设置永久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性</w:t>
      </w:r>
      <w:r>
        <w:rPr>
          <w:rFonts w:ascii="FangSong" w:hAnsi="FangSong" w:eastAsia="FangSong" w:cs="FangSong"/>
          <w:sz w:val="31"/>
          <w:szCs w:val="31"/>
          <w:spacing w:val="-7"/>
        </w:rPr>
        <w:t>安</w:t>
      </w:r>
      <w:r>
        <w:rPr>
          <w:rFonts w:ascii="FangSong" w:hAnsi="FangSong" w:eastAsia="FangSong" w:cs="FangSong"/>
          <w:sz w:val="31"/>
          <w:szCs w:val="31"/>
          <w:spacing w:val="-5"/>
        </w:rPr>
        <w:t>全警识牌，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安装隔离防护设施和救生设施；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各管理单位组织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专职</w:t>
      </w:r>
      <w:r>
        <w:rPr>
          <w:rFonts w:ascii="FangSong" w:hAnsi="FangSong" w:eastAsia="FangSong" w:cs="FangSong"/>
          <w:sz w:val="31"/>
          <w:szCs w:val="31"/>
          <w:spacing w:val="8"/>
        </w:rPr>
        <w:t>安</w:t>
      </w:r>
      <w:r>
        <w:rPr>
          <w:rFonts w:ascii="FangSong" w:hAnsi="FangSong" w:eastAsia="FangSong" w:cs="FangSong"/>
          <w:sz w:val="31"/>
          <w:szCs w:val="31"/>
          <w:spacing w:val="5"/>
        </w:rPr>
        <w:t>全巡查队伍全天候巡查。要加强建筑工地形成的水池、水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坑</w:t>
      </w:r>
      <w:r>
        <w:rPr>
          <w:rFonts w:ascii="FangSong" w:hAnsi="FangSong" w:eastAsia="FangSong" w:cs="FangSong"/>
          <w:sz w:val="31"/>
          <w:szCs w:val="31"/>
          <w:spacing w:val="7"/>
        </w:rPr>
        <w:t>的管理，督促相关业主设立警示标志和防护设施并及时回填。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应急管</w:t>
      </w:r>
      <w:r>
        <w:rPr>
          <w:rFonts w:ascii="FangSong" w:hAnsi="FangSong" w:eastAsia="FangSong" w:cs="FangSong"/>
          <w:sz w:val="31"/>
          <w:szCs w:val="31"/>
          <w:spacing w:val="5"/>
        </w:rPr>
        <w:t>理部门要加强非煤矿山企业安全监管，督促企业落实尾矿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库</w:t>
      </w:r>
      <w:r>
        <w:rPr>
          <w:rFonts w:ascii="FangSong" w:hAnsi="FangSong" w:eastAsia="FangSong" w:cs="FangSong"/>
          <w:sz w:val="31"/>
          <w:szCs w:val="31"/>
          <w:spacing w:val="-7"/>
        </w:rPr>
        <w:t>、</w:t>
      </w:r>
      <w:r>
        <w:rPr>
          <w:rFonts w:ascii="FangSong" w:hAnsi="FangSong" w:eastAsia="FangSong" w:cs="FangSong"/>
          <w:sz w:val="31"/>
          <w:szCs w:val="31"/>
          <w:spacing w:val="-5"/>
        </w:rPr>
        <w:t>矿坑防溺水措施；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完善溺水事故应急处置预案，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确保一旦发</w:t>
      </w:r>
    </w:p>
    <w:p>
      <w:pPr>
        <w:sectPr>
          <w:footerReference w:type="default" r:id="rId33"/>
          <w:pgSz w:w="11907" w:h="16841"/>
          <w:pgMar w:top="1431" w:right="1450" w:bottom="1644" w:left="1536" w:header="0" w:footer="1373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" w:firstLine="23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生</w:t>
      </w:r>
      <w:r>
        <w:rPr>
          <w:rFonts w:ascii="FangSong" w:hAnsi="FangSong" w:eastAsia="FangSong" w:cs="FangSong"/>
          <w:sz w:val="31"/>
          <w:szCs w:val="31"/>
          <w:spacing w:val="-6"/>
        </w:rPr>
        <w:t>险情或溺水事件，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能够全力开展救援，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最大限度地减少溺亡事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件。文旅部门</w:t>
      </w:r>
      <w:r>
        <w:rPr>
          <w:rFonts w:ascii="FangSong" w:hAnsi="FangSong" w:eastAsia="FangSong" w:cs="FangSong"/>
          <w:sz w:val="31"/>
          <w:szCs w:val="31"/>
        </w:rPr>
        <w:t>要加强对辖区内旅游景区景点的管理，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在涉水区域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设立警示标志</w:t>
      </w:r>
      <w:r>
        <w:rPr>
          <w:rFonts w:ascii="FangSong" w:hAnsi="FangSong" w:eastAsia="FangSong" w:cs="FangSong"/>
          <w:sz w:val="31"/>
          <w:szCs w:val="31"/>
        </w:rPr>
        <w:t>、防护设施和救生设施，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并加强巡查监管。自然资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源和规</w:t>
      </w:r>
      <w:r>
        <w:rPr>
          <w:rFonts w:ascii="FangSong" w:hAnsi="FangSong" w:eastAsia="FangSong" w:cs="FangSong"/>
          <w:sz w:val="31"/>
          <w:szCs w:val="31"/>
          <w:spacing w:val="7"/>
        </w:rPr>
        <w:t>划</w:t>
      </w:r>
      <w:r>
        <w:rPr>
          <w:rFonts w:ascii="FangSong" w:hAnsi="FangSong" w:eastAsia="FangSong" w:cs="FangSong"/>
          <w:sz w:val="31"/>
          <w:szCs w:val="31"/>
          <w:spacing w:val="6"/>
        </w:rPr>
        <w:t>部门要加强对采砂、取土、取石形成的水域监管措施，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督促</w:t>
      </w:r>
      <w:r>
        <w:rPr>
          <w:rFonts w:ascii="FangSong" w:hAnsi="FangSong" w:eastAsia="FangSong" w:cs="FangSong"/>
          <w:sz w:val="31"/>
          <w:szCs w:val="31"/>
          <w:spacing w:val="6"/>
        </w:rPr>
        <w:t>及</w:t>
      </w:r>
      <w:r>
        <w:rPr>
          <w:rFonts w:ascii="FangSong" w:hAnsi="FangSong" w:eastAsia="FangSong" w:cs="FangSong"/>
          <w:sz w:val="31"/>
          <w:szCs w:val="31"/>
          <w:spacing w:val="5"/>
        </w:rPr>
        <w:t>时填埋废弃矿坑。宣传、广电部门要加强青少年儿童安全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和</w:t>
      </w:r>
      <w:r>
        <w:rPr>
          <w:rFonts w:ascii="FangSong" w:hAnsi="FangSong" w:eastAsia="FangSong" w:cs="FangSong"/>
          <w:sz w:val="31"/>
          <w:szCs w:val="31"/>
          <w:spacing w:val="6"/>
        </w:rPr>
        <w:t>防溺水公益广告宣传及警示教育。</w:t>
      </w:r>
    </w:p>
    <w:p>
      <w:pPr>
        <w:ind w:right="33" w:firstLine="656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青少年</w:t>
      </w:r>
      <w:r>
        <w:rPr>
          <w:rFonts w:ascii="FangSong" w:hAnsi="FangSong" w:eastAsia="FangSong" w:cs="FangSong"/>
          <w:sz w:val="31"/>
          <w:szCs w:val="31"/>
          <w:spacing w:val="6"/>
        </w:rPr>
        <w:t>安</w:t>
      </w:r>
      <w:r>
        <w:rPr>
          <w:rFonts w:ascii="FangSong" w:hAnsi="FangSong" w:eastAsia="FangSong" w:cs="FangSong"/>
          <w:sz w:val="31"/>
          <w:szCs w:val="31"/>
          <w:spacing w:val="4"/>
        </w:rPr>
        <w:t>全工作需要全社会的关注和支持，需要各地各部门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的配合和协</w:t>
      </w:r>
      <w:r>
        <w:rPr>
          <w:rFonts w:ascii="FangSong" w:hAnsi="FangSong" w:eastAsia="FangSong" w:cs="FangSong"/>
          <w:sz w:val="31"/>
          <w:szCs w:val="31"/>
        </w:rPr>
        <w:t>作，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让我们携起手来，共同保障广大青少年学生身心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健</w:t>
      </w:r>
      <w:r>
        <w:rPr>
          <w:rFonts w:ascii="FangSong" w:hAnsi="FangSong" w:eastAsia="FangSong" w:cs="FangSong"/>
          <w:sz w:val="31"/>
          <w:szCs w:val="31"/>
          <w:spacing w:val="7"/>
        </w:rPr>
        <w:t>康和生命安全。</w:t>
      </w:r>
    </w:p>
    <w:p>
      <w:pPr>
        <w:ind w:left="641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相信</w:t>
      </w:r>
      <w:r>
        <w:rPr>
          <w:rFonts w:ascii="FangSong" w:hAnsi="FangSong" w:eastAsia="FangSong" w:cs="FangSong"/>
          <w:sz w:val="31"/>
          <w:szCs w:val="31"/>
          <w:spacing w:val="11"/>
        </w:rPr>
        <w:t>在</w:t>
      </w:r>
      <w:r>
        <w:rPr>
          <w:rFonts w:ascii="FangSong" w:hAnsi="FangSong" w:eastAsia="FangSong" w:cs="FangSong"/>
          <w:sz w:val="31"/>
          <w:szCs w:val="31"/>
          <w:spacing w:val="6"/>
        </w:rPr>
        <w:t>我们的努力下，孩子们一定会平安、快乐、幸福！</w:t>
      </w:r>
    </w:p>
    <w:p>
      <w:pPr>
        <w:sectPr>
          <w:footerReference w:type="default" r:id="rId34"/>
          <w:pgSz w:w="11907" w:h="16841"/>
          <w:pgMar w:top="1431" w:right="1498" w:bottom="1644" w:left="1539" w:header="0" w:footer="1373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firstLine="14"/>
        <w:spacing w:line="29" w:lineRule="exact"/>
        <w:textAlignment w:val="center"/>
        <w:rPr/>
      </w:pPr>
      <w:r>
        <w:pict>
          <v:shape id="_x0000_s4" style="mso-position-vertical-relative:line;mso-position-horizontal-relative:char;width:442.3pt;height:1.45pt;" fillcolor="#000000" filled="true" stroked="false" coordsize="8845,29" coordorigin="0,0" path="m0,28l8845,28l8845,0l0,0l0,28xe"/>
        </w:pict>
      </w:r>
    </w:p>
    <w:p>
      <w:pPr>
        <w:ind w:left="248"/>
        <w:spacing w:before="190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六</w:t>
      </w:r>
      <w:r>
        <w:rPr>
          <w:rFonts w:ascii="FangSong" w:hAnsi="FangSong" w:eastAsia="FangSong" w:cs="FangSong"/>
          <w:sz w:val="28"/>
          <w:szCs w:val="28"/>
          <w:spacing w:val="-7"/>
        </w:rPr>
        <w:t>安</w:t>
      </w:r>
      <w:r>
        <w:rPr>
          <w:rFonts w:ascii="FangSong" w:hAnsi="FangSong" w:eastAsia="FangSong" w:cs="FangSong"/>
          <w:sz w:val="28"/>
          <w:szCs w:val="28"/>
          <w:spacing w:val="-4"/>
        </w:rPr>
        <w:t>市叶集区孙岗乡党政办公室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            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月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日印发</w:t>
      </w:r>
    </w:p>
    <w:p>
      <w:pPr>
        <w:spacing w:before="162" w:line="29" w:lineRule="exact"/>
        <w:textAlignment w:val="center"/>
        <w:rPr/>
      </w:pPr>
      <w:r>
        <w:pict>
          <v:shape id="_x0000_s5" style="mso-position-vertical-relative:line;mso-position-horizontal-relative:char;width:443pt;height:1.45pt;" fillcolor="#000000" filled="true" stroked="false" coordsize="8860,29" coordorigin="0,0" path="m0,28l8859,28l8859,0l0,0l0,28xe"/>
        </w:pict>
      </w:r>
    </w:p>
    <w:sectPr>
      <w:footerReference w:type="default" r:id="rId35"/>
      <w:pgSz w:w="11907" w:h="16841"/>
      <w:pgMar w:top="1431" w:right="1538" w:bottom="1644" w:left="1507" w:header="0" w:footer="137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96"/>
      <w:spacing w:before="1"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10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0"/>
      <w:spacing w:before="1"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"/>
      </w:rPr>
      <w:t>1</w:t>
    </w:r>
    <w:r>
      <w:rPr>
        <w:rFonts w:ascii="Times New Roman" w:hAnsi="Times New Roman" w:eastAsia="Times New Roman" w:cs="Times New Roman"/>
        <w:sz w:val="28"/>
        <w:szCs w:val="28"/>
        <w:spacing w:val="-1"/>
      </w:rPr>
      <w:t>1</w:t>
    </w:r>
    <w:r>
      <w:rPr>
        <w:rFonts w:ascii="Times New Roman" w:hAnsi="Times New Roman" w:eastAsia="Times New Roman" w:cs="Times New Roman"/>
        <w:sz w:val="28"/>
        <w:szCs w:val="28"/>
        <w:spacing w:val="-1"/>
      </w:rPr>
      <w:t xml:space="preserve">  </w:t>
    </w:r>
    <w:r>
      <w:rPr>
        <w:rFonts w:ascii="SimSun" w:hAnsi="SimSun" w:eastAsia="SimSun" w:cs="SimSun"/>
        <w:sz w:val="28"/>
        <w:szCs w:val="28"/>
        <w:spacing w:val="-1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2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12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18"/>
      <w:spacing w:before="1"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13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2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14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4"/>
      <w:spacing w:before="1"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15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0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16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13"/>
      <w:spacing w:before="1"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17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2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18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74"/>
      <w:spacing w:before="1"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19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7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2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4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20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29"/>
      <w:spacing w:before="1"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21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3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—</w:t>
    </w:r>
    <w:r>
      <w:rPr>
        <w:rFonts w:ascii="SimSun" w:hAnsi="SimSun" w:eastAsia="SimSun" w:cs="SimSu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22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61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3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0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4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2"/>
      <w:spacing w:line="176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5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1"/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6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74"/>
      <w:spacing w:line="176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7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8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0"/>
      <w:spacing w:before="1"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9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image" Target="media/image3.png"/><Relationship Id="rId38" Type="http://schemas.openxmlformats.org/officeDocument/2006/relationships/fontTable" Target="fontTable.xml"/><Relationship Id="rId37" Type="http://schemas.openxmlformats.org/officeDocument/2006/relationships/styles" Target="styles.xml"/><Relationship Id="rId36" Type="http://schemas.openxmlformats.org/officeDocument/2006/relationships/settings" Target="settings.xml"/><Relationship Id="rId35" Type="http://schemas.openxmlformats.org/officeDocument/2006/relationships/footer" Target="footer22.xml"/><Relationship Id="rId34" Type="http://schemas.openxmlformats.org/officeDocument/2006/relationships/footer" Target="footer21.xml"/><Relationship Id="rId33" Type="http://schemas.openxmlformats.org/officeDocument/2006/relationships/footer" Target="footer20.xml"/><Relationship Id="rId32" Type="http://schemas.openxmlformats.org/officeDocument/2006/relationships/image" Target="media/image13.png"/><Relationship Id="rId31" Type="http://schemas.openxmlformats.org/officeDocument/2006/relationships/footer" Target="footer19.xml"/><Relationship Id="rId30" Type="http://schemas.openxmlformats.org/officeDocument/2006/relationships/image" Target="media/image12.png"/><Relationship Id="rId3" Type="http://schemas.openxmlformats.org/officeDocument/2006/relationships/image" Target="media/image2.png"/><Relationship Id="rId29" Type="http://schemas.openxmlformats.org/officeDocument/2006/relationships/footer" Target="footer18.xml"/><Relationship Id="rId28" Type="http://schemas.openxmlformats.org/officeDocument/2006/relationships/image" Target="media/image11.png"/><Relationship Id="rId27" Type="http://schemas.openxmlformats.org/officeDocument/2006/relationships/footer" Target="footer17.xml"/><Relationship Id="rId26" Type="http://schemas.openxmlformats.org/officeDocument/2006/relationships/footer" Target="footer16.xml"/><Relationship Id="rId25" Type="http://schemas.openxmlformats.org/officeDocument/2006/relationships/image" Target="media/image10.png"/><Relationship Id="rId24" Type="http://schemas.openxmlformats.org/officeDocument/2006/relationships/image" Target="media/image9.png"/><Relationship Id="rId23" Type="http://schemas.openxmlformats.org/officeDocument/2006/relationships/image" Target="media/image8.png"/><Relationship Id="rId22" Type="http://schemas.openxmlformats.org/officeDocument/2006/relationships/footer" Target="footer15.xml"/><Relationship Id="rId21" Type="http://schemas.openxmlformats.org/officeDocument/2006/relationships/footer" Target="footer14.xml"/><Relationship Id="rId20" Type="http://schemas.openxmlformats.org/officeDocument/2006/relationships/footer" Target="footer13.xml"/><Relationship Id="rId2" Type="http://schemas.openxmlformats.org/officeDocument/2006/relationships/image" Target="media/image1.png"/><Relationship Id="rId19" Type="http://schemas.openxmlformats.org/officeDocument/2006/relationships/footer" Target="footer12.xml"/><Relationship Id="rId18" Type="http://schemas.openxmlformats.org/officeDocument/2006/relationships/image" Target="media/image7.png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footer" Target="footer9.xml"/><Relationship Id="rId12" Type="http://schemas.openxmlformats.org/officeDocument/2006/relationships/image" Target="media/image4.png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叶办发〔2013〕  号</dc:title>
  <dc:creator>微软用户</dc:creator>
  <dcterms:created xsi:type="dcterms:W3CDTF">2022-09-23T09:53:54Z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2022-09-30T09:22:37</vt:filetime>
  </op:property>
</op:Properties>
</file>