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FF0000"/>
          <w:spacing w:val="0"/>
          <w:w w:val="41"/>
          <w:sz w:val="120"/>
          <w:szCs w:val="120"/>
          <w:lang w:eastAsia="zh-CN"/>
        </w:rPr>
      </w:pPr>
      <w:r>
        <w:rPr>
          <w:rFonts w:hint="eastAsia" w:ascii="方正小标宋简体" w:hAnsi="方正小标宋简体" w:eastAsia="方正小标宋简体" w:cs="方正小标宋简体"/>
          <w:color w:val="FF0000"/>
          <w:spacing w:val="0"/>
          <w:w w:val="41"/>
          <w:sz w:val="120"/>
          <w:szCs w:val="120"/>
          <w:lang w:eastAsia="zh-CN"/>
        </w:rPr>
        <w:t>六安市叶集区姚李镇党委政府办公室文件</w:t>
      </w:r>
    </w:p>
    <w:p>
      <w:pPr>
        <w:jc w:val="center"/>
        <w:rPr>
          <w:rFonts w:hint="eastAsia" w:ascii="方正小标宋简体" w:hAnsi="方正小标宋简体" w:eastAsia="方正小标宋简体" w:cs="方正小标宋简体"/>
          <w:color w:val="FF0000"/>
          <w:spacing w:val="-6"/>
          <w:w w:val="52"/>
          <w:sz w:val="28"/>
          <w:szCs w:val="28"/>
          <w:lang w:eastAsia="zh-CN"/>
        </w:rPr>
      </w:pPr>
    </w:p>
    <w:p>
      <w:pPr>
        <w:jc w:val="center"/>
        <w:rPr>
          <w:rFonts w:hint="eastAsia" w:ascii="方正小标宋简体" w:hAnsi="方正小标宋简体" w:eastAsia="方正小标宋简体" w:cs="方正小标宋简体"/>
          <w:color w:val="FF0000"/>
          <w:spacing w:val="-6"/>
          <w:w w:val="52"/>
          <w:sz w:val="28"/>
          <w:szCs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column">
                  <wp:posOffset>2689225</wp:posOffset>
                </wp:positionH>
                <wp:positionV relativeFrom="paragraph">
                  <wp:posOffset>341630</wp:posOffset>
                </wp:positionV>
                <wp:extent cx="438150" cy="352425"/>
                <wp:effectExtent l="22225" t="17780" r="34925" b="29845"/>
                <wp:wrapNone/>
                <wp:docPr id="3" name="五角星 3"/>
                <wp:cNvGraphicFramePr/>
                <a:graphic xmlns:a="http://schemas.openxmlformats.org/drawingml/2006/main">
                  <a:graphicData uri="http://schemas.microsoft.com/office/word/2010/wordprocessingShape">
                    <wps:wsp>
                      <wps:cNvSpPr/>
                      <wps:spPr>
                        <a:xfrm>
                          <a:off x="3023235" y="6490335"/>
                          <a:ext cx="438150" cy="352425"/>
                        </a:xfrm>
                        <a:prstGeom prst="star5">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11.75pt;margin-top:26.9pt;height:27.75pt;width:34.5pt;z-index:251661312;v-text-anchor:middle;mso-width-relative:page;mso-height-relative:page;" fillcolor="#FF0000" filled="t" stroked="t" coordsize="438150,352425" o:gfxdata="UEsDBAoAAAAAAIdO4kAAAAAAAAAAAAAAAAAEAAAAZHJzL1BLAwQUAAAACACHTuJABcTpvdoAAAAK&#10;AQAADwAAAGRycy9kb3ducmV2LnhtbE2PTUvDQBCG74L/YRnBi7S7TVIxMZseBBVEAtbieZrdJsH9&#10;iNltUv31Tk96nJmHd5633JysYZMeQ++dhNVSANOu8ap3rYTd++PiDliI6BQa77SEbx1gU11elFgo&#10;P7s3PW1jyyjEhQIldDEOBeeh6bTFsPSDdnQ7+NFipHFsuRpxpnBreCLELbfYO/rQ4aAfOt18bo9W&#10;wutLPeRfaObkObv5qH+e+CHUk5TXVytxDyzqU/yD4axP6lCR094fnQrMSMiSdE2ohHVKFQjI8oQW&#10;eyJFngKvSv6/QvULUEsDBBQAAAAIAIdO4kCfXY2ihgIAAA4FAAAOAAAAZHJzL2Uyb0RvYy54bWyt&#10;VEuOEzEQ3SNxB8t7ppNOMp9oOqNooiCkETPSgFg7bnfakn/Yzmc4BmLBjiV34DwIcQye3T1fWMyC&#10;LDpVXdWv6j1X+fRsrxXZCh+kNRUdHgwoEYbbWpp1Rd+/W746piREZmqmrBEVvRGBns1evjjduako&#10;bWtVLTwBiAnTnatoG6ObFkXgrdAsHFgnDIKN9ZpFuH5d1J7tgK5VUQ4Gh8XO+tp5y0UIeLvogrRH&#10;9M8BtE0juVhYvtHCxA7VC8UiKIVWukBnudumETxeNk0QkaiKgmnMTxSBvUrPYnbKpmvPXCt53wJ7&#10;TgtPOGkmDYreQS1YZGTj5V9QWnJvg23iAbe66IhkRcBiOHiizXXLnMhcIHVwd6KH/wfL326vPJF1&#10;RUeUGKZx4D9/fPn9/fOvr9/IKMmzc2GKrGt35XsvwExc943X6R8syB4Ag3JUjiaU3FT0cHwyGMHO&#10;8op9JBwJ49HxcALhORJGk3Jc5nhxD+R8iK+F1SQZFcUU+klWlW0vQgQWcm9zUuFglayXUqns+PXq&#10;XHmyZTjq5XKAXyqPTx6lKUN2GPvyCGHCGQa4weDA1A4iBLOmhKk1NoNHn2s/+jo8r0hqcsFC2zWT&#10;EToptIxYHiV1RY9Th7ctKoNOk9KdtsmK+9W+F3xl6xuckrfd+AbHlxIVLliIV8xjXkEFGx0v8WiU&#10;BT/bW5S01n/61/uUjzFClJId5h/cP26YF5SoNwYDdjIcjwEbszOeHJVw/MPI6mHEbPS5he5D3B2O&#10;ZzPlR3VrNt7qD1j8eaqKEDMctTuVe+c8dnuJq4OL+TynYUkcixfm2vEEns7Z2Pkm2kbmeUhCder0&#10;+mFN8pn3K5328KGfs+6vsd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BcTpvdoAAAAKAQAADwAA&#10;AAAAAAABACAAAAAiAAAAZHJzL2Rvd25yZXYueG1sUEsBAhQAFAAAAAgAh07iQJ9djaKGAgAADgUA&#10;AA4AAAAAAAAAAQAgAAAAKQEAAGRycy9lMm9Eb2MueG1sUEsFBgAAAAAGAAYAWQEAACEGAAAAAA==&#10;" path="m0,134614l167359,134614,219075,0,270790,134614,438149,134614,302752,217809,354470,352424,219075,269226,83679,352424,135397,217809xe">
                <v:path textboxrect="0,0,438150,352425" o:connectlocs="219075,0;0,134614;83679,352424;354470,352424;438149,134614" o:connectangles="247,164,82,82,0"/>
                <v:fill on="t" focussize="0,0"/>
                <v:stroke weight="1pt" color="#FF0000 [3204]" miterlimit="8" joinstyle="miter"/>
                <v:imagedata o:title=""/>
                <o:lock v:ext="edit" aspectratio="f"/>
                <v:textbox>
                  <w:txbxContent>
                    <w:p>
                      <w:pPr>
                        <w:jc w:val="center"/>
                      </w:pPr>
                    </w:p>
                  </w:txbxContent>
                </v:textbox>
              </v:shape>
            </w:pict>
          </mc:Fallback>
        </mc:AlternateContent>
      </w:r>
    </w:p>
    <w:p>
      <w:pPr>
        <w:jc w:val="both"/>
        <w:rPr>
          <w:rFonts w:hint="eastAsia" w:ascii="方正小标宋简体" w:hAnsi="方正小标宋简体" w:eastAsia="方正小标宋简体" w:cs="方正小标宋简体"/>
          <w:color w:val="FF0000"/>
          <w:spacing w:val="-6"/>
          <w:w w:val="52"/>
          <w:sz w:val="28"/>
          <w:szCs w:val="28"/>
          <w:lang w:eastAsia="zh-CN"/>
        </w:rPr>
      </w:pPr>
      <w:r>
        <w:rPr>
          <w:sz w:val="28"/>
        </w:rPr>
        <mc:AlternateContent>
          <mc:Choice Requires="wps">
            <w:drawing>
              <wp:anchor distT="0" distB="0" distL="114300" distR="114300" simplePos="0" relativeHeight="251659264" behindDoc="0" locked="0" layoutInCell="1" allowOverlap="1">
                <wp:simplePos x="0" y="0"/>
                <wp:positionH relativeFrom="column">
                  <wp:posOffset>-20955</wp:posOffset>
                </wp:positionH>
                <wp:positionV relativeFrom="paragraph">
                  <wp:posOffset>98425</wp:posOffset>
                </wp:positionV>
                <wp:extent cx="2628265" cy="0"/>
                <wp:effectExtent l="0" t="17145" r="635" b="20955"/>
                <wp:wrapNone/>
                <wp:docPr id="1" name="直接连接符 1"/>
                <wp:cNvGraphicFramePr/>
                <a:graphic xmlns:a="http://schemas.openxmlformats.org/drawingml/2006/main">
                  <a:graphicData uri="http://schemas.microsoft.com/office/word/2010/wordprocessingShape">
                    <wps:wsp>
                      <wps:cNvCnPr/>
                      <wps:spPr>
                        <a:xfrm>
                          <a:off x="903605" y="4842510"/>
                          <a:ext cx="2628265" cy="0"/>
                        </a:xfrm>
                        <a:prstGeom prst="line">
                          <a:avLst/>
                        </a:prstGeom>
                        <a:ln w="3492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5pt;margin-top:7.75pt;height:0pt;width:206.95pt;z-index:251659264;mso-width-relative:page;mso-height-relative:page;" filled="f" stroked="t" coordsize="21600,21600" o:gfxdata="UEsDBAoAAAAAAIdO4kAAAAAAAAAAAAAAAAAEAAAAZHJzL1BLAwQUAAAACACHTuJAXFWC/dUAAAAI&#10;AQAADwAAAGRycy9kb3ducmV2LnhtbE2PzU7DMBCE70h9B2srcWvt9E9ViFOhIi5IHCjl7sTbOCJe&#10;R7GbFp6eRRzocWdGs98Uu6vvxIhDbANpyOYKBFIdbEuNhuP782wLIiZD1nSBUMMXRtiVk7vC5DZc&#10;6A3HQ2oEl1DMjQaXUp9LGWuH3sR56JHYO4XBm8Tn0Eg7mAuX+04ulNpIb1riD870uHdYfx7OXgM9&#10;rhaDG4/b8UO91PunKp2+1avW99NMPYBIeE3/YfjFZ3QomakKZ7JRdBpmyyUnWV+vQbC/ytQGRPUn&#10;yLKQtwPKH1BLAwQUAAAACACHTuJAyNl6aPMBAAC9AwAADgAAAGRycy9lMm9Eb2MueG1srVM7jtsw&#10;EO0D5A4E+1iy1mt4BctbrOE0QWIgyQFoipQI8AcO17IvkQsESJdUKdPnNtk9RoaU95tmi6ighpzh&#10;G77Hx+XlwWiyFwGUsw2dTkpKhOWuVbZr6OdPmzcLSiAy2zLtrGjoUQC9XL1+tRx8LSrXO92KQBDE&#10;Qj34hvYx+roogPfCMJg4LywmpQuGRZyGrmgDGxDd6KIqy3kxuND64LgAwNX1mKQnxPASQCel4mLt&#10;+LURNo6oQWgWkRL0ygNd5dNKKXj8ICWISHRDkWnMIzbBeJfGYrVkdReY7xU/HYG95AjPOBmmLDa9&#10;h1qzyMh1UP9AGcWDAyfjhDtTjESyIshiWj7T5mPPvMhcUGrw96LD/4Pl7/fbQFSLTqDEMoMXfvP1&#10;158v329/f8Px5ucPMk0iDR5qrL2y23Cagd+GxPggg0l/5EIODb0oz+blOSXHhs4Ws+p8etJYHCLh&#10;mK/m1aKaYwHHipwrHjB8gPhWOENS0FCtbKLParZ/BxH7YuldSVq2bqO0zleoLRkaeja7qBI0Q19K&#10;9AOGxiM3sB0lTHdoeB5DhgSnVZu2JyAI3e5KB7JnaJPNpsQvkcZ2T8pS7zWDfqzLqdFARkV8E1qZ&#10;hi7S5rvd2iJIkm4UK0U71x6zhnkdbzW3OTkw2ebxPO9+eHWr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xVgv3VAAAACAEAAA8AAAAAAAAAAQAgAAAAIgAAAGRycy9kb3ducmV2LnhtbFBLAQIUABQA&#10;AAAIAIdO4kDI2Xpo8wEAAL0DAAAOAAAAAAAAAAEAIAAAACQBAABkcnMvZTJvRG9jLnhtbFBLBQYA&#10;AAAABgAGAFkBAACJBQAAAAA=&#10;">
                <v:fill on="f" focussize="0,0"/>
                <v:stroke weight="2.75pt" color="#FF0000 [3204]" miterlimit="8" joinstyle="miter"/>
                <v:imagedata o:title=""/>
                <o:lock v:ext="edit" aspectratio="f"/>
              </v:lin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column">
                  <wp:posOffset>3198495</wp:posOffset>
                </wp:positionH>
                <wp:positionV relativeFrom="paragraph">
                  <wp:posOffset>98425</wp:posOffset>
                </wp:positionV>
                <wp:extent cx="2628265" cy="0"/>
                <wp:effectExtent l="0" t="17145" r="635" b="20955"/>
                <wp:wrapNone/>
                <wp:docPr id="2" name="直接连接符 2"/>
                <wp:cNvGraphicFramePr/>
                <a:graphic xmlns:a="http://schemas.openxmlformats.org/drawingml/2006/main">
                  <a:graphicData uri="http://schemas.microsoft.com/office/word/2010/wordprocessingShape">
                    <wps:wsp>
                      <wps:cNvCnPr/>
                      <wps:spPr>
                        <a:xfrm>
                          <a:off x="0" y="0"/>
                          <a:ext cx="2628265" cy="0"/>
                        </a:xfrm>
                        <a:prstGeom prst="line">
                          <a:avLst/>
                        </a:prstGeom>
                        <a:ln w="34925" cmpd="sng">
                          <a:solidFill>
                            <a:srgbClr val="FF0000"/>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1.85pt;margin-top:7.75pt;height:0pt;width:206.95pt;z-index:251660288;mso-width-relative:page;mso-height-relative:page;" filled="f" stroked="t" coordsize="21600,21600" o:gfxdata="UEsDBAoAAAAAAIdO4kAAAAAAAAAAAAAAAAAEAAAAZHJzL1BLAwQUAAAACACHTuJAeUXrc9YAAAAJ&#10;AQAADwAAAGRycy9kb3ducmV2LnhtbE2PwU7DMAyG70i8Q2QkbizpoNsoTSc0xAWJw8a4p43XVDRO&#10;1WTd4Okx4gBH+//0+3O5PvteTDjGLpCGbKZAIDXBdtRq2L8936xAxGTImj4QavjECOvq8qI0hQ0n&#10;2uK0S63gEoqF0eBSGgopY+PQmzgLAxJnhzB6k3gcW2lHc+Jy38u5UgvpTUd8wZkBNw6bj93Ra6DH&#10;u/nopv1qelcvzeapTocv9ar19VWmHkAkPKc/GH70WR0qdqrDkWwUvYZc3S4Z5SDPQTBwny0XIOrf&#10;haxK+f+D6htQSwMEFAAAAAgAh07iQODAMLLmAQAAsgMAAA4AAABkcnMvZTJvRG9jLnhtbK1TzY7T&#10;MBC+I/EOlu803QBViZruYatyQVAJeICp4ySW/CePt2lfghdA4gYnjtx5G3Yfg7HTdtndyx7IwRnP&#10;zzf+Po8Xl3uj2U4GVM7W/GIy5Uxa4Rplu5p//rR+MecMI9gGtLOy5geJ/HL5/Nli8JUsXe90IwMj&#10;EIvV4Gvex+irokDRSwM4cV5aCrYuGIi0DV3RBBgI3eiinE5nxeBC44MTEpG8qzHIj4jhKYCubZWQ&#10;KyeujbRxRA1SQyRK2CuPfJlP27ZSxA9tizIyXXNiGvNKTcjeprVYLqDqAvheieMR4ClHeMDJgLLU&#10;9Ay1ggjsOqhHUEaJ4NC1cSKcKUYiWRFicTF9oM3HHrzMXEhq9GfR8f/Bive7TWCqqXnJmQVDF37z&#10;9defL99vf3+j9ebnD1YmkQaPFeVe2U047tBvQmK8b4NJf+LC9lnYw1lYuY9MkLOclfNy9pozcYoV&#10;d4U+YHwrnWHJqLlWNnGGCnbvMFIzSj2lJLd1a6V1vjdt2VDzl6/elAkaaBhbGgIyjSdCaDvOQHc0&#10;5SKGDIlOqyaVJyAM3fZKB7YDmo31ekpfYkrt7qWl3ivAfszLoXFqjIr0ELQyNZ+n4lO1tgSS9BoV&#10;StbWNYcsXPbTVeY2x7FLs/LvPlffPbXl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lF63PWAAAA&#10;CQEAAA8AAAAAAAAAAQAgAAAAIgAAAGRycy9kb3ducmV2LnhtbFBLAQIUABQAAAAIAIdO4kDgwDCy&#10;5gEAALIDAAAOAAAAAAAAAAEAIAAAACUBAABkcnMvZTJvRG9jLnhtbFBLBQYAAAAABgAGAFkBAAB9&#10;BQAAAAA=&#10;">
                <v:fill on="f" focussize="0,0"/>
                <v:stroke weight="2.75pt" color="#FF0000 [3204]" miterlimit="8" joinstyle="miter"/>
                <v:imagedata o:title=""/>
                <o:lock v:ext="edit" aspectratio="f"/>
              </v:line>
            </w:pict>
          </mc:Fallback>
        </mc:AlternateContent>
      </w:r>
    </w:p>
    <w:p>
      <w:pPr>
        <w:keepNext w:val="0"/>
        <w:keepLines w:val="0"/>
        <w:pageBreakBefore w:val="0"/>
        <w:widowControl/>
        <w:kinsoku/>
        <w:wordWrap/>
        <w:overflowPunct/>
        <w:topLinePunct w:val="0"/>
        <w:autoSpaceDE/>
        <w:autoSpaceDN/>
        <w:bidi w:val="0"/>
        <w:adjustRightInd/>
        <w:snapToGrid/>
        <w:spacing w:line="1160" w:lineRule="exact"/>
        <w:jc w:val="center"/>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eastAsia="zh-CN"/>
        </w:rPr>
        <w:t>姚办〔</w:t>
      </w:r>
      <w:r>
        <w:rPr>
          <w:rFonts w:hint="default" w:ascii="Times New Roman" w:hAnsi="Times New Roman" w:eastAsia="仿宋_GB2312" w:cs="Times New Roman"/>
          <w:kern w:val="0"/>
          <w:sz w:val="32"/>
          <w:szCs w:val="32"/>
          <w:lang w:val="en-US" w:eastAsia="zh-CN"/>
        </w:rPr>
        <w:t>2019</w:t>
      </w:r>
      <w:r>
        <w:rPr>
          <w:rFonts w:hint="default"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lang w:eastAsia="zh-CN"/>
        </w:rPr>
        <w:t>7</w:t>
      </w:r>
      <w:r>
        <w:rPr>
          <w:rFonts w:hint="default" w:ascii="Times New Roman" w:hAnsi="Times New Roman" w:eastAsia="仿宋_GB2312" w:cs="Times New Roman"/>
          <w:kern w:val="0"/>
          <w:sz w:val="32"/>
          <w:szCs w:val="32"/>
          <w:lang w:val="en-US" w:eastAsia="zh-CN"/>
        </w:rPr>
        <w:t>号</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kern w:val="0"/>
          <w:sz w:val="32"/>
          <w:szCs w:val="32"/>
        </w:rPr>
      </w:pPr>
    </w:p>
    <w:p>
      <w:pPr>
        <w:keepNext w:val="0"/>
        <w:keepLines w:val="0"/>
        <w:pageBreakBefore w:val="0"/>
        <w:widowControl/>
        <w:kinsoku/>
        <w:wordWrap/>
        <w:overflowPunct/>
        <w:topLinePunct w:val="0"/>
        <w:autoSpaceDE/>
        <w:autoSpaceDN/>
        <w:bidi w:val="0"/>
        <w:adjustRightInd/>
        <w:snapToGrid/>
        <w:spacing w:line="656" w:lineRule="exact"/>
        <w:jc w:val="center"/>
        <w:textAlignment w:val="auto"/>
        <w:rPr>
          <w:rFonts w:hint="eastAsia" w:ascii="方正小标宋简体" w:hAnsi="方正小标宋简体" w:eastAsia="方正小标宋简体" w:cs="方正小标宋简体"/>
          <w:kern w:val="0"/>
          <w:sz w:val="44"/>
          <w:szCs w:val="44"/>
        </w:rPr>
      </w:pPr>
      <w:bookmarkStart w:id="0" w:name="_GoBack"/>
      <w:r>
        <w:rPr>
          <w:rFonts w:hint="eastAsia" w:ascii="方正小标宋简体" w:hAnsi="方正小标宋简体" w:eastAsia="方正小标宋简体" w:cs="方正小标宋简体"/>
          <w:kern w:val="0"/>
          <w:sz w:val="44"/>
          <w:szCs w:val="44"/>
        </w:rPr>
        <w:t>六安市叶集区姚李镇党委政府办公室</w:t>
      </w:r>
    </w:p>
    <w:p>
      <w:pPr>
        <w:keepNext w:val="0"/>
        <w:keepLines w:val="0"/>
        <w:pageBreakBefore w:val="0"/>
        <w:widowControl/>
        <w:kinsoku/>
        <w:wordWrap/>
        <w:overflowPunct/>
        <w:topLinePunct w:val="0"/>
        <w:autoSpaceDE/>
        <w:autoSpaceDN/>
        <w:bidi w:val="0"/>
        <w:adjustRightInd/>
        <w:snapToGrid/>
        <w:spacing w:line="656" w:lineRule="exact"/>
        <w:jc w:val="center"/>
        <w:textAlignment w:val="auto"/>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关于做好2019年春节期间有关工作的通知</w:t>
      </w:r>
    </w:p>
    <w:bookmarkEnd w:id="0"/>
    <w:p>
      <w:pPr>
        <w:keepNext w:val="0"/>
        <w:keepLines w:val="0"/>
        <w:pageBreakBefore w:val="0"/>
        <w:widowControl/>
        <w:kinsoku/>
        <w:wordWrap/>
        <w:overflowPunct/>
        <w:topLinePunct w:val="0"/>
        <w:autoSpaceDE/>
        <w:autoSpaceDN/>
        <w:bidi w:val="0"/>
        <w:adjustRightInd/>
        <w:snapToGrid/>
        <w:spacing w:line="596" w:lineRule="exact"/>
        <w:jc w:val="center"/>
        <w:textAlignment w:val="auto"/>
        <w:rPr>
          <w:rFonts w:hint="default" w:ascii="Times New Roman" w:hAnsi="Times New Roman" w:eastAsia="仿宋_GB2312" w:cs="Times New Roman"/>
          <w:kern w:val="0"/>
          <w:sz w:val="32"/>
          <w:szCs w:val="32"/>
        </w:rPr>
      </w:pP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各村、镇直各单位：</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2019年春节即将来临，</w:t>
      </w:r>
      <w:r>
        <w:rPr>
          <w:rFonts w:hint="default" w:ascii="Times New Roman" w:hAnsi="Times New Roman" w:eastAsia="仿宋_GB2312" w:cs="Times New Roman"/>
          <w:sz w:val="32"/>
          <w:szCs w:val="32"/>
          <w:lang w:eastAsia="zh-CN"/>
        </w:rPr>
        <w:t>为切实</w:t>
      </w:r>
      <w:r>
        <w:rPr>
          <w:rFonts w:hint="default" w:ascii="Times New Roman" w:hAnsi="Times New Roman" w:eastAsia="仿宋_GB2312" w:cs="Times New Roman"/>
          <w:sz w:val="32"/>
          <w:szCs w:val="32"/>
        </w:rPr>
        <w:t>做好春节期间各项工作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经镇党委、镇政府研究，现将有关事项通知如下。</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仿宋_GB2312" w:cs="Times New Roman"/>
          <w:sz w:val="32"/>
          <w:szCs w:val="32"/>
        </w:rPr>
      </w:pPr>
      <w:r>
        <w:rPr>
          <w:rFonts w:hint="eastAsia" w:ascii="黑体" w:hAnsi="黑体" w:eastAsia="黑体" w:cs="黑体"/>
          <w:sz w:val="32"/>
          <w:szCs w:val="32"/>
        </w:rPr>
        <w:t>一、持之以恒正风肃纪。</w:t>
      </w:r>
      <w:r>
        <w:rPr>
          <w:rFonts w:hint="default" w:ascii="Times New Roman" w:hAnsi="Times New Roman" w:eastAsia="仿宋_GB2312" w:cs="Times New Roman"/>
          <w:sz w:val="32"/>
          <w:szCs w:val="32"/>
        </w:rPr>
        <w:t>党员干部要强化责任担当，</w:t>
      </w:r>
      <w:r>
        <w:rPr>
          <w:rFonts w:hint="default" w:ascii="Times New Roman" w:hAnsi="Times New Roman" w:eastAsia="仿宋_GB2312" w:cs="Times New Roman"/>
          <w:color w:val="222222"/>
          <w:sz w:val="32"/>
          <w:szCs w:val="32"/>
        </w:rPr>
        <w:t>牢固树立“四个意识”，坚守纪律底线，</w:t>
      </w:r>
      <w:r>
        <w:rPr>
          <w:rFonts w:hint="default" w:ascii="Times New Roman" w:hAnsi="Times New Roman" w:eastAsia="仿宋_GB2312" w:cs="Times New Roman"/>
          <w:sz w:val="32"/>
          <w:szCs w:val="32"/>
        </w:rPr>
        <w:t>严防节日期间公款吃喝、收送礼品礼金、大办婚丧喜庆，</w:t>
      </w:r>
      <w:r>
        <w:rPr>
          <w:rFonts w:hint="default" w:ascii="Times New Roman" w:hAnsi="Times New Roman" w:eastAsia="仿宋_GB2312" w:cs="Times New Roman"/>
          <w:color w:val="222222"/>
          <w:sz w:val="32"/>
          <w:szCs w:val="32"/>
        </w:rPr>
        <w:t>带头远离赌博和封建迷信活动，引导家人自觉抵制“节日腐败”,树立文明节俭、廉洁过节的良好风尚，</w:t>
      </w:r>
      <w:r>
        <w:rPr>
          <w:rFonts w:hint="default" w:ascii="Times New Roman" w:hAnsi="Times New Roman" w:eastAsia="仿宋_GB2312" w:cs="Times New Roman"/>
          <w:sz w:val="32"/>
          <w:szCs w:val="32"/>
        </w:rPr>
        <w:t>确保节日期间风清气正。</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二、牢记使命履职尽责。</w:t>
      </w:r>
      <w:r>
        <w:rPr>
          <w:rFonts w:hint="default" w:ascii="Times New Roman" w:hAnsi="Times New Roman" w:eastAsia="仿宋_GB2312" w:cs="Times New Roman"/>
          <w:sz w:val="32"/>
          <w:szCs w:val="32"/>
        </w:rPr>
        <w:t>一要关心困难群众生产生活，党员干部要到困难群众家中开展走访慰问活动，解决群众遭遇的突发性、紧迫性、临时性基本生活困难。加大对困难老年人、残疾人、贫困户、农村留守儿童、困境儿童等救助帮扶和安全保护力度，保障流浪乞讨人员合法权益。二要狠抓安全生产责任落实。严格落实属地管理责任和部门监管责任，强化企业主体责任，突出抓好危险化学品、烟花爆竹、建筑施工、水电气热、交通运输、特种设备等行业领域隐患排查治理，防范遏制各类生产安全事故发生。抓好学校医院、</w:t>
      </w:r>
      <w:r>
        <w:rPr>
          <w:rFonts w:hint="default" w:ascii="Times New Roman" w:hAnsi="Times New Roman" w:eastAsia="仿宋_GB2312" w:cs="Times New Roman"/>
          <w:sz w:val="32"/>
          <w:szCs w:val="32"/>
          <w:lang w:eastAsia="zh-CN"/>
        </w:rPr>
        <w:t>商场酒店</w:t>
      </w:r>
      <w:r>
        <w:rPr>
          <w:rFonts w:hint="default" w:ascii="Times New Roman" w:hAnsi="Times New Roman" w:eastAsia="仿宋_GB2312" w:cs="Times New Roman"/>
          <w:sz w:val="32"/>
          <w:szCs w:val="32"/>
        </w:rPr>
        <w:t>等公用设施及其他人员密集场所的安全防控，防止发生重大公共安全事故。强化传染病疫情监测等防控工作，有效应对突发公共卫生事件。加强雨雪、冰冻、寒潮、雾霾等灾害性天气及森林草原火灾等自然灾害的监测预警和应急处置工作。三要按照网格化管理，守土尽责的要求，使国土管理、环境保护工作温度不降，力度不减，严防节日期间管理空挡，出现违法占地、破坏资源环境现象的发生。</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三、维护社会和谐稳定。</w:t>
      </w:r>
      <w:r>
        <w:rPr>
          <w:rFonts w:hint="default" w:ascii="Times New Roman" w:hAnsi="Times New Roman" w:eastAsia="仿宋_GB2312" w:cs="Times New Roman"/>
          <w:sz w:val="32"/>
          <w:szCs w:val="32"/>
        </w:rPr>
        <w:t>深入开展社会矛盾纠纷排查化解，严密防范个人极端暴力犯罪。强化社会面整体防控，深入推进扫黑除恶专项斗争，严厉打击农村恶势力，依法惩治黄赌毒黑拐骗和电信网络诈骗、非法集资等违法犯罪活动，确保节日期间社会治安平稳有序。</w:t>
      </w:r>
    </w:p>
    <w:p>
      <w:pPr>
        <w:pStyle w:val="4"/>
        <w:keepNext w:val="0"/>
        <w:keepLines w:val="0"/>
        <w:pageBreakBefore w:val="0"/>
        <w:widowControl/>
        <w:kinsoku/>
        <w:wordWrap/>
        <w:overflowPunct/>
        <w:topLinePunct w:val="0"/>
        <w:autoSpaceDE/>
        <w:autoSpaceDN/>
        <w:bidi w:val="0"/>
        <w:adjustRightInd/>
        <w:snapToGrid/>
        <w:spacing w:before="0" w:beforeAutospacing="0" w:after="0" w:afterAutospacing="0" w:line="576" w:lineRule="exact"/>
        <w:ind w:firstLine="640" w:firstLineChars="200"/>
        <w:textAlignment w:val="auto"/>
        <w:rPr>
          <w:rFonts w:hint="default" w:ascii="Times New Roman" w:hAnsi="Times New Roman" w:eastAsia="仿宋_GB2312" w:cs="Times New Roman"/>
          <w:sz w:val="32"/>
          <w:szCs w:val="32"/>
        </w:rPr>
      </w:pPr>
      <w:r>
        <w:rPr>
          <w:rFonts w:hint="default" w:ascii="黑体" w:hAnsi="黑体" w:eastAsia="黑体" w:cs="黑体"/>
          <w:sz w:val="32"/>
          <w:szCs w:val="32"/>
        </w:rPr>
        <w:t>四、做好值守应急工作。</w:t>
      </w:r>
      <w:r>
        <w:rPr>
          <w:rFonts w:hint="default" w:ascii="Times New Roman" w:hAnsi="Times New Roman" w:eastAsia="仿宋_GB2312" w:cs="Times New Roman"/>
          <w:sz w:val="32"/>
          <w:szCs w:val="32"/>
        </w:rPr>
        <w:t>加强值班力量配置，强化岗位责任制，严格执行24小时专人值班和镇村领导干部在岗带班、外出报备制度，确保节日期间各项工作正常运转。各村、各单位春节值班表</w:t>
      </w:r>
      <w:r>
        <w:rPr>
          <w:rFonts w:hint="default" w:ascii="Times New Roman" w:hAnsi="Times New Roman" w:eastAsia="仿宋_GB2312" w:cs="Times New Roman"/>
          <w:sz w:val="32"/>
          <w:szCs w:val="32"/>
          <w:lang w:eastAsia="zh-CN"/>
        </w:rPr>
        <w:t>最迟于</w:t>
      </w:r>
      <w:r>
        <w:rPr>
          <w:rFonts w:hint="default" w:ascii="Times New Roman" w:hAnsi="Times New Roman" w:eastAsia="仿宋_GB2312" w:cs="Times New Roman"/>
          <w:sz w:val="32"/>
          <w:szCs w:val="32"/>
          <w:lang w:val="en-US" w:eastAsia="zh-CN"/>
        </w:rPr>
        <w:t>2019年1月31日</w:t>
      </w:r>
      <w:r>
        <w:rPr>
          <w:rFonts w:hint="default" w:ascii="Times New Roman" w:hAnsi="Times New Roman" w:eastAsia="仿宋_GB2312" w:cs="Times New Roman"/>
          <w:sz w:val="32"/>
          <w:szCs w:val="32"/>
        </w:rPr>
        <w:t>报镇党政办备案。完善应急协调联动机制，遇有重要紧急情况立即请示报告，及时采取有效措施妥善应对。应急救援队伍要时刻保持应急状态，保证第一时间响应、第一时间处置。直接服务群众的单位，要合理安排节日期间值班值勤，保证服务质量。</w:t>
      </w:r>
    </w:p>
    <w:p>
      <w:pPr>
        <w:pStyle w:val="4"/>
        <w:keepNext w:val="0"/>
        <w:keepLines w:val="0"/>
        <w:pageBreakBefore w:val="0"/>
        <w:shd w:val="clear" w:color="auto" w:fill="FFFFFF"/>
        <w:kinsoku/>
        <w:wordWrap/>
        <w:overflowPunct/>
        <w:topLinePunct w:val="0"/>
        <w:autoSpaceDE/>
        <w:autoSpaceDN/>
        <w:bidi w:val="0"/>
        <w:adjustRightInd/>
        <w:snapToGrid/>
        <w:spacing w:before="240" w:beforeAutospacing="0" w:after="240" w:afterAutospacing="0" w:line="576" w:lineRule="exact"/>
        <w:ind w:firstLine="640" w:firstLineChars="200"/>
        <w:textAlignment w:val="auto"/>
        <w:rPr>
          <w:rFonts w:hint="default" w:ascii="Times New Roman" w:hAnsi="Times New Roman" w:eastAsia="仿宋_GB2312" w:cs="Times New Roman"/>
          <w:color w:val="222222"/>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240" w:beforeAutospacing="0" w:after="240" w:afterAutospacing="0" w:line="576" w:lineRule="exact"/>
        <w:ind w:firstLine="640" w:firstLineChars="200"/>
        <w:textAlignment w:val="auto"/>
        <w:rPr>
          <w:rFonts w:hint="default" w:ascii="Times New Roman" w:hAnsi="Times New Roman" w:eastAsia="仿宋_GB2312" w:cs="Times New Roman"/>
          <w:color w:val="222222"/>
          <w:sz w:val="32"/>
          <w:szCs w:val="32"/>
        </w:rPr>
      </w:pP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六安市叶集区姚李镇党政办公室</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                           2019年1月28日</w:t>
      </w: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96" w:lineRule="exact"/>
        <w:textAlignment w:val="auto"/>
        <w:rPr>
          <w:rFonts w:hint="eastAsia" w:ascii="Times New Roman" w:hAnsi="Times New Roman" w:eastAsia="仿宋_GB2312" w:cs="Times New Roman"/>
          <w:sz w:val="32"/>
          <w:szCs w:val="32"/>
          <w:lang w:val="en-US" w:eastAsia="zh-CN"/>
        </w:rPr>
      </w:pP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left w:val="nil"/>
              <w:right w:val="nil"/>
            </w:tcBorders>
          </w:tcPr>
          <w:p>
            <w:pPr>
              <w:keepNext w:val="0"/>
              <w:keepLines w:val="0"/>
              <w:pageBreakBefore w:val="0"/>
              <w:kinsoku/>
              <w:wordWrap/>
              <w:overflowPunct/>
              <w:topLinePunct w:val="0"/>
              <w:autoSpaceDE/>
              <w:autoSpaceDN/>
              <w:bidi w:val="0"/>
              <w:adjustRightInd/>
              <w:snapToGrid/>
              <w:spacing w:line="576" w:lineRule="exact"/>
              <w:textAlignment w:val="auto"/>
              <w:rPr>
                <w:rFonts w:hint="eastAsia" w:ascii="Times New Roman" w:hAnsi="Times New Roman" w:eastAsia="仿宋_GB2312" w:cs="Times New Roman"/>
                <w:sz w:val="28"/>
                <w:szCs w:val="28"/>
                <w:vertAlign w:val="baseline"/>
                <w:lang w:val="en-US" w:eastAsia="zh-CN"/>
              </w:rPr>
            </w:pPr>
            <w:r>
              <w:rPr>
                <w:rFonts w:hint="eastAsia" w:ascii="Times New Roman" w:hAnsi="Times New Roman" w:eastAsia="仿宋_GB2312" w:cs="Times New Roman"/>
                <w:sz w:val="28"/>
                <w:szCs w:val="28"/>
                <w:vertAlign w:val="baseline"/>
                <w:lang w:val="en-US" w:eastAsia="zh-CN"/>
              </w:rPr>
              <w:t xml:space="preserve">  六安市叶集区姚李镇党政办公室            2019年1月28日印发</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Times New Roman" w:hAnsi="Times New Roman" w:eastAsia="仿宋_GB2312" w:cs="Times New Roman"/>
          <w:sz w:val="32"/>
          <w:szCs w:val="32"/>
          <w:lang w:val="en-US" w:eastAsia="zh-CN"/>
        </w:rPr>
      </w:pPr>
    </w:p>
    <w:p>
      <w:pPr>
        <w:jc w:val="both"/>
        <w:rPr>
          <w:rFonts w:hint="eastAsia" w:ascii="方正小标宋简体" w:hAnsi="方正小标宋简体" w:eastAsia="方正小标宋简体" w:cs="方正小标宋简体"/>
          <w:color w:val="FF0000"/>
          <w:spacing w:val="-6"/>
          <w:w w:val="52"/>
          <w:sz w:val="28"/>
          <w:szCs w:val="28"/>
          <w:lang w:eastAsia="zh-CN"/>
        </w:rPr>
      </w:pPr>
    </w:p>
    <w:sectPr>
      <w:headerReference r:id="rId3" w:type="default"/>
      <w:footerReference r:id="rId4" w:type="default"/>
      <w:pgSz w:w="11906" w:h="16838"/>
      <w:pgMar w:top="2154" w:right="1531" w:bottom="1984" w:left="1531" w:header="851" w:footer="1361" w:gutter="0"/>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2813"/>
        <w:tab w:val="clear" w:pos="4153"/>
      </w:tabs>
    </w:pPr>
    <w: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9</w:t>
                          </w:r>
                          <w:r>
                            <w:rPr>
                              <w:sz w:val="32"/>
                              <w:szCs w:val="32"/>
                            </w:rPr>
                            <w:fldChar w:fldCharType="end"/>
                          </w:r>
                          <w:r>
                            <w:rPr>
                              <w:sz w:val="32"/>
                              <w:szCs w:val="32"/>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snapToGrid w:val="0"/>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9</w:t>
                    </w:r>
                    <w:r>
                      <w:rPr>
                        <w:sz w:val="32"/>
                        <w:szCs w:val="32"/>
                      </w:rPr>
                      <w:fldChar w:fldCharType="end"/>
                    </w:r>
                    <w:r>
                      <w:rPr>
                        <w:sz w:val="32"/>
                        <w:szCs w:val="32"/>
                      </w:rPr>
                      <w:t xml:space="preserve"> —</w:t>
                    </w:r>
                  </w:p>
                </w:txbxContent>
              </v:textbox>
            </v:shape>
          </w:pict>
        </mc:Fallback>
      </mc:AlternateConten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C55428"/>
    <w:rsid w:val="004B30FD"/>
    <w:rsid w:val="01CE782E"/>
    <w:rsid w:val="040B3F10"/>
    <w:rsid w:val="043D2B86"/>
    <w:rsid w:val="12FC39D3"/>
    <w:rsid w:val="190C363D"/>
    <w:rsid w:val="1ADD6E3B"/>
    <w:rsid w:val="1C9876C6"/>
    <w:rsid w:val="2CE45913"/>
    <w:rsid w:val="3AEB0195"/>
    <w:rsid w:val="3C0F02F1"/>
    <w:rsid w:val="4238167B"/>
    <w:rsid w:val="58635D0B"/>
    <w:rsid w:val="6728202F"/>
    <w:rsid w:val="68131EC3"/>
    <w:rsid w:val="69BE3BD0"/>
    <w:rsid w:val="6F692913"/>
    <w:rsid w:val="738469BE"/>
    <w:rsid w:val="75BE3FEE"/>
    <w:rsid w:val="770B5DCC"/>
    <w:rsid w:val="77C55428"/>
    <w:rsid w:val="79244B15"/>
    <w:rsid w:val="7B5A6E59"/>
    <w:rsid w:val="7C0670D2"/>
    <w:rsid w:val="7D241E26"/>
    <w:rsid w:val="7DA95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font2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2022-06-28T00:13:00Z</dcterms:created>
  <dc:creator>叶集姚李镇收文员</dc:creator>
  <cp:lastModifiedBy>Administrator</cp:lastModifiedBy>
  <dcterms:modified xsi:type="dcterms:W3CDTF">2022-07-13T01:10:16Z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7EA9834FF17B4CFA89882BBCDD2F514D</vt:lpwstr>
  </property>
</Properties>
</file>