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A4" w:rsidRDefault="00677AA4">
      <w:pPr>
        <w:widowControl/>
        <w:shd w:val="clear" w:color="auto" w:fill="FFFFFF"/>
        <w:ind w:firstLineChars="200" w:firstLine="723"/>
        <w:jc w:val="left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</w:p>
    <w:p w:rsidR="00677AA4" w:rsidRDefault="00B07641">
      <w:pPr>
        <w:pStyle w:val="1"/>
        <w:widowControl/>
        <w:shd w:val="clear" w:color="auto" w:fill="FFFFFF"/>
        <w:spacing w:beforeAutospacing="0" w:afterAutospacing="0" w:line="720" w:lineRule="atLeast"/>
        <w:jc w:val="center"/>
        <w:rPr>
          <w:rFonts w:hint="default"/>
          <w:bCs/>
          <w:sz w:val="32"/>
          <w:szCs w:val="32"/>
        </w:rPr>
      </w:pPr>
      <w:r>
        <w:rPr>
          <w:bCs/>
          <w:sz w:val="32"/>
          <w:szCs w:val="32"/>
        </w:rPr>
        <w:t>2019</w:t>
      </w:r>
      <w:r w:rsidR="00B35690">
        <w:rPr>
          <w:bCs/>
          <w:sz w:val="32"/>
          <w:szCs w:val="32"/>
        </w:rPr>
        <w:t>年叶集区</w:t>
      </w:r>
      <w:r w:rsidR="00B35690">
        <w:rPr>
          <w:bCs/>
          <w:sz w:val="32"/>
          <w:szCs w:val="32"/>
        </w:rPr>
        <w:t>微型企业职业</w:t>
      </w:r>
      <w:r w:rsidR="00B35690">
        <w:rPr>
          <w:bCs/>
          <w:sz w:val="32"/>
          <w:szCs w:val="32"/>
        </w:rPr>
        <w:t>健康</w:t>
      </w:r>
      <w:r w:rsidR="00B35690">
        <w:rPr>
          <w:bCs/>
          <w:sz w:val="32"/>
          <w:szCs w:val="32"/>
        </w:rPr>
        <w:t>民生工程</w:t>
      </w:r>
      <w:r w:rsidR="00B35690">
        <w:rPr>
          <w:bCs/>
          <w:sz w:val="32"/>
          <w:szCs w:val="32"/>
        </w:rPr>
        <w:t>自评评分表的公示</w:t>
      </w:r>
    </w:p>
    <w:p w:rsidR="00677AA4" w:rsidRDefault="00677AA4">
      <w:pPr>
        <w:spacing w:line="500" w:lineRule="exact"/>
        <w:jc w:val="center"/>
        <w:rPr>
          <w:sz w:val="32"/>
          <w:szCs w:val="32"/>
        </w:rPr>
      </w:pPr>
    </w:p>
    <w:tbl>
      <w:tblPr>
        <w:tblW w:w="14565" w:type="dxa"/>
        <w:jc w:val="center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840"/>
        <w:gridCol w:w="1140"/>
        <w:gridCol w:w="915"/>
        <w:gridCol w:w="4680"/>
        <w:gridCol w:w="5535"/>
        <w:gridCol w:w="990"/>
      </w:tblGrid>
      <w:tr w:rsidR="00677AA4">
        <w:trPr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  <w:b/>
                <w:bCs/>
              </w:rPr>
              <w:t>一级</w:t>
            </w:r>
            <w:r>
              <w:rPr>
                <w:rFonts w:hint="eastAsia"/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指标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  <w:b/>
                <w:bCs/>
              </w:rPr>
              <w:t>二级</w:t>
            </w:r>
            <w:r>
              <w:rPr>
                <w:rFonts w:hint="eastAsia"/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指标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  <w:b/>
                <w:bCs/>
              </w:rPr>
              <w:t>指标</w:t>
            </w:r>
            <w:r>
              <w:rPr>
                <w:rFonts w:hint="eastAsia"/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分值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  <w:b/>
                <w:bCs/>
              </w:rPr>
              <w:t>指标解释说明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  <w:b/>
                <w:bCs/>
              </w:rPr>
              <w:t>评分标准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677AA4">
        <w:trPr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t>项目</w:t>
            </w:r>
          </w:p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t>立项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分）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t>项目立项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规范性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项目是否按照规定的程序申请设立；</w:t>
            </w:r>
            <w:r>
              <w:rPr>
                <w:rFonts w:hint="eastAsia"/>
              </w:rPr>
              <w:br/>
              <w:t>2.</w:t>
            </w:r>
            <w:r>
              <w:rPr>
                <w:rFonts w:hint="eastAsia"/>
              </w:rPr>
              <w:t>项目是否签订了民生工程目标责任书；</w:t>
            </w:r>
            <w:r>
              <w:rPr>
                <w:rFonts w:hint="eastAsia"/>
              </w:rPr>
              <w:br/>
              <w:t>3.</w:t>
            </w:r>
            <w:r>
              <w:rPr>
                <w:rFonts w:hint="eastAsia"/>
              </w:rPr>
              <w:t>所提交的文件、材料是否符合相关要求；</w:t>
            </w:r>
            <w:r>
              <w:rPr>
                <w:rFonts w:hint="eastAsia"/>
              </w:rPr>
              <w:br/>
              <w:t>4.</w:t>
            </w:r>
            <w:r>
              <w:rPr>
                <w:rFonts w:hint="eastAsia"/>
              </w:rPr>
              <w:t>事前是否已经过必要的专家论证。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项目立项符合立项原则、立项重点和申报要求的，得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分，否则不得分；</w:t>
            </w:r>
            <w:r>
              <w:rPr>
                <w:rFonts w:hint="eastAsia"/>
              </w:rPr>
              <w:br/>
              <w:t>2.</w:t>
            </w:r>
            <w:r>
              <w:rPr>
                <w:rFonts w:hint="eastAsia"/>
              </w:rPr>
              <w:t>及时签订了民生工程目标责任书，得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分，否则不得分；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所提交的文件、材料符合相关要求，得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分，否则不得分；</w:t>
            </w:r>
            <w:r>
              <w:rPr>
                <w:rFonts w:hint="eastAsia"/>
              </w:rPr>
              <w:br/>
              <w:t>4.</w:t>
            </w:r>
            <w:r>
              <w:rPr>
                <w:rFonts w:hint="eastAsia"/>
              </w:rPr>
              <w:t>组织专家进行论证的，得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分，未组织的不得分。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</w:pPr>
            <w:r>
              <w:rPr>
                <w:rFonts w:ascii="MS Mincho" w:eastAsia="MS Mincho" w:hAnsi="MS Mincho" w:cs="MS Mincho" w:hint="eastAsia"/>
              </w:rPr>
              <w:t> </w:t>
            </w:r>
            <w:r>
              <w:rPr>
                <w:rFonts w:ascii="MS Mincho" w:eastAsia="宋体" w:hAnsi="MS Mincho" w:cs="MS Mincho" w:hint="eastAsia"/>
              </w:rPr>
              <w:t>14</w:t>
            </w:r>
          </w:p>
        </w:tc>
      </w:tr>
      <w:tr w:rsidR="00677AA4">
        <w:trPr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677AA4">
            <w:pPr>
              <w:spacing w:line="0" w:lineRule="atLeast"/>
              <w:jc w:val="center"/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t>绩效目标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合理性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是否符合国家相关法律法规，国民经济发展规划和党委政府决策；</w:t>
            </w:r>
            <w:r>
              <w:rPr>
                <w:rFonts w:hint="eastAsia"/>
              </w:rPr>
              <w:br/>
              <w:t>2.</w:t>
            </w:r>
            <w:r>
              <w:rPr>
                <w:rFonts w:hint="eastAsia"/>
              </w:rPr>
              <w:t>是否与项目实施单位或委托单位职责密切相关；</w:t>
            </w:r>
            <w:r>
              <w:rPr>
                <w:rFonts w:hint="eastAsia"/>
              </w:rPr>
              <w:br/>
              <w:t>3.</w:t>
            </w:r>
            <w:r>
              <w:rPr>
                <w:rFonts w:hint="eastAsia"/>
              </w:rPr>
              <w:t>项目是否为促进事业发展所必需；</w:t>
            </w:r>
            <w:r>
              <w:rPr>
                <w:rFonts w:hint="eastAsia"/>
              </w:rPr>
              <w:br/>
              <w:t>4.</w:t>
            </w:r>
            <w:r>
              <w:rPr>
                <w:rFonts w:hint="eastAsia"/>
              </w:rPr>
              <w:t>项目总体目标和年度计划设定是否合理。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符合国家相关法律法规，国民经济发展规划和党委政府决策，得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分，否则不得分；</w:t>
            </w:r>
            <w:r>
              <w:rPr>
                <w:rFonts w:hint="eastAsia"/>
              </w:rPr>
              <w:br/>
              <w:t>2.</w:t>
            </w:r>
            <w:r>
              <w:rPr>
                <w:rFonts w:hint="eastAsia"/>
              </w:rPr>
              <w:t>与项目实施单位或委托单位职责密切相关，得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分，否则不得分；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为促进事业发展所必需，得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分，否则不得分；</w:t>
            </w:r>
            <w:r>
              <w:rPr>
                <w:rFonts w:hint="eastAsia"/>
              </w:rPr>
              <w:br/>
              <w:t>4.</w:t>
            </w:r>
            <w:r>
              <w:rPr>
                <w:rFonts w:hint="eastAsia"/>
              </w:rPr>
              <w:t>项目总体目标和年度计划设定合理得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分，基本合理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分，不合理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分。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</w:pPr>
            <w:r>
              <w:rPr>
                <w:rFonts w:ascii="MS Mincho" w:eastAsia="MS Mincho" w:hAnsi="MS Mincho" w:cs="MS Mincho" w:hint="eastAsia"/>
              </w:rPr>
              <w:t> </w:t>
            </w:r>
            <w:r>
              <w:rPr>
                <w:rFonts w:ascii="MS Mincho" w:eastAsia="宋体" w:hAnsi="MS Mincho" w:cs="MS Mincho" w:hint="eastAsia"/>
              </w:rPr>
              <w:t>8</w:t>
            </w:r>
          </w:p>
        </w:tc>
      </w:tr>
      <w:tr w:rsidR="00677AA4">
        <w:trPr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677AA4">
            <w:pPr>
              <w:spacing w:line="0" w:lineRule="atLeast"/>
              <w:jc w:val="center"/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t>绩效指标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明确性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是否将项目绩效目标细化分解为具体的绩效指标；</w:t>
            </w:r>
            <w:r>
              <w:rPr>
                <w:rFonts w:hint="eastAsia"/>
              </w:rPr>
              <w:br/>
              <w:t>2.</w:t>
            </w:r>
            <w:r>
              <w:rPr>
                <w:rFonts w:hint="eastAsia"/>
              </w:rPr>
              <w:t>是否通过清晰、可衡量的指标值予以体现；</w:t>
            </w:r>
            <w:r>
              <w:rPr>
                <w:rFonts w:hint="eastAsia"/>
              </w:rPr>
              <w:br/>
              <w:t>3.</w:t>
            </w:r>
            <w:r>
              <w:rPr>
                <w:rFonts w:hint="eastAsia"/>
              </w:rPr>
              <w:t>是否与项目年度计划任务相对应；</w:t>
            </w:r>
            <w:r>
              <w:rPr>
                <w:rFonts w:hint="eastAsia"/>
              </w:rPr>
              <w:br/>
              <w:t>4.</w:t>
            </w:r>
            <w:r>
              <w:rPr>
                <w:rFonts w:hint="eastAsia"/>
              </w:rPr>
              <w:t>是否与预算确定的项目投资额或资金量相匹配。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设计依据充分，将项目绩效目标细化分解为具体的绩效指标，得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分，否则不得分；</w:t>
            </w:r>
            <w:r>
              <w:rPr>
                <w:rFonts w:hint="eastAsia"/>
              </w:rPr>
              <w:br/>
              <w:t>2.</w:t>
            </w:r>
            <w:r>
              <w:rPr>
                <w:rFonts w:hint="eastAsia"/>
              </w:rPr>
              <w:t>项目工作部署科学，通过清晰、可衡量的指标值予以体现，得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分，否则不得分；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安排实施的项目与年度计划任务相对应，得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分，否则不得分；</w:t>
            </w:r>
            <w:r>
              <w:rPr>
                <w:rFonts w:hint="eastAsia"/>
              </w:rPr>
              <w:br/>
              <w:t>4.</w:t>
            </w:r>
            <w:r>
              <w:rPr>
                <w:rFonts w:hint="eastAsia"/>
              </w:rPr>
              <w:t>安排实施的项目与预算确定的项目投资额或资金量相匹配，得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分，否则不得分。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</w:pPr>
            <w:r>
              <w:rPr>
                <w:rFonts w:ascii="MS Mincho" w:eastAsia="MS Mincho" w:hAnsi="MS Mincho" w:cs="MS Mincho" w:hint="eastAsia"/>
              </w:rPr>
              <w:t> </w:t>
            </w:r>
            <w:r>
              <w:rPr>
                <w:rFonts w:ascii="MS Mincho" w:eastAsia="宋体" w:hAnsi="MS Mincho" w:cs="MS Mincho" w:hint="eastAsia"/>
              </w:rPr>
              <w:t>8</w:t>
            </w:r>
          </w:p>
        </w:tc>
      </w:tr>
      <w:tr w:rsidR="00677AA4">
        <w:trPr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t>项目</w:t>
            </w:r>
          </w:p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lastRenderedPageBreak/>
              <w:t>管理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  <w:p w:rsidR="00677AA4" w:rsidRDefault="00677AA4">
            <w:pPr>
              <w:spacing w:line="0" w:lineRule="atLeast"/>
              <w:jc w:val="center"/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lastRenderedPageBreak/>
              <w:t>项目管理制</w:t>
            </w:r>
            <w:r>
              <w:rPr>
                <w:rFonts w:hint="eastAsia"/>
              </w:rPr>
              <w:lastRenderedPageBreak/>
              <w:t>度建立和落实情况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lastRenderedPageBreak/>
              <w:t>8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是否已制定或具有相应的项目实施办法；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lastRenderedPageBreak/>
              <w:t>2.</w:t>
            </w:r>
            <w:r>
              <w:rPr>
                <w:rFonts w:hint="eastAsia"/>
              </w:rPr>
              <w:t>项目实施办法是否合法、合规、完整。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</w:pPr>
            <w:r>
              <w:rPr>
                <w:rFonts w:hint="eastAsia"/>
              </w:rPr>
              <w:lastRenderedPageBreak/>
              <w:t>1.</w:t>
            </w:r>
            <w:r>
              <w:rPr>
                <w:rFonts w:hint="eastAsia"/>
              </w:rPr>
              <w:t>及时制定项目实施办法，得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分，否则不得分；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lastRenderedPageBreak/>
              <w:t>2.</w:t>
            </w:r>
            <w:r>
              <w:rPr>
                <w:rFonts w:hint="eastAsia"/>
              </w:rPr>
              <w:t>项目实施办法合法、合规，得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分，否则不得分。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</w:pPr>
            <w:r>
              <w:rPr>
                <w:rFonts w:ascii="MS Mincho" w:eastAsia="MS Mincho" w:hAnsi="MS Mincho" w:cs="MS Mincho" w:hint="eastAsia"/>
              </w:rPr>
              <w:lastRenderedPageBreak/>
              <w:t> </w:t>
            </w:r>
            <w:r>
              <w:rPr>
                <w:rFonts w:ascii="MS Mincho" w:eastAsia="宋体" w:hAnsi="MS Mincho" w:cs="MS Mincho" w:hint="eastAsia"/>
              </w:rPr>
              <w:t>8</w:t>
            </w:r>
          </w:p>
        </w:tc>
      </w:tr>
      <w:tr w:rsidR="00677AA4">
        <w:trPr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677AA4">
            <w:pPr>
              <w:spacing w:line="0" w:lineRule="atLeast"/>
              <w:jc w:val="center"/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t>资料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报送情况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有关单位资料提供是否及时；</w:t>
            </w:r>
            <w:r>
              <w:rPr>
                <w:rFonts w:hint="eastAsia"/>
              </w:rPr>
              <w:br/>
              <w:t>2.</w:t>
            </w:r>
            <w:r>
              <w:rPr>
                <w:rFonts w:hint="eastAsia"/>
              </w:rPr>
              <w:t>资料是否齐全、真实、准确。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资料提供及时，得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分；</w:t>
            </w:r>
            <w:r>
              <w:rPr>
                <w:rFonts w:hint="eastAsia"/>
              </w:rPr>
              <w:br/>
              <w:t>2.</w:t>
            </w:r>
            <w:r>
              <w:rPr>
                <w:rFonts w:hint="eastAsia"/>
              </w:rPr>
              <w:t>资料齐全、真实、准确，得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分。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</w:pPr>
            <w:r>
              <w:rPr>
                <w:rFonts w:ascii="MS Mincho" w:eastAsia="MS Mincho" w:hAnsi="MS Mincho" w:cs="MS Mincho" w:hint="eastAsia"/>
              </w:rPr>
              <w:t> </w:t>
            </w:r>
            <w:r>
              <w:rPr>
                <w:rFonts w:ascii="MS Mincho" w:eastAsia="宋体" w:hAnsi="MS Mincho" w:cs="MS Mincho" w:hint="eastAsia"/>
              </w:rPr>
              <w:t>6</w:t>
            </w:r>
          </w:p>
        </w:tc>
      </w:tr>
      <w:tr w:rsidR="00677AA4">
        <w:trPr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677AA4">
            <w:pPr>
              <w:spacing w:line="0" w:lineRule="atLeast"/>
              <w:jc w:val="center"/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t>财务管理制度健全性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经费支出是否在标准范围内；</w:t>
            </w:r>
          </w:p>
          <w:p w:rsidR="00677AA4" w:rsidRDefault="00B35690">
            <w:pPr>
              <w:spacing w:line="0" w:lineRule="atLeas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经费报销手续是否完备。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经费支出在标准范围内的，得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分；</w:t>
            </w:r>
          </w:p>
          <w:p w:rsidR="00677AA4" w:rsidRDefault="00B35690">
            <w:pPr>
              <w:spacing w:line="0" w:lineRule="atLeas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经费报销手续完备的，得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分。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6</w:t>
            </w:r>
          </w:p>
        </w:tc>
      </w:tr>
      <w:tr w:rsidR="00677AA4">
        <w:trPr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t>项目</w:t>
            </w:r>
          </w:p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t>产出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分）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t>培训目标</w:t>
            </w:r>
          </w:p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t>完成率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对照下达任务数，检查任务完成情况。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目标任务数完成率</w:t>
            </w:r>
            <w:r>
              <w:rPr>
                <w:rFonts w:hint="eastAsia"/>
              </w:rPr>
              <w:t>100%</w:t>
            </w:r>
            <w:r>
              <w:rPr>
                <w:rFonts w:hint="eastAsia"/>
              </w:rPr>
              <w:t>，得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分；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</w:pP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 xml:space="preserve">  20</w:t>
            </w:r>
          </w:p>
        </w:tc>
      </w:tr>
      <w:tr w:rsidR="00677AA4">
        <w:trPr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677AA4">
            <w:pPr>
              <w:spacing w:line="0" w:lineRule="atLeast"/>
              <w:jc w:val="center"/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t>培训对象</w:t>
            </w:r>
          </w:p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t>合格率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培训合格率。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培训合格率达到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，得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分，每降低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个百分点扣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分，扣完本项分值为止（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分）；</w:t>
            </w:r>
            <w:r>
              <w:rPr>
                <w:rFonts w:hint="eastAsia"/>
              </w:rPr>
              <w:br/>
              <w:t>2.</w:t>
            </w:r>
            <w:r>
              <w:rPr>
                <w:rFonts w:hint="eastAsia"/>
              </w:rPr>
              <w:t>培训合格率达到</w:t>
            </w:r>
            <w:r>
              <w:rPr>
                <w:rFonts w:hint="eastAsia"/>
              </w:rPr>
              <w:t>70%</w:t>
            </w:r>
            <w:r>
              <w:rPr>
                <w:rFonts w:hint="eastAsia"/>
              </w:rPr>
              <w:t>，得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分；</w:t>
            </w:r>
          </w:p>
          <w:p w:rsidR="00677AA4" w:rsidRDefault="00B35690">
            <w:pPr>
              <w:spacing w:line="0" w:lineRule="atLeas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培训合格率达到</w:t>
            </w:r>
            <w:r>
              <w:rPr>
                <w:rFonts w:hint="eastAsia"/>
              </w:rPr>
              <w:t>90%</w:t>
            </w:r>
            <w:r>
              <w:rPr>
                <w:rFonts w:hint="eastAsia"/>
              </w:rPr>
              <w:t>，得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分。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</w:pPr>
            <w:r>
              <w:rPr>
                <w:rFonts w:ascii="MS Mincho" w:eastAsia="MS Mincho" w:hAnsi="MS Mincho" w:cs="MS Mincho" w:hint="eastAsia"/>
              </w:rPr>
              <w:t> </w:t>
            </w:r>
            <w:r>
              <w:rPr>
                <w:rFonts w:ascii="MS Mincho" w:eastAsia="宋体" w:hAnsi="MS Mincho" w:cs="MS Mincho" w:hint="eastAsia"/>
              </w:rPr>
              <w:t>20</w:t>
            </w:r>
          </w:p>
        </w:tc>
      </w:tr>
      <w:tr w:rsidR="00677AA4">
        <w:trPr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677AA4">
            <w:pPr>
              <w:spacing w:line="0" w:lineRule="atLeast"/>
              <w:jc w:val="center"/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t>培训对象</w:t>
            </w:r>
          </w:p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t>满意度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通过问卷调查（评估表）形式，对受益对象满意度进行调查。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通过问卷调查（评估），</w:t>
            </w:r>
            <w:r>
              <w:rPr>
                <w:rFonts w:hint="eastAsia"/>
              </w:rPr>
              <w:t>90%</w:t>
            </w:r>
            <w:r>
              <w:rPr>
                <w:rFonts w:hint="eastAsia"/>
              </w:rPr>
              <w:t>（含）以上受益对象满意度为“较好”以上的，得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分，每降低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个百分点扣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分，扣完为止。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</w:pPr>
            <w:r>
              <w:rPr>
                <w:rFonts w:ascii="MS Mincho" w:eastAsia="MS Mincho" w:hAnsi="MS Mincho" w:cs="MS Mincho" w:hint="eastAsia"/>
              </w:rPr>
              <w:t> </w:t>
            </w:r>
            <w:r>
              <w:rPr>
                <w:rFonts w:ascii="MS Mincho" w:eastAsia="宋体" w:hAnsi="MS Mincho" w:cs="MS Mincho" w:hint="eastAsia"/>
              </w:rPr>
              <w:t>9</w:t>
            </w:r>
            <w:bookmarkStart w:id="0" w:name="_GoBack"/>
            <w:bookmarkEnd w:id="0"/>
          </w:p>
        </w:tc>
      </w:tr>
      <w:tr w:rsidR="00677AA4">
        <w:trPr>
          <w:trHeight w:val="216"/>
          <w:jc w:val="center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  <w:b/>
                <w:bCs/>
              </w:rPr>
              <w:t>100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  <w:b/>
                <w:bCs/>
              </w:rPr>
              <w:t>－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jc w:val="center"/>
            </w:pPr>
            <w:r>
              <w:rPr>
                <w:rFonts w:hint="eastAsia"/>
                <w:b/>
                <w:bCs/>
              </w:rPr>
              <w:t>100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</w:pPr>
            <w:r>
              <w:rPr>
                <w:rFonts w:hint="eastAsia"/>
                <w:b/>
                <w:bCs/>
              </w:rPr>
              <w:t>－</w:t>
            </w:r>
          </w:p>
        </w:tc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</w:pPr>
            <w:r>
              <w:rPr>
                <w:rFonts w:hint="eastAsia"/>
                <w:b/>
                <w:bCs/>
              </w:rPr>
              <w:t>－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AA4" w:rsidRDefault="00B35690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99</w:t>
            </w:r>
          </w:p>
        </w:tc>
      </w:tr>
    </w:tbl>
    <w:p w:rsidR="00677AA4" w:rsidRDefault="00677AA4">
      <w:pPr>
        <w:spacing w:line="500" w:lineRule="exact"/>
        <w:rPr>
          <w:b/>
          <w:bCs/>
        </w:rPr>
        <w:sectPr w:rsidR="00677AA4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677AA4" w:rsidRDefault="00677AA4"/>
    <w:sectPr w:rsidR="00677AA4" w:rsidSect="00677A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690" w:rsidRDefault="00B35690" w:rsidP="00B07641">
      <w:r>
        <w:separator/>
      </w:r>
    </w:p>
  </w:endnote>
  <w:endnote w:type="continuationSeparator" w:id="1">
    <w:p w:rsidR="00B35690" w:rsidRDefault="00B35690" w:rsidP="00B07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690" w:rsidRDefault="00B35690" w:rsidP="00B07641">
      <w:r>
        <w:separator/>
      </w:r>
    </w:p>
  </w:footnote>
  <w:footnote w:type="continuationSeparator" w:id="1">
    <w:p w:rsidR="00B35690" w:rsidRDefault="00B35690" w:rsidP="00B07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13B24"/>
    <w:rsid w:val="00601B5B"/>
    <w:rsid w:val="00677AA4"/>
    <w:rsid w:val="00A13B24"/>
    <w:rsid w:val="00B07641"/>
    <w:rsid w:val="00B35690"/>
    <w:rsid w:val="00B668A4"/>
    <w:rsid w:val="00F44753"/>
    <w:rsid w:val="01FA18D0"/>
    <w:rsid w:val="022E691F"/>
    <w:rsid w:val="023431B5"/>
    <w:rsid w:val="038A7166"/>
    <w:rsid w:val="03BA5AD5"/>
    <w:rsid w:val="043A2AF7"/>
    <w:rsid w:val="0A160FC0"/>
    <w:rsid w:val="0A7B5D57"/>
    <w:rsid w:val="0BFB46F6"/>
    <w:rsid w:val="0DD500FD"/>
    <w:rsid w:val="0E230CE9"/>
    <w:rsid w:val="105E1BF4"/>
    <w:rsid w:val="11805CF8"/>
    <w:rsid w:val="124456D7"/>
    <w:rsid w:val="12B109B7"/>
    <w:rsid w:val="13402A0F"/>
    <w:rsid w:val="149E5B43"/>
    <w:rsid w:val="14A921E1"/>
    <w:rsid w:val="1AA54FF1"/>
    <w:rsid w:val="1ABF4336"/>
    <w:rsid w:val="1ADE5223"/>
    <w:rsid w:val="1B861811"/>
    <w:rsid w:val="1FAC1547"/>
    <w:rsid w:val="213C2FB7"/>
    <w:rsid w:val="25760012"/>
    <w:rsid w:val="25B13AFE"/>
    <w:rsid w:val="25D9494A"/>
    <w:rsid w:val="26653AFC"/>
    <w:rsid w:val="2707768C"/>
    <w:rsid w:val="2A2B10C9"/>
    <w:rsid w:val="2CA13858"/>
    <w:rsid w:val="2D434E1A"/>
    <w:rsid w:val="2D50285D"/>
    <w:rsid w:val="2E8A5B27"/>
    <w:rsid w:val="2F007A04"/>
    <w:rsid w:val="2F610E28"/>
    <w:rsid w:val="30447F4C"/>
    <w:rsid w:val="313A3076"/>
    <w:rsid w:val="31AA4BED"/>
    <w:rsid w:val="31D4171A"/>
    <w:rsid w:val="32684ED8"/>
    <w:rsid w:val="32FA04DA"/>
    <w:rsid w:val="362115D0"/>
    <w:rsid w:val="38197E5C"/>
    <w:rsid w:val="3A7C5F83"/>
    <w:rsid w:val="3B0470A9"/>
    <w:rsid w:val="3C5F6BDD"/>
    <w:rsid w:val="3F5B4A00"/>
    <w:rsid w:val="43E7772A"/>
    <w:rsid w:val="46EB3ACF"/>
    <w:rsid w:val="46FB59D9"/>
    <w:rsid w:val="47ED2A31"/>
    <w:rsid w:val="4AC63502"/>
    <w:rsid w:val="4C001CF8"/>
    <w:rsid w:val="4CE246ED"/>
    <w:rsid w:val="4D3028F4"/>
    <w:rsid w:val="4E2C3B34"/>
    <w:rsid w:val="4EA468B9"/>
    <w:rsid w:val="50003F30"/>
    <w:rsid w:val="51202B6A"/>
    <w:rsid w:val="55C8238C"/>
    <w:rsid w:val="56147648"/>
    <w:rsid w:val="5C9650F0"/>
    <w:rsid w:val="5DDA4F03"/>
    <w:rsid w:val="5F1366CB"/>
    <w:rsid w:val="622B2FDB"/>
    <w:rsid w:val="638C741E"/>
    <w:rsid w:val="654361B0"/>
    <w:rsid w:val="678815EE"/>
    <w:rsid w:val="69DF1761"/>
    <w:rsid w:val="6B124C98"/>
    <w:rsid w:val="6E093997"/>
    <w:rsid w:val="6E9F0BCD"/>
    <w:rsid w:val="720A4C0D"/>
    <w:rsid w:val="731C1E4F"/>
    <w:rsid w:val="76470D3D"/>
    <w:rsid w:val="76A434F7"/>
    <w:rsid w:val="7D374F76"/>
    <w:rsid w:val="7E6C6A54"/>
    <w:rsid w:val="7EEF5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677AA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7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76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7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76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2018-11-28T01:37:00Z</dcterms:created>
  <dcterms:modified xsi:type="dcterms:W3CDTF">2019-12-20T00:16:00Z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